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CB2" w:rsidRDefault="00FE4CB2" w:rsidP="00FE4CB2">
      <w:pPr>
        <w:overflowPunct w:val="0"/>
        <w:adjustRightInd w:val="0"/>
        <w:jc w:val="left"/>
        <w:rPr>
          <w:rFonts w:ascii="Calibri" w:eastAsia="方正黑体_GBK" w:hAnsi="Calibri"/>
          <w:bCs/>
          <w:szCs w:val="32"/>
        </w:rPr>
      </w:pPr>
      <w:r>
        <w:rPr>
          <w:rFonts w:ascii="方正黑体_GBK" w:eastAsia="方正黑体_GBK" w:hint="eastAsia"/>
          <w:bCs/>
          <w:szCs w:val="32"/>
        </w:rPr>
        <w:t>附件</w:t>
      </w:r>
    </w:p>
    <w:p w:rsidR="00FE4CB2" w:rsidRPr="00D24905" w:rsidRDefault="00FE4CB2" w:rsidP="00FE4CB2">
      <w:pPr>
        <w:pStyle w:val="Default"/>
      </w:pPr>
    </w:p>
    <w:p w:rsidR="00FE4CB2" w:rsidRDefault="00FE4CB2" w:rsidP="00FE4CB2">
      <w:pPr>
        <w:overflowPunct w:val="0"/>
        <w:adjustRightInd w:val="0"/>
        <w:snapToGrid w:val="0"/>
        <w:spacing w:line="520" w:lineRule="exact"/>
        <w:jc w:val="center"/>
        <w:rPr>
          <w:rFonts w:eastAsia="方正小标宋_GBK" w:cs="方正小标宋_GBK"/>
          <w:bCs/>
          <w:sz w:val="44"/>
          <w:szCs w:val="44"/>
        </w:rPr>
      </w:pPr>
      <w:r>
        <w:rPr>
          <w:rFonts w:eastAsia="方正小标宋_GBK" w:cs="方正小标宋_GBK" w:hint="eastAsia"/>
          <w:bCs/>
          <w:sz w:val="44"/>
          <w:szCs w:val="44"/>
        </w:rPr>
        <w:t>征地补偿安置方案</w:t>
      </w:r>
    </w:p>
    <w:p w:rsidR="00FE4CB2" w:rsidRDefault="00FE4CB2" w:rsidP="00FE4CB2">
      <w:pPr>
        <w:pStyle w:val="Default"/>
      </w:pPr>
    </w:p>
    <w:p w:rsidR="00FE4CB2" w:rsidRDefault="00FE4CB2" w:rsidP="00FE4CB2">
      <w:pPr>
        <w:tabs>
          <w:tab w:val="left" w:pos="316"/>
        </w:tabs>
        <w:ind w:firstLineChars="200" w:firstLine="631"/>
        <w:jc w:val="left"/>
        <w:rPr>
          <w:rFonts w:eastAsia="方正仿宋_GBK"/>
          <w:snapToGrid w:val="0"/>
          <w:szCs w:val="32"/>
        </w:rPr>
      </w:pPr>
      <w:r>
        <w:rPr>
          <w:rFonts w:eastAsia="方正仿宋_GBK" w:hint="eastAsia"/>
          <w:bCs/>
          <w:szCs w:val="32"/>
        </w:rPr>
        <w:t>为</w:t>
      </w:r>
      <w:r>
        <w:rPr>
          <w:rFonts w:eastAsia="方正仿宋_GBK" w:hint="eastAsia"/>
          <w:kern w:val="0"/>
          <w:szCs w:val="32"/>
        </w:rPr>
        <w:t>合川水上应急救援基地码头</w:t>
      </w:r>
      <w:r>
        <w:rPr>
          <w:rFonts w:eastAsia="方正仿宋_GBK"/>
          <w:kern w:val="0"/>
          <w:szCs w:val="32"/>
        </w:rPr>
        <w:t>项目</w:t>
      </w:r>
      <w:r>
        <w:rPr>
          <w:rFonts w:ascii="方正仿宋_GBK" w:eastAsia="方正仿宋_GBK" w:hint="eastAsia"/>
          <w:snapToGrid w:val="0"/>
          <w:szCs w:val="32"/>
        </w:rPr>
        <w:t>建设</w:t>
      </w:r>
      <w:r>
        <w:rPr>
          <w:rFonts w:eastAsia="方正仿宋_GBK"/>
          <w:bCs/>
          <w:szCs w:val="32"/>
        </w:rPr>
        <w:t>需要</w:t>
      </w:r>
      <w:r>
        <w:rPr>
          <w:rFonts w:eastAsia="方正仿宋_GBK" w:hint="eastAsia"/>
          <w:bCs/>
          <w:szCs w:val="32"/>
        </w:rPr>
        <w:t>，重庆市合川区人民政府拟征收</w:t>
      </w:r>
      <w:r>
        <w:rPr>
          <w:rFonts w:ascii="方正仿宋_GBK" w:eastAsia="方正仿宋_GBK" w:hint="eastAsia"/>
          <w:snapToGrid w:val="0"/>
          <w:spacing w:val="-6"/>
          <w:szCs w:val="32"/>
        </w:rPr>
        <w:t>钓鱼城街道黑岩村12社集体土地0.3460公顷</w:t>
      </w:r>
      <w:r>
        <w:rPr>
          <w:rFonts w:eastAsia="方正仿宋_GBK" w:hint="eastAsia"/>
          <w:bCs/>
          <w:szCs w:val="32"/>
        </w:rPr>
        <w:t>。</w:t>
      </w:r>
      <w:r>
        <w:rPr>
          <w:rFonts w:eastAsia="方正仿宋_GBK"/>
          <w:bCs/>
          <w:szCs w:val="32"/>
        </w:rPr>
        <w:t>根据《重庆市集体土地征收补偿安置办法》（重庆市人民政府令第</w:t>
      </w:r>
      <w:r>
        <w:rPr>
          <w:rFonts w:eastAsia="方正仿宋_GBK"/>
          <w:bCs/>
          <w:szCs w:val="32"/>
        </w:rPr>
        <w:t>344</w:t>
      </w:r>
      <w:r>
        <w:rPr>
          <w:rFonts w:eastAsia="方正仿宋_GBK"/>
          <w:bCs/>
          <w:szCs w:val="32"/>
        </w:rPr>
        <w:t>号）</w:t>
      </w:r>
      <w:r>
        <w:rPr>
          <w:rFonts w:eastAsia="方正仿宋_GBK" w:hint="eastAsia"/>
          <w:bCs/>
          <w:szCs w:val="32"/>
        </w:rPr>
        <w:t>、</w:t>
      </w:r>
      <w:r>
        <w:rPr>
          <w:rFonts w:eastAsia="方正仿宋_GBK"/>
          <w:bCs/>
          <w:szCs w:val="32"/>
        </w:rPr>
        <w:t>《重庆市人民政府关于公布征地补偿安置标准有关事项的通知》</w:t>
      </w:r>
      <w:r>
        <w:rPr>
          <w:rFonts w:eastAsia="方正仿宋_GBK" w:hint="eastAsia"/>
          <w:bCs/>
          <w:szCs w:val="32"/>
        </w:rPr>
        <w:t>、</w:t>
      </w:r>
      <w:r>
        <w:rPr>
          <w:rFonts w:eastAsia="方正仿宋_GBK"/>
          <w:bCs/>
          <w:szCs w:val="32"/>
        </w:rPr>
        <w:t>（</w:t>
      </w:r>
      <w:proofErr w:type="gramStart"/>
      <w:r>
        <w:rPr>
          <w:rFonts w:eastAsia="方正仿宋_GBK"/>
          <w:bCs/>
          <w:szCs w:val="32"/>
        </w:rPr>
        <w:t>渝</w:t>
      </w:r>
      <w:r>
        <w:rPr>
          <w:rFonts w:eastAsia="方正仿宋_GBK" w:hint="eastAsia"/>
          <w:bCs/>
          <w:szCs w:val="32"/>
        </w:rPr>
        <w:t>府发</w:t>
      </w:r>
      <w:proofErr w:type="gramEnd"/>
      <w:r>
        <w:rPr>
          <w:rFonts w:eastAsia="方正仿宋_GBK"/>
          <w:bCs/>
          <w:szCs w:val="32"/>
        </w:rPr>
        <w:t>〔</w:t>
      </w:r>
      <w:r>
        <w:rPr>
          <w:rFonts w:eastAsia="方正仿宋_GBK"/>
          <w:bCs/>
          <w:szCs w:val="32"/>
        </w:rPr>
        <w:t>2021</w:t>
      </w:r>
      <w:r>
        <w:rPr>
          <w:rFonts w:eastAsia="方正仿宋_GBK"/>
          <w:bCs/>
          <w:szCs w:val="32"/>
        </w:rPr>
        <w:t>〕</w:t>
      </w:r>
      <w:r>
        <w:rPr>
          <w:rFonts w:eastAsia="方正仿宋_GBK"/>
          <w:bCs/>
          <w:szCs w:val="32"/>
        </w:rPr>
        <w:t>14</w:t>
      </w:r>
      <w:r>
        <w:rPr>
          <w:rFonts w:eastAsia="方正仿宋_GBK"/>
          <w:bCs/>
          <w:szCs w:val="32"/>
        </w:rPr>
        <w:t>号）</w:t>
      </w:r>
      <w:r>
        <w:rPr>
          <w:rFonts w:eastAsia="方正仿宋_GBK" w:hint="eastAsia"/>
          <w:bCs/>
          <w:szCs w:val="32"/>
        </w:rPr>
        <w:t>、《重庆市人民政府办公厅关于做好征地人员安置对象参加基本养老保险并实施缴费补贴政策有关工作的通知》（</w:t>
      </w:r>
      <w:proofErr w:type="gramStart"/>
      <w:r>
        <w:rPr>
          <w:rFonts w:eastAsia="方正仿宋_GBK" w:hint="eastAsia"/>
          <w:bCs/>
          <w:szCs w:val="32"/>
        </w:rPr>
        <w:t>渝府办</w:t>
      </w:r>
      <w:proofErr w:type="gramEnd"/>
      <w:r>
        <w:rPr>
          <w:rFonts w:eastAsia="方正仿宋_GBK" w:hint="eastAsia"/>
          <w:bCs/>
          <w:szCs w:val="32"/>
        </w:rPr>
        <w:t>发〔</w:t>
      </w:r>
      <w:r>
        <w:rPr>
          <w:rFonts w:eastAsia="方正仿宋_GBK"/>
          <w:bCs/>
          <w:szCs w:val="32"/>
        </w:rPr>
        <w:t>2021</w:t>
      </w:r>
      <w:r>
        <w:rPr>
          <w:rFonts w:eastAsia="方正仿宋_GBK" w:hint="eastAsia"/>
          <w:bCs/>
          <w:szCs w:val="32"/>
        </w:rPr>
        <w:t>〕</w:t>
      </w:r>
      <w:r>
        <w:rPr>
          <w:rFonts w:eastAsia="方正仿宋_GBK" w:hint="eastAsia"/>
          <w:bCs/>
          <w:szCs w:val="32"/>
        </w:rPr>
        <w:t>96</w:t>
      </w:r>
      <w:r>
        <w:rPr>
          <w:rFonts w:eastAsia="方正仿宋_GBK" w:hint="eastAsia"/>
          <w:bCs/>
          <w:szCs w:val="32"/>
        </w:rPr>
        <w:t>号）和《重庆市合川区人民政府关于印发重庆市合川区集体土地征收补偿安置实施办法的通知》（</w:t>
      </w:r>
      <w:r>
        <w:rPr>
          <w:rFonts w:eastAsia="方正仿宋_GBK"/>
          <w:bCs/>
          <w:szCs w:val="32"/>
        </w:rPr>
        <w:t>合川府发〔</w:t>
      </w:r>
      <w:r>
        <w:rPr>
          <w:rFonts w:eastAsia="方正仿宋_GBK"/>
          <w:bCs/>
          <w:szCs w:val="32"/>
        </w:rPr>
        <w:t>2021</w:t>
      </w:r>
      <w:r>
        <w:rPr>
          <w:rFonts w:eastAsia="方正仿宋_GBK"/>
          <w:bCs/>
          <w:szCs w:val="32"/>
        </w:rPr>
        <w:t>〕</w:t>
      </w:r>
      <w:r>
        <w:rPr>
          <w:rFonts w:eastAsia="方正仿宋_GBK"/>
          <w:bCs/>
          <w:szCs w:val="32"/>
        </w:rPr>
        <w:t>12</w:t>
      </w:r>
      <w:r>
        <w:rPr>
          <w:rFonts w:eastAsia="方正仿宋_GBK"/>
          <w:bCs/>
          <w:szCs w:val="32"/>
        </w:rPr>
        <w:t>号</w:t>
      </w:r>
      <w:r>
        <w:rPr>
          <w:rFonts w:eastAsia="方正仿宋_GBK" w:hint="eastAsia"/>
          <w:bCs/>
          <w:szCs w:val="32"/>
        </w:rPr>
        <w:t>）等</w:t>
      </w:r>
      <w:r>
        <w:rPr>
          <w:rFonts w:eastAsia="方正仿宋_GBK"/>
          <w:bCs/>
          <w:szCs w:val="32"/>
        </w:rPr>
        <w:t>规定，结合我区实际，拟定征地补偿安置方案如下：</w:t>
      </w:r>
    </w:p>
    <w:p w:rsidR="00FE4CB2" w:rsidRDefault="00FE4CB2" w:rsidP="00FE4CB2">
      <w:pPr>
        <w:overflowPunct w:val="0"/>
        <w:adjustRightInd w:val="0"/>
        <w:ind w:firstLineChars="200" w:firstLine="631"/>
        <w:rPr>
          <w:rFonts w:eastAsia="方正黑体_GBK" w:cs="方正黑体_GBK"/>
          <w:bCs/>
          <w:szCs w:val="32"/>
        </w:rPr>
      </w:pPr>
      <w:r>
        <w:rPr>
          <w:rFonts w:eastAsia="方正黑体_GBK" w:cs="方正黑体_GBK" w:hint="eastAsia"/>
          <w:bCs/>
          <w:szCs w:val="32"/>
        </w:rPr>
        <w:t>一、征收范围及土地现状</w:t>
      </w:r>
    </w:p>
    <w:p w:rsidR="00FE4CB2" w:rsidRDefault="00FE4CB2" w:rsidP="00FE4CB2">
      <w:pPr>
        <w:overflowPunct w:val="0"/>
        <w:adjustRightInd w:val="0"/>
        <w:ind w:firstLineChars="200" w:firstLine="631"/>
        <w:rPr>
          <w:rFonts w:eastAsia="方正仿宋_GBK"/>
          <w:bCs/>
          <w:szCs w:val="32"/>
        </w:rPr>
      </w:pPr>
      <w:r>
        <w:rPr>
          <w:rFonts w:eastAsia="方正仿宋_GBK"/>
          <w:bCs/>
          <w:szCs w:val="32"/>
        </w:rPr>
        <w:t>拟征收</w:t>
      </w:r>
      <w:r>
        <w:rPr>
          <w:rFonts w:eastAsia="方正仿宋_GBK" w:hint="eastAsia"/>
          <w:bCs/>
          <w:szCs w:val="32"/>
        </w:rPr>
        <w:t>钓鱼城街道黑岩村</w:t>
      </w:r>
      <w:r>
        <w:rPr>
          <w:rFonts w:eastAsia="方正仿宋_GBK" w:hint="eastAsia"/>
          <w:bCs/>
          <w:szCs w:val="32"/>
        </w:rPr>
        <w:t>12</w:t>
      </w:r>
      <w:r>
        <w:rPr>
          <w:rFonts w:eastAsia="方正仿宋_GBK" w:hint="eastAsia"/>
          <w:bCs/>
          <w:szCs w:val="32"/>
        </w:rPr>
        <w:t>社</w:t>
      </w:r>
      <w:r>
        <w:rPr>
          <w:rFonts w:eastAsia="方正仿宋_GBK"/>
          <w:bCs/>
          <w:szCs w:val="32"/>
        </w:rPr>
        <w:t>集体土地</w:t>
      </w:r>
      <w:r>
        <w:rPr>
          <w:rFonts w:eastAsia="方正仿宋_GBK" w:hint="eastAsia"/>
          <w:bCs/>
          <w:szCs w:val="32"/>
        </w:rPr>
        <w:t>0.3460</w:t>
      </w:r>
      <w:r>
        <w:rPr>
          <w:rFonts w:eastAsia="方正仿宋_GBK"/>
          <w:bCs/>
          <w:szCs w:val="32"/>
        </w:rPr>
        <w:t>公顷，其中：农用地</w:t>
      </w:r>
      <w:r>
        <w:rPr>
          <w:rFonts w:eastAsia="方正仿宋_GBK" w:hint="eastAsia"/>
          <w:bCs/>
          <w:szCs w:val="32"/>
        </w:rPr>
        <w:t>0.3460</w:t>
      </w:r>
      <w:r>
        <w:rPr>
          <w:rFonts w:eastAsia="方正仿宋_GBK"/>
          <w:bCs/>
          <w:szCs w:val="32"/>
        </w:rPr>
        <w:t>公顷</w:t>
      </w:r>
      <w:r>
        <w:rPr>
          <w:rFonts w:eastAsia="方正仿宋_GBK" w:hint="eastAsia"/>
          <w:bCs/>
          <w:szCs w:val="32"/>
        </w:rPr>
        <w:t>（耕地</w:t>
      </w:r>
      <w:r>
        <w:rPr>
          <w:rFonts w:eastAsia="方正仿宋_GBK" w:hint="eastAsia"/>
          <w:bCs/>
          <w:szCs w:val="32"/>
        </w:rPr>
        <w:t>0.3149</w:t>
      </w:r>
      <w:r>
        <w:rPr>
          <w:rFonts w:eastAsia="方正仿宋_GBK" w:hint="eastAsia"/>
          <w:bCs/>
          <w:szCs w:val="32"/>
        </w:rPr>
        <w:t>公顷、其他土地</w:t>
      </w:r>
      <w:r>
        <w:rPr>
          <w:rFonts w:eastAsia="方正仿宋_GBK" w:hint="eastAsia"/>
          <w:bCs/>
          <w:szCs w:val="32"/>
        </w:rPr>
        <w:t>0.0311</w:t>
      </w:r>
      <w:r>
        <w:rPr>
          <w:rFonts w:eastAsia="方正仿宋_GBK" w:hint="eastAsia"/>
          <w:bCs/>
          <w:szCs w:val="32"/>
        </w:rPr>
        <w:t>）。应推荐征地人员安置对象</w:t>
      </w:r>
      <w:r>
        <w:rPr>
          <w:rFonts w:eastAsia="方正仿宋_GBK" w:hint="eastAsia"/>
          <w:bCs/>
          <w:szCs w:val="32"/>
        </w:rPr>
        <w:t>3</w:t>
      </w:r>
      <w:r>
        <w:rPr>
          <w:rFonts w:eastAsia="方正仿宋_GBK" w:hint="eastAsia"/>
          <w:bCs/>
          <w:szCs w:val="32"/>
        </w:rPr>
        <w:t>人。</w:t>
      </w:r>
      <w:r>
        <w:rPr>
          <w:rFonts w:eastAsia="方正仿宋_GBK" w:hint="eastAsia"/>
          <w:szCs w:val="32"/>
        </w:rPr>
        <w:t>具体征收范围以勘测定界图为准（详见附件</w:t>
      </w:r>
      <w:r>
        <w:rPr>
          <w:rFonts w:eastAsia="方正仿宋_GBK" w:hint="eastAsia"/>
          <w:szCs w:val="32"/>
        </w:rPr>
        <w:t>1</w:t>
      </w:r>
      <w:r>
        <w:rPr>
          <w:rFonts w:eastAsia="方正仿宋_GBK" w:hint="eastAsia"/>
          <w:szCs w:val="32"/>
        </w:rPr>
        <w:t>）。</w:t>
      </w:r>
    </w:p>
    <w:p w:rsidR="00FE4CB2" w:rsidRDefault="00FE4CB2" w:rsidP="00FE4CB2">
      <w:pPr>
        <w:overflowPunct w:val="0"/>
        <w:adjustRightInd w:val="0"/>
        <w:ind w:firstLineChars="200" w:firstLine="631"/>
        <w:rPr>
          <w:rFonts w:eastAsia="方正黑体_GBK" w:cs="方正黑体_GBK"/>
          <w:bCs/>
          <w:szCs w:val="32"/>
        </w:rPr>
      </w:pPr>
      <w:r>
        <w:rPr>
          <w:rFonts w:eastAsia="方正黑体_GBK" w:cs="方正黑体_GBK"/>
          <w:bCs/>
          <w:szCs w:val="32"/>
        </w:rPr>
        <w:t>二、征收目的</w:t>
      </w:r>
    </w:p>
    <w:p w:rsidR="00FE4CB2" w:rsidRDefault="00FE4CB2" w:rsidP="00FE4CB2">
      <w:pPr>
        <w:overflowPunct w:val="0"/>
        <w:adjustRightInd w:val="0"/>
        <w:ind w:firstLineChars="200" w:firstLine="631"/>
        <w:rPr>
          <w:rFonts w:eastAsia="方正仿宋_GBK"/>
          <w:szCs w:val="32"/>
        </w:rPr>
      </w:pPr>
      <w:r>
        <w:rPr>
          <w:rFonts w:eastAsia="方正仿宋_GBK" w:hint="eastAsia"/>
          <w:szCs w:val="32"/>
        </w:rPr>
        <w:t>土地征收后，</w:t>
      </w:r>
      <w:r>
        <w:rPr>
          <w:rFonts w:ascii="方正仿宋_GBK" w:eastAsia="方正仿宋_GBK" w:hint="eastAsia"/>
          <w:snapToGrid w:val="0"/>
          <w:szCs w:val="32"/>
        </w:rPr>
        <w:t>拟用于</w:t>
      </w:r>
      <w:r>
        <w:rPr>
          <w:rFonts w:eastAsia="方正仿宋_GBK" w:hint="eastAsia"/>
          <w:kern w:val="0"/>
          <w:szCs w:val="32"/>
        </w:rPr>
        <w:t>合川水上应急救援基地码头</w:t>
      </w:r>
      <w:r>
        <w:rPr>
          <w:rFonts w:eastAsia="方正仿宋_GBK"/>
          <w:kern w:val="0"/>
          <w:szCs w:val="32"/>
        </w:rPr>
        <w:t>项目</w:t>
      </w:r>
      <w:r>
        <w:rPr>
          <w:rFonts w:ascii="方正仿宋_GBK" w:eastAsia="方正仿宋_GBK" w:hint="eastAsia"/>
          <w:snapToGrid w:val="0"/>
          <w:spacing w:val="-6"/>
          <w:szCs w:val="32"/>
        </w:rPr>
        <w:t>建设</w:t>
      </w:r>
      <w:r>
        <w:rPr>
          <w:rFonts w:ascii="方正仿宋_GBK" w:eastAsia="方正仿宋_GBK" w:hint="eastAsia"/>
          <w:snapToGrid w:val="0"/>
          <w:szCs w:val="32"/>
        </w:rPr>
        <w:t>。</w:t>
      </w:r>
    </w:p>
    <w:p w:rsidR="00FE4CB2" w:rsidRDefault="00FE4CB2" w:rsidP="00FE4CB2">
      <w:pPr>
        <w:overflowPunct w:val="0"/>
        <w:adjustRightInd w:val="0"/>
        <w:ind w:firstLineChars="200" w:firstLine="631"/>
        <w:rPr>
          <w:rFonts w:eastAsia="方正黑体_GBK" w:cs="方正黑体_GBK"/>
          <w:bCs/>
          <w:szCs w:val="32"/>
        </w:rPr>
      </w:pPr>
      <w:r>
        <w:rPr>
          <w:rFonts w:eastAsia="方正黑体_GBK" w:cs="方正黑体_GBK"/>
          <w:bCs/>
          <w:szCs w:val="32"/>
        </w:rPr>
        <w:t>三、补偿方式和标准</w:t>
      </w:r>
    </w:p>
    <w:p w:rsidR="00FE4CB2" w:rsidRDefault="00FE4CB2" w:rsidP="00FE4CB2">
      <w:pPr>
        <w:overflowPunct w:val="0"/>
        <w:adjustRightInd w:val="0"/>
        <w:ind w:firstLineChars="200" w:firstLine="631"/>
        <w:rPr>
          <w:rFonts w:eastAsia="方正楷体_GBK" w:cs="方正楷体_GBK"/>
          <w:szCs w:val="32"/>
        </w:rPr>
      </w:pPr>
      <w:r>
        <w:rPr>
          <w:rFonts w:eastAsia="方正楷体_GBK" w:cs="方正楷体_GBK" w:hint="eastAsia"/>
          <w:szCs w:val="32"/>
        </w:rPr>
        <w:lastRenderedPageBreak/>
        <w:t>（一）土地补偿费和安置补助费。</w:t>
      </w:r>
    </w:p>
    <w:p w:rsidR="00FE4CB2" w:rsidRDefault="00FE4CB2" w:rsidP="00FE4CB2">
      <w:pPr>
        <w:overflowPunct w:val="0"/>
        <w:adjustRightInd w:val="0"/>
        <w:ind w:firstLineChars="200" w:firstLine="631"/>
        <w:rPr>
          <w:rFonts w:eastAsia="方正仿宋_GBK"/>
          <w:bCs/>
          <w:szCs w:val="32"/>
        </w:rPr>
      </w:pPr>
      <w:r>
        <w:rPr>
          <w:rFonts w:eastAsia="方正仿宋_GBK" w:hint="eastAsia"/>
          <w:bCs/>
          <w:szCs w:val="32"/>
        </w:rPr>
        <w:t>征收农用地、建设用地和未利用地的土地补偿费和安置补助费，不分地类，按照市人民政府制定公布的区</w:t>
      </w:r>
      <w:proofErr w:type="gramStart"/>
      <w:r>
        <w:rPr>
          <w:rFonts w:eastAsia="方正仿宋_GBK" w:hint="eastAsia"/>
          <w:bCs/>
          <w:szCs w:val="32"/>
        </w:rPr>
        <w:t>片综合</w:t>
      </w:r>
      <w:proofErr w:type="gramEnd"/>
      <w:r>
        <w:rPr>
          <w:rFonts w:eastAsia="方正仿宋_GBK" w:hint="eastAsia"/>
          <w:bCs/>
          <w:szCs w:val="32"/>
        </w:rPr>
        <w:t>地价标准乘以被征收土地面积计算。区</w:t>
      </w:r>
      <w:proofErr w:type="gramStart"/>
      <w:r>
        <w:rPr>
          <w:rFonts w:eastAsia="方正仿宋_GBK" w:hint="eastAsia"/>
          <w:bCs/>
          <w:szCs w:val="32"/>
        </w:rPr>
        <w:t>片综合</w:t>
      </w:r>
      <w:proofErr w:type="gramEnd"/>
      <w:r>
        <w:rPr>
          <w:rFonts w:eastAsia="方正仿宋_GBK" w:hint="eastAsia"/>
          <w:bCs/>
          <w:szCs w:val="32"/>
        </w:rPr>
        <w:t>地价中，土地补偿费占</w:t>
      </w:r>
      <w:r>
        <w:rPr>
          <w:rFonts w:eastAsia="方正仿宋_GBK" w:hint="eastAsia"/>
          <w:bCs/>
          <w:szCs w:val="32"/>
        </w:rPr>
        <w:t>30%</w:t>
      </w:r>
      <w:r>
        <w:rPr>
          <w:rFonts w:eastAsia="方正仿宋_GBK" w:hint="eastAsia"/>
          <w:bCs/>
          <w:szCs w:val="32"/>
        </w:rPr>
        <w:t>，安置补助费占</w:t>
      </w:r>
      <w:r>
        <w:rPr>
          <w:rFonts w:eastAsia="方正仿宋_GBK" w:hint="eastAsia"/>
          <w:bCs/>
          <w:szCs w:val="32"/>
        </w:rPr>
        <w:t>70%</w:t>
      </w:r>
      <w:r>
        <w:rPr>
          <w:rFonts w:eastAsia="方正仿宋_GBK" w:hint="eastAsia"/>
          <w:bCs/>
          <w:szCs w:val="32"/>
        </w:rPr>
        <w:t>，具体补偿费用情况详见附件</w:t>
      </w:r>
      <w:r>
        <w:rPr>
          <w:rFonts w:eastAsia="方正仿宋_GBK" w:hint="eastAsia"/>
          <w:bCs/>
          <w:szCs w:val="32"/>
        </w:rPr>
        <w:t>2</w:t>
      </w:r>
      <w:r>
        <w:rPr>
          <w:rFonts w:eastAsia="方正仿宋_GBK" w:hint="eastAsia"/>
          <w:bCs/>
          <w:szCs w:val="32"/>
        </w:rPr>
        <w:t>。</w:t>
      </w:r>
    </w:p>
    <w:p w:rsidR="00FE4CB2" w:rsidRDefault="00FE4CB2" w:rsidP="00FE4CB2">
      <w:pPr>
        <w:overflowPunct w:val="0"/>
        <w:adjustRightInd w:val="0"/>
        <w:ind w:firstLineChars="200" w:firstLine="631"/>
        <w:rPr>
          <w:rFonts w:eastAsia="方正仿宋_GBK"/>
          <w:bCs/>
          <w:szCs w:val="32"/>
        </w:rPr>
      </w:pPr>
      <w:r>
        <w:rPr>
          <w:rFonts w:eastAsia="方正仿宋_GBK" w:hint="eastAsia"/>
          <w:bCs/>
          <w:szCs w:val="32"/>
        </w:rPr>
        <w:t>1</w:t>
      </w:r>
      <w:r>
        <w:rPr>
          <w:rFonts w:eastAsia="方正仿宋_GBK" w:hint="eastAsia"/>
          <w:bCs/>
          <w:szCs w:val="32"/>
        </w:rPr>
        <w:t>．土地补偿费。土地补偿费支付给被征地农村集体经济组织。其中，征收家庭承包土地的，土地补偿费的</w:t>
      </w:r>
      <w:r>
        <w:rPr>
          <w:rFonts w:eastAsia="方正仿宋_GBK" w:hint="eastAsia"/>
          <w:bCs/>
          <w:szCs w:val="32"/>
        </w:rPr>
        <w:t>80%</w:t>
      </w:r>
      <w:r>
        <w:rPr>
          <w:rFonts w:eastAsia="方正仿宋_GBK" w:hint="eastAsia"/>
          <w:bCs/>
          <w:szCs w:val="32"/>
        </w:rPr>
        <w:t>由农村集体经济组织按照被征收土地面积发放给承包经营户，土地补偿费的</w:t>
      </w:r>
      <w:r>
        <w:rPr>
          <w:rFonts w:eastAsia="方正仿宋_GBK" w:hint="eastAsia"/>
          <w:bCs/>
          <w:szCs w:val="32"/>
        </w:rPr>
        <w:t>20%</w:t>
      </w:r>
      <w:r>
        <w:rPr>
          <w:rFonts w:eastAsia="方正仿宋_GBK" w:hint="eastAsia"/>
          <w:bCs/>
          <w:szCs w:val="32"/>
        </w:rPr>
        <w:t>由农村集体经济组织依法管理和使用；征收未发包土地或者其他方式承包土地的，土地补偿费由农村集体经济组织依法管理和使用。</w:t>
      </w:r>
    </w:p>
    <w:p w:rsidR="00FE4CB2" w:rsidRDefault="00FE4CB2" w:rsidP="00FE4CB2">
      <w:pPr>
        <w:overflowPunct w:val="0"/>
        <w:adjustRightInd w:val="0"/>
        <w:ind w:firstLineChars="200" w:firstLine="631"/>
        <w:rPr>
          <w:rFonts w:eastAsia="方正仿宋_GBK"/>
          <w:bCs/>
          <w:szCs w:val="32"/>
        </w:rPr>
      </w:pPr>
      <w:r>
        <w:rPr>
          <w:rFonts w:eastAsia="方正仿宋_GBK" w:hint="eastAsia"/>
          <w:bCs/>
          <w:szCs w:val="32"/>
        </w:rPr>
        <w:t>2</w:t>
      </w:r>
      <w:r>
        <w:rPr>
          <w:rFonts w:eastAsia="方正仿宋_GBK" w:hint="eastAsia"/>
          <w:bCs/>
          <w:szCs w:val="32"/>
        </w:rPr>
        <w:t>．安置补助费。安置补助费按照</w:t>
      </w:r>
      <w:r>
        <w:rPr>
          <w:rFonts w:eastAsia="方正仿宋_GBK" w:hint="eastAsia"/>
          <w:bCs/>
          <w:szCs w:val="32"/>
        </w:rPr>
        <w:t>3.7</w:t>
      </w:r>
      <w:r>
        <w:rPr>
          <w:rFonts w:eastAsia="方正仿宋_GBK" w:hint="eastAsia"/>
          <w:bCs/>
          <w:szCs w:val="32"/>
        </w:rPr>
        <w:t>万元</w:t>
      </w:r>
      <w:r>
        <w:rPr>
          <w:rFonts w:eastAsia="方正仿宋_GBK" w:hint="eastAsia"/>
          <w:bCs/>
          <w:szCs w:val="32"/>
        </w:rPr>
        <w:t>/</w:t>
      </w:r>
      <w:r>
        <w:rPr>
          <w:rFonts w:eastAsia="方正仿宋_GBK" w:hint="eastAsia"/>
          <w:bCs/>
          <w:szCs w:val="32"/>
        </w:rPr>
        <w:t>人的发放标准支付</w:t>
      </w:r>
      <w:proofErr w:type="gramStart"/>
      <w:r>
        <w:rPr>
          <w:rFonts w:eastAsia="方正仿宋_GBK" w:hint="eastAsia"/>
          <w:bCs/>
          <w:szCs w:val="32"/>
        </w:rPr>
        <w:t>给人员</w:t>
      </w:r>
      <w:proofErr w:type="gramEnd"/>
      <w:r>
        <w:rPr>
          <w:rFonts w:eastAsia="方正仿宋_GBK" w:hint="eastAsia"/>
          <w:bCs/>
          <w:szCs w:val="32"/>
        </w:rPr>
        <w:t>安置对象。安置补助费支付后有结余的，结余部分交由农村集体经济组织依法管理和使用；不足的，由区人民政府安排资金予以补足。</w:t>
      </w:r>
    </w:p>
    <w:p w:rsidR="00FE4CB2" w:rsidRDefault="00FE4CB2" w:rsidP="00FE4CB2">
      <w:pPr>
        <w:overflowPunct w:val="0"/>
        <w:adjustRightInd w:val="0"/>
        <w:ind w:firstLineChars="200" w:firstLine="631"/>
        <w:rPr>
          <w:rFonts w:eastAsia="方正楷体_GBK" w:cs="方正楷体_GBK" w:hint="eastAsia"/>
          <w:szCs w:val="32"/>
        </w:rPr>
      </w:pPr>
      <w:r>
        <w:rPr>
          <w:rFonts w:eastAsia="方正楷体_GBK" w:cs="方正楷体_GBK"/>
          <w:szCs w:val="32"/>
        </w:rPr>
        <w:t>（</w:t>
      </w:r>
      <w:r>
        <w:rPr>
          <w:rFonts w:eastAsia="方正楷体_GBK" w:cs="方正楷体_GBK" w:hint="eastAsia"/>
          <w:szCs w:val="32"/>
        </w:rPr>
        <w:t>二</w:t>
      </w:r>
      <w:r>
        <w:rPr>
          <w:rFonts w:eastAsia="方正楷体_GBK" w:cs="方正楷体_GBK"/>
          <w:szCs w:val="32"/>
        </w:rPr>
        <w:t>）</w:t>
      </w:r>
      <w:r>
        <w:rPr>
          <w:rFonts w:eastAsia="方正楷体_GBK" w:cs="方正楷体_GBK" w:hint="eastAsia"/>
          <w:szCs w:val="32"/>
        </w:rPr>
        <w:t>特殊构筑物补偿费。</w:t>
      </w:r>
    </w:p>
    <w:p w:rsidR="00FE4CB2" w:rsidRDefault="00FE4CB2" w:rsidP="00FE4CB2">
      <w:pPr>
        <w:overflowPunct w:val="0"/>
        <w:adjustRightInd w:val="0"/>
        <w:ind w:firstLineChars="200" w:firstLine="631"/>
        <w:rPr>
          <w:rFonts w:eastAsia="方正仿宋_GBK"/>
          <w:bCs/>
          <w:szCs w:val="32"/>
        </w:rPr>
      </w:pPr>
      <w:r>
        <w:rPr>
          <w:rFonts w:eastAsia="方正仿宋_GBK" w:hint="eastAsia"/>
          <w:bCs/>
          <w:szCs w:val="32"/>
        </w:rPr>
        <w:t>堡坎围墙、地坝、道路、坟墓、机井等特殊构筑物按下</w:t>
      </w:r>
      <w:proofErr w:type="gramStart"/>
      <w:r>
        <w:rPr>
          <w:rFonts w:eastAsia="方正仿宋_GBK" w:hint="eastAsia"/>
          <w:bCs/>
          <w:szCs w:val="32"/>
        </w:rPr>
        <w:t>表标准</w:t>
      </w:r>
      <w:proofErr w:type="gramEnd"/>
      <w:r>
        <w:rPr>
          <w:rFonts w:eastAsia="方正仿宋_GBK" w:hint="eastAsia"/>
          <w:bCs/>
          <w:szCs w:val="32"/>
        </w:rPr>
        <w:t>进行补偿。</w:t>
      </w:r>
    </w:p>
    <w:p w:rsidR="00FE4CB2" w:rsidRDefault="00FE4CB2" w:rsidP="00FE4CB2">
      <w:pPr>
        <w:jc w:val="center"/>
        <w:rPr>
          <w:rFonts w:ascii="方正小标宋_GBK" w:eastAsia="方正小标宋_GBK"/>
          <w:snapToGrid w:val="0"/>
          <w:sz w:val="36"/>
          <w:szCs w:val="36"/>
        </w:rPr>
      </w:pPr>
      <w:r>
        <w:rPr>
          <w:rFonts w:ascii="方正小标宋_GBK" w:eastAsia="方正小标宋_GBK" w:hint="eastAsia"/>
          <w:snapToGrid w:val="0"/>
          <w:sz w:val="36"/>
          <w:szCs w:val="36"/>
        </w:rPr>
        <w:t>合川区征地特殊构筑物补偿标准</w:t>
      </w:r>
    </w:p>
    <w:tbl>
      <w:tblPr>
        <w:tblW w:w="9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68"/>
        <w:gridCol w:w="1842"/>
        <w:gridCol w:w="1276"/>
        <w:gridCol w:w="1276"/>
        <w:gridCol w:w="3058"/>
      </w:tblGrid>
      <w:tr w:rsidR="00FE4CB2" w:rsidTr="0054443F">
        <w:trPr>
          <w:trHeight w:val="676"/>
          <w:jc w:val="center"/>
        </w:trPr>
        <w:tc>
          <w:tcPr>
            <w:tcW w:w="1668" w:type="dxa"/>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center"/>
              <w:rPr>
                <w:rFonts w:ascii="方正黑体_GBK" w:eastAsia="方正黑体_GBK" w:hAnsi="宋体"/>
                <w:snapToGrid w:val="0"/>
                <w:sz w:val="24"/>
              </w:rPr>
            </w:pPr>
            <w:r>
              <w:rPr>
                <w:rFonts w:ascii="方正黑体_GBK" w:eastAsia="方正黑体_GBK" w:hAnsi="宋体" w:hint="eastAsia"/>
                <w:snapToGrid w:val="0"/>
                <w:sz w:val="24"/>
              </w:rPr>
              <w:t>名称</w:t>
            </w:r>
          </w:p>
        </w:tc>
        <w:tc>
          <w:tcPr>
            <w:tcW w:w="1842" w:type="dxa"/>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center"/>
              <w:rPr>
                <w:rFonts w:ascii="方正黑体_GBK" w:eastAsia="方正黑体_GBK" w:hAnsi="宋体"/>
                <w:snapToGrid w:val="0"/>
                <w:sz w:val="24"/>
              </w:rPr>
            </w:pPr>
            <w:r>
              <w:rPr>
                <w:rFonts w:ascii="方正黑体_GBK" w:eastAsia="方正黑体_GBK" w:hAnsi="宋体" w:hint="eastAsia"/>
                <w:snapToGrid w:val="0"/>
                <w:sz w:val="24"/>
              </w:rPr>
              <w:t>结构</w:t>
            </w:r>
          </w:p>
        </w:tc>
        <w:tc>
          <w:tcPr>
            <w:tcW w:w="1276" w:type="dxa"/>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center"/>
              <w:rPr>
                <w:rFonts w:ascii="方正黑体_GBK" w:eastAsia="方正黑体_GBK" w:hAnsi="宋体"/>
                <w:snapToGrid w:val="0"/>
                <w:sz w:val="24"/>
              </w:rPr>
            </w:pPr>
            <w:r>
              <w:rPr>
                <w:rFonts w:ascii="方正黑体_GBK" w:eastAsia="方正黑体_GBK" w:hAnsi="宋体" w:hint="eastAsia"/>
                <w:snapToGrid w:val="0"/>
                <w:sz w:val="24"/>
              </w:rPr>
              <w:t>单位</w:t>
            </w:r>
          </w:p>
        </w:tc>
        <w:tc>
          <w:tcPr>
            <w:tcW w:w="1276" w:type="dxa"/>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center"/>
              <w:rPr>
                <w:rFonts w:ascii="方正黑体_GBK" w:eastAsia="方正黑体_GBK" w:hAnsi="宋体"/>
                <w:snapToGrid w:val="0"/>
                <w:sz w:val="24"/>
              </w:rPr>
            </w:pPr>
            <w:r>
              <w:rPr>
                <w:rFonts w:ascii="方正黑体_GBK" w:eastAsia="方正黑体_GBK" w:hAnsi="宋体" w:hint="eastAsia"/>
                <w:snapToGrid w:val="0"/>
                <w:sz w:val="24"/>
              </w:rPr>
              <w:t>补偿标准（元）</w:t>
            </w:r>
          </w:p>
        </w:tc>
        <w:tc>
          <w:tcPr>
            <w:tcW w:w="3058" w:type="dxa"/>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center"/>
              <w:rPr>
                <w:rFonts w:ascii="方正黑体_GBK" w:eastAsia="方正黑体_GBK" w:hAnsi="宋体"/>
                <w:snapToGrid w:val="0"/>
                <w:sz w:val="24"/>
              </w:rPr>
            </w:pPr>
            <w:r>
              <w:rPr>
                <w:rFonts w:ascii="方正黑体_GBK" w:eastAsia="方正黑体_GBK" w:hAnsi="宋体" w:hint="eastAsia"/>
                <w:snapToGrid w:val="0"/>
                <w:sz w:val="24"/>
              </w:rPr>
              <w:t>备注</w:t>
            </w:r>
          </w:p>
        </w:tc>
      </w:tr>
      <w:tr w:rsidR="00FE4CB2" w:rsidTr="0054443F">
        <w:trPr>
          <w:trHeight w:hRule="exact" w:val="474"/>
          <w:jc w:val="center"/>
        </w:trPr>
        <w:tc>
          <w:tcPr>
            <w:tcW w:w="1668" w:type="dxa"/>
            <w:vMerge w:val="restart"/>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堡坎围墙（含鱼塘堡坎）</w:t>
            </w:r>
          </w:p>
        </w:tc>
        <w:tc>
          <w:tcPr>
            <w:tcW w:w="1842" w:type="dxa"/>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条石（砖）、</w:t>
            </w:r>
            <w:proofErr w:type="gramStart"/>
            <w:r>
              <w:rPr>
                <w:rFonts w:ascii="方正仿宋_GBK" w:eastAsia="方正仿宋_GBK" w:hAnsi="宋体" w:hint="eastAsia"/>
                <w:snapToGrid w:val="0"/>
                <w:sz w:val="24"/>
              </w:rPr>
              <w:t>砼</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立方米</w:t>
            </w:r>
          </w:p>
        </w:tc>
        <w:tc>
          <w:tcPr>
            <w:tcW w:w="1276" w:type="dxa"/>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center"/>
              <w:rPr>
                <w:rFonts w:ascii="方正仿宋_GBK" w:eastAsia="方正仿宋_GBK" w:hAnsi="宋体"/>
                <w:snapToGrid w:val="0"/>
                <w:sz w:val="24"/>
              </w:rPr>
            </w:pPr>
            <w:r>
              <w:rPr>
                <w:rFonts w:ascii="方正仿宋_GBK" w:eastAsia="方正仿宋_GBK" w:hAnsi="宋体"/>
                <w:snapToGrid w:val="0"/>
                <w:sz w:val="24"/>
              </w:rPr>
              <w:t>180</w:t>
            </w:r>
          </w:p>
        </w:tc>
        <w:tc>
          <w:tcPr>
            <w:tcW w:w="3058" w:type="dxa"/>
            <w:vMerge w:val="restart"/>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left"/>
              <w:rPr>
                <w:rFonts w:ascii="方正仿宋_GBK" w:eastAsia="方正仿宋_GBK" w:hAnsi="宋体"/>
                <w:snapToGrid w:val="0"/>
                <w:sz w:val="24"/>
              </w:rPr>
            </w:pPr>
            <w:r>
              <w:rPr>
                <w:rFonts w:ascii="方正仿宋_GBK" w:eastAsia="方正仿宋_GBK" w:hAnsi="宋体" w:hint="eastAsia"/>
                <w:snapToGrid w:val="0"/>
                <w:sz w:val="24"/>
              </w:rPr>
              <w:t>集体改田改土堡坎、房屋基础堡坎不予补偿</w:t>
            </w:r>
          </w:p>
        </w:tc>
      </w:tr>
      <w:tr w:rsidR="00FE4CB2" w:rsidTr="0054443F">
        <w:trPr>
          <w:trHeight w:hRule="exact" w:val="424"/>
          <w:jc w:val="center"/>
        </w:trPr>
        <w:tc>
          <w:tcPr>
            <w:tcW w:w="1668" w:type="dxa"/>
            <w:vMerge/>
            <w:tcBorders>
              <w:top w:val="single" w:sz="4" w:space="0" w:color="000000"/>
              <w:left w:val="single" w:sz="4" w:space="0" w:color="000000"/>
              <w:bottom w:val="single" w:sz="4" w:space="0" w:color="000000"/>
              <w:right w:val="single" w:sz="4" w:space="0" w:color="000000"/>
            </w:tcBorders>
          </w:tcPr>
          <w:p w:rsidR="00FE4CB2" w:rsidRDefault="00FE4CB2" w:rsidP="0054443F">
            <w:pPr>
              <w:spacing w:line="320" w:lineRule="exact"/>
              <w:jc w:val="center"/>
              <w:rPr>
                <w:rFonts w:ascii="方正仿宋_GBK" w:eastAsia="方正仿宋_GBK" w:hAnsi="宋体"/>
                <w:snapToGrid w:val="0"/>
                <w:sz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片石</w:t>
            </w:r>
          </w:p>
        </w:tc>
        <w:tc>
          <w:tcPr>
            <w:tcW w:w="1276" w:type="dxa"/>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立方米</w:t>
            </w:r>
          </w:p>
        </w:tc>
        <w:tc>
          <w:tcPr>
            <w:tcW w:w="1276" w:type="dxa"/>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center"/>
              <w:rPr>
                <w:rFonts w:ascii="方正仿宋_GBK" w:eastAsia="方正仿宋_GBK" w:hAnsi="宋体"/>
                <w:snapToGrid w:val="0"/>
                <w:sz w:val="24"/>
              </w:rPr>
            </w:pPr>
            <w:r>
              <w:rPr>
                <w:rFonts w:ascii="方正仿宋_GBK" w:eastAsia="方正仿宋_GBK" w:hAnsi="宋体"/>
                <w:snapToGrid w:val="0"/>
                <w:sz w:val="24"/>
              </w:rPr>
              <w:t>100</w:t>
            </w: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center"/>
              <w:rPr>
                <w:rFonts w:ascii="方正仿宋_GBK" w:eastAsia="方正仿宋_GBK" w:hAnsi="宋体"/>
                <w:snapToGrid w:val="0"/>
                <w:sz w:val="24"/>
              </w:rPr>
            </w:pPr>
          </w:p>
        </w:tc>
      </w:tr>
      <w:tr w:rsidR="00FE4CB2" w:rsidTr="0054443F">
        <w:trPr>
          <w:trHeight w:hRule="exact" w:val="520"/>
          <w:jc w:val="center"/>
        </w:trPr>
        <w:tc>
          <w:tcPr>
            <w:tcW w:w="1668" w:type="dxa"/>
            <w:vMerge w:val="restart"/>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lastRenderedPageBreak/>
              <w:t>地坝</w:t>
            </w:r>
          </w:p>
        </w:tc>
        <w:tc>
          <w:tcPr>
            <w:tcW w:w="1842" w:type="dxa"/>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水泥</w:t>
            </w:r>
          </w:p>
        </w:tc>
        <w:tc>
          <w:tcPr>
            <w:tcW w:w="1276" w:type="dxa"/>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平方米</w:t>
            </w:r>
          </w:p>
        </w:tc>
        <w:tc>
          <w:tcPr>
            <w:tcW w:w="1276" w:type="dxa"/>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center"/>
              <w:rPr>
                <w:rFonts w:ascii="方正仿宋_GBK" w:eastAsia="方正仿宋_GBK" w:hAnsi="宋体"/>
                <w:snapToGrid w:val="0"/>
                <w:sz w:val="24"/>
              </w:rPr>
            </w:pPr>
            <w:r>
              <w:rPr>
                <w:rFonts w:ascii="方正仿宋_GBK" w:eastAsia="方正仿宋_GBK" w:hAnsi="宋体"/>
                <w:snapToGrid w:val="0"/>
                <w:sz w:val="24"/>
              </w:rPr>
              <w:t>30</w:t>
            </w:r>
          </w:p>
        </w:tc>
        <w:tc>
          <w:tcPr>
            <w:tcW w:w="3058" w:type="dxa"/>
            <w:vMerge w:val="restart"/>
            <w:tcBorders>
              <w:top w:val="single" w:sz="4" w:space="0" w:color="000000"/>
              <w:left w:val="single" w:sz="4" w:space="0" w:color="000000"/>
              <w:right w:val="single" w:sz="4" w:space="0" w:color="000000"/>
            </w:tcBorders>
            <w:vAlign w:val="center"/>
          </w:tcPr>
          <w:p w:rsidR="00FE4CB2" w:rsidRDefault="00FE4CB2" w:rsidP="0054443F">
            <w:pPr>
              <w:spacing w:line="320" w:lineRule="exact"/>
              <w:jc w:val="left"/>
              <w:rPr>
                <w:rFonts w:ascii="方正仿宋_GBK" w:eastAsia="方正仿宋_GBK" w:hAnsi="宋体"/>
                <w:snapToGrid w:val="0"/>
                <w:sz w:val="24"/>
              </w:rPr>
            </w:pPr>
            <w:r>
              <w:rPr>
                <w:rFonts w:ascii="方正仿宋_GBK" w:eastAsia="方正仿宋_GBK" w:hAnsi="宋体" w:hint="eastAsia"/>
                <w:snapToGrid w:val="0"/>
                <w:sz w:val="24"/>
              </w:rPr>
              <w:t>地坝是指正规成形的</w:t>
            </w:r>
            <w:proofErr w:type="gramStart"/>
            <w:r>
              <w:rPr>
                <w:rFonts w:ascii="方正仿宋_GBK" w:eastAsia="方正仿宋_GBK" w:hAnsi="宋体" w:hint="eastAsia"/>
                <w:snapToGrid w:val="0"/>
                <w:sz w:val="24"/>
              </w:rPr>
              <w:t>晒坝或</w:t>
            </w:r>
            <w:proofErr w:type="gramEnd"/>
            <w:r>
              <w:rPr>
                <w:rFonts w:ascii="方正仿宋_GBK" w:eastAsia="方正仿宋_GBK" w:hAnsi="宋体" w:hint="eastAsia"/>
                <w:snapToGrid w:val="0"/>
                <w:sz w:val="24"/>
              </w:rPr>
              <w:t>院坝，非正规不成型的小块弃平地不予补偿</w:t>
            </w:r>
          </w:p>
        </w:tc>
      </w:tr>
      <w:tr w:rsidR="00FE4CB2" w:rsidTr="0054443F">
        <w:trPr>
          <w:trHeight w:hRule="exact" w:val="626"/>
          <w:jc w:val="center"/>
        </w:trPr>
        <w:tc>
          <w:tcPr>
            <w:tcW w:w="1668" w:type="dxa"/>
            <w:vMerge/>
            <w:tcBorders>
              <w:top w:val="single" w:sz="4" w:space="0" w:color="000000"/>
              <w:left w:val="single" w:sz="4" w:space="0" w:color="000000"/>
              <w:bottom w:val="single" w:sz="4" w:space="0" w:color="000000"/>
              <w:right w:val="single" w:sz="4" w:space="0" w:color="000000"/>
            </w:tcBorders>
          </w:tcPr>
          <w:p w:rsidR="00FE4CB2" w:rsidRDefault="00FE4CB2" w:rsidP="0054443F">
            <w:pPr>
              <w:spacing w:line="320" w:lineRule="exact"/>
              <w:jc w:val="center"/>
              <w:rPr>
                <w:rFonts w:ascii="方正仿宋_GBK" w:eastAsia="方正仿宋_GBK" w:hAnsi="宋体"/>
                <w:snapToGrid w:val="0"/>
                <w:sz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石板及三合土</w:t>
            </w:r>
          </w:p>
        </w:tc>
        <w:tc>
          <w:tcPr>
            <w:tcW w:w="1276" w:type="dxa"/>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平方米</w:t>
            </w:r>
          </w:p>
        </w:tc>
        <w:tc>
          <w:tcPr>
            <w:tcW w:w="1276" w:type="dxa"/>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center"/>
              <w:rPr>
                <w:rFonts w:ascii="方正仿宋_GBK" w:eastAsia="方正仿宋_GBK" w:hAnsi="宋体"/>
                <w:snapToGrid w:val="0"/>
                <w:sz w:val="24"/>
              </w:rPr>
            </w:pPr>
            <w:r>
              <w:rPr>
                <w:rFonts w:ascii="方正仿宋_GBK" w:eastAsia="方正仿宋_GBK" w:hAnsi="宋体"/>
                <w:snapToGrid w:val="0"/>
                <w:sz w:val="24"/>
              </w:rPr>
              <w:t>20</w:t>
            </w:r>
          </w:p>
        </w:tc>
        <w:tc>
          <w:tcPr>
            <w:tcW w:w="3058" w:type="dxa"/>
            <w:vMerge/>
            <w:tcBorders>
              <w:left w:val="single" w:sz="4" w:space="0" w:color="000000"/>
              <w:bottom w:val="single" w:sz="4" w:space="0" w:color="000000"/>
              <w:right w:val="single" w:sz="4" w:space="0" w:color="000000"/>
            </w:tcBorders>
            <w:vAlign w:val="center"/>
          </w:tcPr>
          <w:p w:rsidR="00FE4CB2" w:rsidRDefault="00FE4CB2" w:rsidP="0054443F">
            <w:pPr>
              <w:spacing w:line="320" w:lineRule="exact"/>
              <w:jc w:val="left"/>
              <w:rPr>
                <w:rFonts w:ascii="方正仿宋_GBK" w:eastAsia="方正仿宋_GBK" w:hAnsi="宋体"/>
                <w:snapToGrid w:val="0"/>
                <w:sz w:val="24"/>
              </w:rPr>
            </w:pPr>
          </w:p>
        </w:tc>
      </w:tr>
      <w:tr w:rsidR="00FE4CB2" w:rsidTr="0054443F">
        <w:trPr>
          <w:trHeight w:val="454"/>
          <w:jc w:val="center"/>
        </w:trPr>
        <w:tc>
          <w:tcPr>
            <w:tcW w:w="1668" w:type="dxa"/>
            <w:vMerge w:val="restart"/>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道路</w:t>
            </w:r>
          </w:p>
        </w:tc>
        <w:tc>
          <w:tcPr>
            <w:tcW w:w="1842" w:type="dxa"/>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水泥</w:t>
            </w:r>
          </w:p>
        </w:tc>
        <w:tc>
          <w:tcPr>
            <w:tcW w:w="1276" w:type="dxa"/>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平方米</w:t>
            </w:r>
          </w:p>
        </w:tc>
        <w:tc>
          <w:tcPr>
            <w:tcW w:w="1276" w:type="dxa"/>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center"/>
              <w:rPr>
                <w:rFonts w:ascii="方正仿宋_GBK" w:eastAsia="方正仿宋_GBK" w:hAnsi="宋体"/>
                <w:snapToGrid w:val="0"/>
                <w:sz w:val="24"/>
              </w:rPr>
            </w:pPr>
            <w:r>
              <w:rPr>
                <w:rFonts w:ascii="方正仿宋_GBK" w:eastAsia="方正仿宋_GBK" w:hAnsi="宋体"/>
                <w:snapToGrid w:val="0"/>
                <w:sz w:val="24"/>
              </w:rPr>
              <w:t>120</w:t>
            </w:r>
          </w:p>
        </w:tc>
        <w:tc>
          <w:tcPr>
            <w:tcW w:w="3058" w:type="dxa"/>
            <w:vMerge w:val="restart"/>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left"/>
              <w:rPr>
                <w:rFonts w:ascii="方正仿宋_GBK" w:eastAsia="方正仿宋_GBK" w:hAnsi="宋体"/>
                <w:snapToGrid w:val="0"/>
                <w:sz w:val="24"/>
              </w:rPr>
            </w:pPr>
            <w:r>
              <w:rPr>
                <w:rFonts w:ascii="方正仿宋_GBK" w:eastAsia="方正仿宋_GBK" w:hAnsi="宋体" w:hint="eastAsia"/>
                <w:snapToGrid w:val="0"/>
                <w:sz w:val="24"/>
              </w:rPr>
              <w:t>人行小路不予补偿，水泥路面厚度小于</w:t>
            </w:r>
            <w:r>
              <w:rPr>
                <w:rFonts w:ascii="方正仿宋_GBK" w:eastAsia="方正仿宋_GBK" w:hAnsi="宋体"/>
                <w:snapToGrid w:val="0"/>
                <w:sz w:val="24"/>
              </w:rPr>
              <w:t>10</w:t>
            </w:r>
            <w:r>
              <w:rPr>
                <w:rFonts w:ascii="方正仿宋_GBK" w:eastAsia="方正仿宋_GBK" w:hAnsi="宋体" w:hint="eastAsia"/>
                <w:snapToGrid w:val="0"/>
                <w:sz w:val="24"/>
              </w:rPr>
              <w:t>厘米</w:t>
            </w:r>
            <w:proofErr w:type="gramStart"/>
            <w:r>
              <w:rPr>
                <w:rFonts w:ascii="方正仿宋_GBK" w:eastAsia="方正仿宋_GBK" w:hAnsi="宋体" w:hint="eastAsia"/>
                <w:snapToGrid w:val="0"/>
                <w:sz w:val="24"/>
              </w:rPr>
              <w:t>的按泥结石</w:t>
            </w:r>
            <w:proofErr w:type="gramEnd"/>
            <w:r>
              <w:rPr>
                <w:rFonts w:ascii="方正仿宋_GBK" w:eastAsia="方正仿宋_GBK" w:hAnsi="宋体" w:hint="eastAsia"/>
                <w:snapToGrid w:val="0"/>
                <w:sz w:val="24"/>
              </w:rPr>
              <w:t>路面标准补偿</w:t>
            </w:r>
          </w:p>
        </w:tc>
      </w:tr>
      <w:tr w:rsidR="00FE4CB2" w:rsidTr="0054443F">
        <w:trPr>
          <w:trHeight w:val="454"/>
          <w:jc w:val="center"/>
        </w:trPr>
        <w:tc>
          <w:tcPr>
            <w:tcW w:w="1668" w:type="dxa"/>
            <w:vMerge/>
            <w:tcBorders>
              <w:top w:val="single" w:sz="4" w:space="0" w:color="000000"/>
              <w:left w:val="single" w:sz="4" w:space="0" w:color="000000"/>
              <w:bottom w:val="single" w:sz="4" w:space="0" w:color="000000"/>
              <w:right w:val="single" w:sz="4" w:space="0" w:color="000000"/>
            </w:tcBorders>
          </w:tcPr>
          <w:p w:rsidR="00FE4CB2" w:rsidRDefault="00FE4CB2" w:rsidP="0054443F">
            <w:pPr>
              <w:spacing w:line="320" w:lineRule="exact"/>
              <w:jc w:val="center"/>
              <w:rPr>
                <w:rFonts w:ascii="方正仿宋_GBK" w:eastAsia="方正仿宋_GBK" w:hAnsi="宋体"/>
                <w:snapToGrid w:val="0"/>
                <w:sz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碎石泥结石</w:t>
            </w:r>
          </w:p>
        </w:tc>
        <w:tc>
          <w:tcPr>
            <w:tcW w:w="1276" w:type="dxa"/>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平方米</w:t>
            </w:r>
          </w:p>
        </w:tc>
        <w:tc>
          <w:tcPr>
            <w:tcW w:w="1276" w:type="dxa"/>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center"/>
              <w:rPr>
                <w:rFonts w:ascii="方正仿宋_GBK" w:eastAsia="方正仿宋_GBK" w:hAnsi="宋体"/>
                <w:snapToGrid w:val="0"/>
                <w:sz w:val="24"/>
              </w:rPr>
            </w:pPr>
            <w:r>
              <w:rPr>
                <w:rFonts w:ascii="方正仿宋_GBK" w:eastAsia="方正仿宋_GBK" w:hAnsi="宋体"/>
                <w:snapToGrid w:val="0"/>
                <w:sz w:val="24"/>
              </w:rPr>
              <w:t>60</w:t>
            </w: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center"/>
              <w:rPr>
                <w:rFonts w:ascii="方正仿宋_GBK" w:eastAsia="方正仿宋_GBK" w:hAnsi="宋体"/>
                <w:snapToGrid w:val="0"/>
                <w:sz w:val="24"/>
              </w:rPr>
            </w:pPr>
          </w:p>
        </w:tc>
      </w:tr>
      <w:tr w:rsidR="00FE4CB2" w:rsidTr="0054443F">
        <w:trPr>
          <w:trHeight w:val="454"/>
          <w:jc w:val="center"/>
        </w:trPr>
        <w:tc>
          <w:tcPr>
            <w:tcW w:w="1668" w:type="dxa"/>
            <w:vMerge/>
            <w:tcBorders>
              <w:top w:val="single" w:sz="4" w:space="0" w:color="000000"/>
              <w:left w:val="single" w:sz="4" w:space="0" w:color="000000"/>
              <w:bottom w:val="single" w:sz="4" w:space="0" w:color="000000"/>
              <w:right w:val="single" w:sz="4" w:space="0" w:color="000000"/>
            </w:tcBorders>
          </w:tcPr>
          <w:p w:rsidR="00FE4CB2" w:rsidRDefault="00FE4CB2" w:rsidP="0054443F">
            <w:pPr>
              <w:spacing w:line="320" w:lineRule="exact"/>
              <w:jc w:val="center"/>
              <w:rPr>
                <w:rFonts w:ascii="方正仿宋_GBK" w:eastAsia="方正仿宋_GBK" w:hAnsi="宋体"/>
                <w:snapToGrid w:val="0"/>
                <w:sz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简易机耕道</w:t>
            </w:r>
          </w:p>
        </w:tc>
        <w:tc>
          <w:tcPr>
            <w:tcW w:w="1276" w:type="dxa"/>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平方米</w:t>
            </w:r>
          </w:p>
        </w:tc>
        <w:tc>
          <w:tcPr>
            <w:tcW w:w="1276" w:type="dxa"/>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center"/>
              <w:rPr>
                <w:rFonts w:ascii="方正仿宋_GBK" w:eastAsia="方正仿宋_GBK" w:hAnsi="宋体"/>
                <w:snapToGrid w:val="0"/>
                <w:sz w:val="24"/>
              </w:rPr>
            </w:pPr>
            <w:r>
              <w:rPr>
                <w:rFonts w:ascii="方正仿宋_GBK" w:eastAsia="方正仿宋_GBK" w:hAnsi="宋体"/>
                <w:snapToGrid w:val="0"/>
                <w:sz w:val="24"/>
              </w:rPr>
              <w:t>20</w:t>
            </w: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center"/>
              <w:rPr>
                <w:rFonts w:ascii="方正仿宋_GBK" w:eastAsia="方正仿宋_GBK" w:hAnsi="宋体"/>
                <w:snapToGrid w:val="0"/>
                <w:sz w:val="24"/>
              </w:rPr>
            </w:pPr>
          </w:p>
        </w:tc>
      </w:tr>
      <w:tr w:rsidR="00FE4CB2" w:rsidTr="0054443F">
        <w:trPr>
          <w:trHeight w:hRule="exact" w:val="513"/>
          <w:jc w:val="center"/>
        </w:trPr>
        <w:tc>
          <w:tcPr>
            <w:tcW w:w="1668" w:type="dxa"/>
            <w:vMerge w:val="restart"/>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坟墓</w:t>
            </w:r>
          </w:p>
        </w:tc>
        <w:tc>
          <w:tcPr>
            <w:tcW w:w="1842" w:type="dxa"/>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单人</w:t>
            </w:r>
          </w:p>
        </w:tc>
        <w:tc>
          <w:tcPr>
            <w:tcW w:w="1276" w:type="dxa"/>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座</w:t>
            </w:r>
          </w:p>
        </w:tc>
        <w:tc>
          <w:tcPr>
            <w:tcW w:w="1276" w:type="dxa"/>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center"/>
              <w:rPr>
                <w:rFonts w:ascii="方正仿宋_GBK" w:eastAsia="方正仿宋_GBK" w:hAnsi="宋体"/>
                <w:snapToGrid w:val="0"/>
                <w:sz w:val="24"/>
              </w:rPr>
            </w:pPr>
            <w:r>
              <w:rPr>
                <w:rFonts w:ascii="方正仿宋_GBK" w:eastAsia="方正仿宋_GBK" w:hAnsi="宋体"/>
                <w:snapToGrid w:val="0"/>
                <w:sz w:val="24"/>
              </w:rPr>
              <w:t>3000</w:t>
            </w:r>
          </w:p>
        </w:tc>
        <w:tc>
          <w:tcPr>
            <w:tcW w:w="3058" w:type="dxa"/>
            <w:vMerge w:val="restart"/>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left"/>
              <w:rPr>
                <w:rFonts w:ascii="方正仿宋_GBK" w:eastAsia="方正仿宋_GBK" w:hAnsi="宋体"/>
                <w:snapToGrid w:val="0"/>
                <w:sz w:val="24"/>
              </w:rPr>
            </w:pPr>
            <w:r>
              <w:rPr>
                <w:rFonts w:ascii="方正仿宋_GBK" w:eastAsia="方正仿宋_GBK" w:hAnsi="宋体" w:hint="eastAsia"/>
                <w:snapToGrid w:val="0"/>
                <w:sz w:val="24"/>
              </w:rPr>
              <w:t>坟墓以坟头为依据，</w:t>
            </w:r>
            <w:proofErr w:type="gramStart"/>
            <w:r>
              <w:rPr>
                <w:rFonts w:ascii="方正仿宋_GBK" w:eastAsia="方正仿宋_GBK" w:hAnsi="宋体" w:hint="eastAsia"/>
                <w:snapToGrid w:val="0"/>
                <w:sz w:val="24"/>
              </w:rPr>
              <w:t>无主坟不补偿</w:t>
            </w:r>
            <w:proofErr w:type="gramEnd"/>
            <w:r>
              <w:rPr>
                <w:rFonts w:ascii="方正仿宋_GBK" w:eastAsia="方正仿宋_GBK" w:hAnsi="宋体" w:hint="eastAsia"/>
                <w:snapToGrid w:val="0"/>
                <w:sz w:val="24"/>
              </w:rPr>
              <w:t>。补偿后在规定时间内未迁葬的按无主坟处理</w:t>
            </w:r>
          </w:p>
        </w:tc>
      </w:tr>
      <w:tr w:rsidR="00FE4CB2" w:rsidTr="0054443F">
        <w:trPr>
          <w:trHeight w:hRule="exact" w:val="529"/>
          <w:jc w:val="center"/>
        </w:trPr>
        <w:tc>
          <w:tcPr>
            <w:tcW w:w="1668" w:type="dxa"/>
            <w:vMerge/>
            <w:tcBorders>
              <w:top w:val="single" w:sz="4" w:space="0" w:color="000000"/>
              <w:left w:val="single" w:sz="4" w:space="0" w:color="000000"/>
              <w:bottom w:val="single" w:sz="4" w:space="0" w:color="000000"/>
              <w:right w:val="single" w:sz="4" w:space="0" w:color="000000"/>
            </w:tcBorders>
          </w:tcPr>
          <w:p w:rsidR="00FE4CB2" w:rsidRDefault="00FE4CB2" w:rsidP="0054443F">
            <w:pPr>
              <w:spacing w:line="320" w:lineRule="exact"/>
              <w:jc w:val="center"/>
              <w:rPr>
                <w:rFonts w:ascii="方正仿宋_GBK" w:eastAsia="方正仿宋_GBK" w:hAnsi="宋体"/>
                <w:snapToGrid w:val="0"/>
                <w:sz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双人</w:t>
            </w:r>
          </w:p>
        </w:tc>
        <w:tc>
          <w:tcPr>
            <w:tcW w:w="1276" w:type="dxa"/>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座</w:t>
            </w:r>
          </w:p>
        </w:tc>
        <w:tc>
          <w:tcPr>
            <w:tcW w:w="1276" w:type="dxa"/>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center"/>
              <w:rPr>
                <w:rFonts w:ascii="方正仿宋_GBK" w:eastAsia="方正仿宋_GBK" w:hAnsi="宋体"/>
                <w:snapToGrid w:val="0"/>
                <w:sz w:val="24"/>
              </w:rPr>
            </w:pPr>
            <w:r>
              <w:rPr>
                <w:rFonts w:ascii="方正仿宋_GBK" w:eastAsia="方正仿宋_GBK" w:hAnsi="宋体"/>
                <w:snapToGrid w:val="0"/>
                <w:sz w:val="24"/>
              </w:rPr>
              <w:t>4000</w:t>
            </w:r>
          </w:p>
        </w:tc>
        <w:tc>
          <w:tcPr>
            <w:tcW w:w="3058" w:type="dxa"/>
            <w:vMerge/>
            <w:tcBorders>
              <w:top w:val="single" w:sz="4" w:space="0" w:color="000000"/>
              <w:left w:val="single" w:sz="4" w:space="0" w:color="000000"/>
              <w:bottom w:val="single" w:sz="4" w:space="0" w:color="000000"/>
              <w:right w:val="single" w:sz="4" w:space="0" w:color="000000"/>
            </w:tcBorders>
          </w:tcPr>
          <w:p w:rsidR="00FE4CB2" w:rsidRDefault="00FE4CB2" w:rsidP="0054443F">
            <w:pPr>
              <w:spacing w:line="320" w:lineRule="exact"/>
              <w:jc w:val="center"/>
              <w:rPr>
                <w:rFonts w:ascii="方正仿宋_GBK" w:eastAsia="方正仿宋_GBK" w:hAnsi="宋体"/>
                <w:snapToGrid w:val="0"/>
                <w:sz w:val="24"/>
              </w:rPr>
            </w:pPr>
          </w:p>
        </w:tc>
      </w:tr>
      <w:tr w:rsidR="00FE4CB2" w:rsidTr="0054443F">
        <w:trPr>
          <w:trHeight w:hRule="exact" w:val="454"/>
          <w:jc w:val="center"/>
        </w:trPr>
        <w:tc>
          <w:tcPr>
            <w:tcW w:w="1668" w:type="dxa"/>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机井</w:t>
            </w:r>
          </w:p>
        </w:tc>
        <w:tc>
          <w:tcPr>
            <w:tcW w:w="1842" w:type="dxa"/>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center"/>
              <w:rPr>
                <w:rFonts w:ascii="方正仿宋_GBK" w:eastAsia="方正仿宋_GBK" w:hAnsi="宋体"/>
                <w:snapToGrid w:val="0"/>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口</w:t>
            </w:r>
          </w:p>
        </w:tc>
        <w:tc>
          <w:tcPr>
            <w:tcW w:w="1276" w:type="dxa"/>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center"/>
              <w:rPr>
                <w:rFonts w:ascii="方正仿宋_GBK" w:eastAsia="方正仿宋_GBK" w:hAnsi="宋体"/>
                <w:snapToGrid w:val="0"/>
                <w:sz w:val="24"/>
              </w:rPr>
            </w:pPr>
            <w:r>
              <w:rPr>
                <w:rFonts w:ascii="方正仿宋_GBK" w:eastAsia="方正仿宋_GBK" w:hAnsi="宋体"/>
                <w:snapToGrid w:val="0"/>
                <w:sz w:val="24"/>
              </w:rPr>
              <w:t>1500</w:t>
            </w:r>
          </w:p>
        </w:tc>
        <w:tc>
          <w:tcPr>
            <w:tcW w:w="3058" w:type="dxa"/>
            <w:tcBorders>
              <w:top w:val="single" w:sz="4" w:space="0" w:color="000000"/>
              <w:left w:val="single" w:sz="4" w:space="0" w:color="000000"/>
              <w:bottom w:val="single" w:sz="4" w:space="0" w:color="000000"/>
              <w:right w:val="single" w:sz="4" w:space="0" w:color="000000"/>
            </w:tcBorders>
            <w:vAlign w:val="center"/>
          </w:tcPr>
          <w:p w:rsidR="00FE4CB2" w:rsidRDefault="00FE4CB2" w:rsidP="0054443F">
            <w:pPr>
              <w:spacing w:line="320" w:lineRule="exact"/>
              <w:jc w:val="left"/>
              <w:rPr>
                <w:rFonts w:ascii="方正仿宋_GBK" w:eastAsia="方正仿宋_GBK" w:hAnsi="宋体"/>
                <w:snapToGrid w:val="0"/>
                <w:sz w:val="24"/>
              </w:rPr>
            </w:pPr>
            <w:r>
              <w:rPr>
                <w:rFonts w:ascii="方正仿宋_GBK" w:eastAsia="方正仿宋_GBK" w:hAnsi="宋体" w:hint="eastAsia"/>
                <w:snapToGrid w:val="0"/>
                <w:sz w:val="24"/>
              </w:rPr>
              <w:t>废弃的机井不予补偿</w:t>
            </w:r>
          </w:p>
        </w:tc>
      </w:tr>
    </w:tbl>
    <w:p w:rsidR="00FE4CB2" w:rsidRDefault="00FE4CB2" w:rsidP="00FE4CB2">
      <w:pPr>
        <w:overflowPunct w:val="0"/>
        <w:adjustRightInd w:val="0"/>
        <w:ind w:firstLineChars="200" w:firstLine="631"/>
        <w:contextualSpacing/>
        <w:rPr>
          <w:rFonts w:eastAsia="方正楷体_GBK" w:cs="方正楷体_GBK" w:hint="eastAsia"/>
          <w:szCs w:val="32"/>
        </w:rPr>
      </w:pPr>
      <w:r>
        <w:rPr>
          <w:rFonts w:eastAsia="方正楷体_GBK" w:cs="方正楷体_GBK"/>
          <w:szCs w:val="32"/>
        </w:rPr>
        <w:t>（</w:t>
      </w:r>
      <w:r>
        <w:rPr>
          <w:rFonts w:eastAsia="方正楷体_GBK" w:cs="方正楷体_GBK" w:hint="eastAsia"/>
          <w:szCs w:val="32"/>
        </w:rPr>
        <w:t>三</w:t>
      </w:r>
      <w:r>
        <w:rPr>
          <w:rFonts w:eastAsia="方正楷体_GBK" w:cs="方正楷体_GBK"/>
          <w:szCs w:val="32"/>
        </w:rPr>
        <w:t>）其他地上附着物和青苗补偿费</w:t>
      </w:r>
      <w:r>
        <w:rPr>
          <w:rFonts w:eastAsia="方正楷体_GBK" w:cs="方正楷体_GBK" w:hint="eastAsia"/>
          <w:szCs w:val="32"/>
        </w:rPr>
        <w:t>。</w:t>
      </w:r>
    </w:p>
    <w:p w:rsidR="00FE4CB2" w:rsidRDefault="00FE4CB2" w:rsidP="00FE4CB2">
      <w:pPr>
        <w:overflowPunct w:val="0"/>
        <w:adjustRightInd w:val="0"/>
        <w:ind w:firstLineChars="200" w:firstLine="631"/>
        <w:contextualSpacing/>
        <w:rPr>
          <w:rFonts w:eastAsia="方正仿宋_GBK"/>
          <w:bCs/>
          <w:szCs w:val="32"/>
        </w:rPr>
      </w:pPr>
      <w:r>
        <w:rPr>
          <w:rFonts w:eastAsia="方正仿宋_GBK" w:hint="eastAsia"/>
          <w:bCs/>
          <w:szCs w:val="32"/>
        </w:rPr>
        <w:t>其他地上附着物（不含堡坎围墙、地坝、道路、坟墓、机井）和青苗实行综合定额补偿，以被征收土地面积扣除林地后的面积为准，每亩综合定额补偿标准为</w:t>
      </w:r>
      <w:r>
        <w:rPr>
          <w:rFonts w:eastAsia="方正仿宋_GBK"/>
          <w:bCs/>
          <w:szCs w:val="32"/>
        </w:rPr>
        <w:t>1</w:t>
      </w:r>
      <w:r>
        <w:rPr>
          <w:rFonts w:eastAsia="方正仿宋_GBK" w:hint="eastAsia"/>
          <w:bCs/>
          <w:szCs w:val="32"/>
        </w:rPr>
        <w:t>.</w:t>
      </w:r>
      <w:r>
        <w:rPr>
          <w:rFonts w:eastAsia="方正仿宋_GBK"/>
          <w:bCs/>
          <w:szCs w:val="32"/>
        </w:rPr>
        <w:t>3</w:t>
      </w:r>
      <w:r>
        <w:rPr>
          <w:rFonts w:eastAsia="方正仿宋_GBK" w:hint="eastAsia"/>
          <w:bCs/>
          <w:szCs w:val="32"/>
        </w:rPr>
        <w:t>万元。</w:t>
      </w:r>
    </w:p>
    <w:p w:rsidR="00FE4CB2" w:rsidRDefault="00FE4CB2" w:rsidP="00FE4CB2">
      <w:pPr>
        <w:overflowPunct w:val="0"/>
        <w:adjustRightInd w:val="0"/>
        <w:ind w:firstLineChars="200" w:firstLine="631"/>
        <w:contextualSpacing/>
        <w:rPr>
          <w:rFonts w:eastAsia="方正仿宋_GBK"/>
          <w:bCs/>
          <w:szCs w:val="32"/>
        </w:rPr>
      </w:pPr>
      <w:r>
        <w:rPr>
          <w:rFonts w:eastAsia="方正仿宋_GBK" w:hint="eastAsia"/>
          <w:bCs/>
          <w:szCs w:val="32"/>
        </w:rPr>
        <w:t>拟征地范围内的林木及附着物的补偿标准按《重庆市林地保护管理条例》的有关规定执行，补偿标准低于综合定额标准的，按照综合定额标准进行补偿。</w:t>
      </w:r>
    </w:p>
    <w:p w:rsidR="00FE4CB2" w:rsidRDefault="00FE4CB2" w:rsidP="00FE4CB2">
      <w:pPr>
        <w:overflowPunct w:val="0"/>
        <w:adjustRightInd w:val="0"/>
        <w:ind w:firstLineChars="200" w:firstLine="631"/>
        <w:contextualSpacing/>
        <w:rPr>
          <w:rFonts w:eastAsia="方正黑体_GBK" w:cs="方正黑体_GBK"/>
          <w:bCs/>
          <w:szCs w:val="32"/>
        </w:rPr>
      </w:pPr>
      <w:r>
        <w:rPr>
          <w:rFonts w:eastAsia="方正黑体_GBK" w:cs="方正黑体_GBK"/>
          <w:bCs/>
          <w:szCs w:val="32"/>
        </w:rPr>
        <w:t>四、</w:t>
      </w:r>
      <w:r>
        <w:rPr>
          <w:rFonts w:eastAsia="方正黑体_GBK" w:cs="方正黑体_GBK" w:hint="eastAsia"/>
          <w:bCs/>
          <w:szCs w:val="32"/>
        </w:rPr>
        <w:t>人员</w:t>
      </w:r>
      <w:r>
        <w:rPr>
          <w:rFonts w:eastAsia="方正黑体_GBK" w:cs="方正黑体_GBK"/>
          <w:bCs/>
          <w:szCs w:val="32"/>
        </w:rPr>
        <w:t>安置及安置方式</w:t>
      </w:r>
    </w:p>
    <w:p w:rsidR="00FE4CB2" w:rsidRDefault="00FE4CB2" w:rsidP="00FE4CB2">
      <w:pPr>
        <w:overflowPunct w:val="0"/>
        <w:adjustRightInd w:val="0"/>
        <w:ind w:firstLineChars="200" w:firstLine="631"/>
        <w:contextualSpacing/>
        <w:rPr>
          <w:rFonts w:eastAsia="方正仿宋_GBK"/>
          <w:bCs/>
          <w:szCs w:val="32"/>
        </w:rPr>
      </w:pPr>
      <w:r>
        <w:rPr>
          <w:rFonts w:ascii="方正楷体_GBK" w:eastAsia="方正楷体_GBK" w:cs="方正楷体_GBK" w:hint="eastAsia"/>
          <w:szCs w:val="32"/>
        </w:rPr>
        <w:t>（一）</w:t>
      </w:r>
      <w:r>
        <w:rPr>
          <w:rFonts w:ascii="方正楷体_GBK" w:eastAsia="方正楷体_GBK" w:hint="eastAsia"/>
          <w:bCs/>
          <w:szCs w:val="32"/>
        </w:rPr>
        <w:t>人员安置对象范围。</w:t>
      </w:r>
      <w:r>
        <w:rPr>
          <w:rFonts w:eastAsia="方正仿宋_GBK" w:hint="eastAsia"/>
          <w:bCs/>
          <w:szCs w:val="32"/>
        </w:rPr>
        <w:t>本方案所称人员安置对象应当从区人民政府征收土地预公告之日计入被征地农村集体经济组织总人口的人员中产生。下列人员计入被征地农村集体经济组织总人口。</w:t>
      </w:r>
    </w:p>
    <w:p w:rsidR="00FE4CB2" w:rsidRDefault="00FE4CB2" w:rsidP="00FE4CB2">
      <w:pPr>
        <w:overflowPunct w:val="0"/>
        <w:adjustRightInd w:val="0"/>
        <w:ind w:firstLineChars="200" w:firstLine="631"/>
        <w:contextualSpacing/>
        <w:rPr>
          <w:rFonts w:eastAsia="方正仿宋_GBK"/>
          <w:bCs/>
          <w:szCs w:val="32"/>
        </w:rPr>
      </w:pPr>
      <w:r>
        <w:rPr>
          <w:rFonts w:eastAsia="方正仿宋_GBK" w:hint="eastAsia"/>
          <w:bCs/>
          <w:szCs w:val="32"/>
        </w:rPr>
        <w:t>1</w:t>
      </w:r>
      <w:r>
        <w:rPr>
          <w:rFonts w:eastAsia="方正仿宋_GBK" w:hint="eastAsia"/>
          <w:bCs/>
          <w:szCs w:val="32"/>
        </w:rPr>
        <w:t>．户口登记在被征地农村集体经济组织所在地，且取得该农村集体经济组织土地承包经营权的人员。</w:t>
      </w:r>
    </w:p>
    <w:p w:rsidR="00FE4CB2" w:rsidRDefault="00FE4CB2" w:rsidP="00FE4CB2">
      <w:pPr>
        <w:overflowPunct w:val="0"/>
        <w:adjustRightInd w:val="0"/>
        <w:ind w:firstLineChars="200" w:firstLine="631"/>
        <w:contextualSpacing/>
        <w:rPr>
          <w:rFonts w:eastAsia="方正仿宋_GBK"/>
          <w:bCs/>
          <w:szCs w:val="32"/>
        </w:rPr>
      </w:pPr>
      <w:r>
        <w:rPr>
          <w:rFonts w:eastAsia="方正仿宋_GBK" w:hint="eastAsia"/>
          <w:bCs/>
          <w:szCs w:val="32"/>
        </w:rPr>
        <w:t>2</w:t>
      </w:r>
      <w:r>
        <w:rPr>
          <w:rFonts w:eastAsia="方正仿宋_GBK" w:hint="eastAsia"/>
          <w:bCs/>
          <w:szCs w:val="32"/>
        </w:rPr>
        <w:t>．因出生、政策性移民将户口登记在被征地农村集体经济组</w:t>
      </w:r>
      <w:r>
        <w:rPr>
          <w:rFonts w:eastAsia="方正仿宋_GBK" w:hint="eastAsia"/>
          <w:bCs/>
          <w:szCs w:val="32"/>
        </w:rPr>
        <w:lastRenderedPageBreak/>
        <w:t>织所在地，且依法享有该农村集体经济组织土地承包经营权的人员。</w:t>
      </w:r>
    </w:p>
    <w:p w:rsidR="00FE4CB2" w:rsidRDefault="00FE4CB2" w:rsidP="00FE4CB2">
      <w:pPr>
        <w:overflowPunct w:val="0"/>
        <w:adjustRightInd w:val="0"/>
        <w:ind w:firstLineChars="200" w:firstLine="631"/>
        <w:contextualSpacing/>
        <w:rPr>
          <w:rFonts w:eastAsia="方正仿宋_GBK"/>
          <w:bCs/>
          <w:szCs w:val="32"/>
        </w:rPr>
      </w:pPr>
      <w:r>
        <w:rPr>
          <w:rFonts w:eastAsia="方正仿宋_GBK" w:hint="eastAsia"/>
          <w:bCs/>
          <w:szCs w:val="32"/>
        </w:rPr>
        <w:t>3</w:t>
      </w:r>
      <w:r>
        <w:rPr>
          <w:rFonts w:eastAsia="方正仿宋_GBK" w:hint="eastAsia"/>
          <w:bCs/>
          <w:szCs w:val="32"/>
        </w:rPr>
        <w:t>．因合法收养、合法婚姻将户口从其他农村集体经济组织迁入并长期在被征地农村集体经济组织生产生活，且依法享有被征地农村集体经济组织土地承包经营权的人员。</w:t>
      </w:r>
    </w:p>
    <w:p w:rsidR="00FE4CB2" w:rsidRDefault="00FE4CB2" w:rsidP="00FE4CB2">
      <w:pPr>
        <w:overflowPunct w:val="0"/>
        <w:adjustRightInd w:val="0"/>
        <w:ind w:firstLineChars="200" w:firstLine="631"/>
        <w:contextualSpacing/>
        <w:rPr>
          <w:rFonts w:eastAsia="方正仿宋_GBK"/>
          <w:bCs/>
          <w:szCs w:val="32"/>
        </w:rPr>
      </w:pPr>
      <w:r>
        <w:rPr>
          <w:rFonts w:eastAsia="方正仿宋_GBK" w:hint="eastAsia"/>
          <w:bCs/>
          <w:szCs w:val="32"/>
        </w:rPr>
        <w:t>4</w:t>
      </w:r>
      <w:r>
        <w:rPr>
          <w:rFonts w:eastAsia="方正仿宋_GBK" w:hint="eastAsia"/>
          <w:bCs/>
          <w:szCs w:val="32"/>
        </w:rPr>
        <w:t>．依法享有被征地农村集体经济组织土地承包经营权的在校大中专学生（含硕士、博士研究生）、现役军士和义务兵、儿童福利机构孤儿、服刑人员。</w:t>
      </w:r>
    </w:p>
    <w:p w:rsidR="00FE4CB2" w:rsidRDefault="00FE4CB2" w:rsidP="00FE4CB2">
      <w:pPr>
        <w:overflowPunct w:val="0"/>
        <w:adjustRightInd w:val="0"/>
        <w:ind w:firstLineChars="200" w:firstLine="631"/>
        <w:contextualSpacing/>
        <w:rPr>
          <w:rFonts w:eastAsia="方正仿宋_GBK"/>
          <w:bCs/>
          <w:szCs w:val="32"/>
        </w:rPr>
      </w:pPr>
      <w:r>
        <w:rPr>
          <w:rFonts w:eastAsia="方正仿宋_GBK" w:hint="eastAsia"/>
          <w:bCs/>
          <w:szCs w:val="32"/>
        </w:rPr>
        <w:t>5</w:t>
      </w:r>
      <w:r>
        <w:rPr>
          <w:rFonts w:eastAsia="方正仿宋_GBK" w:hint="eastAsia"/>
          <w:bCs/>
          <w:szCs w:val="32"/>
        </w:rPr>
        <w:t>．按照重庆市统筹城乡户籍制度改革有关规定保留征地补偿安置权利的人员。</w:t>
      </w:r>
    </w:p>
    <w:p w:rsidR="00FE4CB2" w:rsidRDefault="00FE4CB2" w:rsidP="00FE4CB2">
      <w:pPr>
        <w:overflowPunct w:val="0"/>
        <w:adjustRightInd w:val="0"/>
        <w:ind w:firstLineChars="200" w:firstLine="631"/>
        <w:contextualSpacing/>
        <w:rPr>
          <w:rFonts w:eastAsia="方正仿宋_GBK"/>
          <w:bCs/>
          <w:szCs w:val="32"/>
        </w:rPr>
      </w:pPr>
      <w:r>
        <w:rPr>
          <w:rFonts w:eastAsia="方正仿宋_GBK" w:hint="eastAsia"/>
          <w:bCs/>
          <w:szCs w:val="32"/>
        </w:rPr>
        <w:t>6</w:t>
      </w:r>
      <w:r>
        <w:rPr>
          <w:rFonts w:eastAsia="方正仿宋_GBK" w:hint="eastAsia"/>
          <w:bCs/>
          <w:szCs w:val="32"/>
        </w:rPr>
        <w:t>．因其他原因，户口从被征地农村集体经济组织所在地迁出进城落户，但长期在被征地农村集体经济组织生产生活，且取得该农村集体经济组织土地承包经营权的人员。</w:t>
      </w:r>
    </w:p>
    <w:p w:rsidR="00FE4CB2" w:rsidRDefault="00FE4CB2" w:rsidP="00FE4CB2">
      <w:pPr>
        <w:overflowPunct w:val="0"/>
        <w:adjustRightInd w:val="0"/>
        <w:ind w:firstLineChars="200" w:firstLine="631"/>
        <w:contextualSpacing/>
        <w:rPr>
          <w:rFonts w:eastAsia="方正仿宋_GBK"/>
          <w:bCs/>
          <w:color w:val="FF0000"/>
          <w:szCs w:val="32"/>
        </w:rPr>
      </w:pPr>
      <w:r>
        <w:rPr>
          <w:rFonts w:eastAsia="方正仿宋_GBK" w:hint="eastAsia"/>
          <w:bCs/>
          <w:szCs w:val="32"/>
        </w:rPr>
        <w:t>前款所称“长期”，</w:t>
      </w:r>
      <w:proofErr w:type="gramStart"/>
      <w:r>
        <w:rPr>
          <w:rFonts w:eastAsia="方正仿宋_GBK" w:hint="eastAsia"/>
          <w:bCs/>
          <w:szCs w:val="32"/>
        </w:rPr>
        <w:t>是指区人民政府</w:t>
      </w:r>
      <w:proofErr w:type="gramEnd"/>
      <w:r>
        <w:rPr>
          <w:rFonts w:eastAsia="方正仿宋_GBK" w:hint="eastAsia"/>
          <w:bCs/>
          <w:szCs w:val="32"/>
        </w:rPr>
        <w:t>发布征收土地预公告之日，在被征地农村集体经济组织生产生活、居住</w:t>
      </w:r>
      <w:r>
        <w:rPr>
          <w:rFonts w:eastAsia="方正仿宋_GBK" w:hint="eastAsia"/>
          <w:bCs/>
          <w:szCs w:val="32"/>
        </w:rPr>
        <w:t>1</w:t>
      </w:r>
      <w:r>
        <w:rPr>
          <w:rFonts w:eastAsia="方正仿宋_GBK" w:hint="eastAsia"/>
          <w:bCs/>
          <w:szCs w:val="32"/>
        </w:rPr>
        <w:t>年以上。其中，离婚后再婚配偶及随迁子女已在被征地农村集体经济组织生产生活、居住</w:t>
      </w:r>
      <w:r>
        <w:rPr>
          <w:rFonts w:eastAsia="方正仿宋_GBK" w:hint="eastAsia"/>
          <w:bCs/>
          <w:szCs w:val="32"/>
        </w:rPr>
        <w:t>3</w:t>
      </w:r>
      <w:r>
        <w:rPr>
          <w:rFonts w:eastAsia="方正仿宋_GBK" w:hint="eastAsia"/>
          <w:bCs/>
          <w:szCs w:val="32"/>
        </w:rPr>
        <w:t>年以上。</w:t>
      </w:r>
    </w:p>
    <w:p w:rsidR="00FE4CB2" w:rsidRDefault="00FE4CB2" w:rsidP="00FE4CB2">
      <w:pPr>
        <w:overflowPunct w:val="0"/>
        <w:adjustRightInd w:val="0"/>
        <w:ind w:firstLineChars="200" w:firstLine="631"/>
        <w:contextualSpacing/>
        <w:rPr>
          <w:rFonts w:ascii="方正楷体_GBK" w:eastAsia="方正楷体_GBK"/>
          <w:bCs/>
          <w:szCs w:val="32"/>
        </w:rPr>
      </w:pPr>
      <w:r>
        <w:rPr>
          <w:rFonts w:ascii="方正楷体_GBK" w:eastAsia="方正楷体_GBK" w:hint="eastAsia"/>
          <w:bCs/>
          <w:szCs w:val="32"/>
        </w:rPr>
        <w:t>（二）不计入被征地农村集体经济组织总人口的情形。</w:t>
      </w:r>
    </w:p>
    <w:p w:rsidR="00FE4CB2" w:rsidRDefault="00FE4CB2" w:rsidP="00FE4CB2">
      <w:pPr>
        <w:overflowPunct w:val="0"/>
        <w:adjustRightInd w:val="0"/>
        <w:ind w:firstLineChars="200" w:firstLine="631"/>
        <w:contextualSpacing/>
        <w:rPr>
          <w:rFonts w:eastAsia="方正仿宋_GBK"/>
          <w:bCs/>
          <w:szCs w:val="32"/>
        </w:rPr>
      </w:pPr>
      <w:r>
        <w:rPr>
          <w:rFonts w:eastAsia="方正仿宋_GBK" w:hint="eastAsia"/>
          <w:bCs/>
          <w:szCs w:val="32"/>
        </w:rPr>
        <w:t>符合上述规定但有下列情形之一的人员，不计入被征地农村集体经济组织总人口：</w:t>
      </w:r>
    </w:p>
    <w:p w:rsidR="00FE4CB2" w:rsidRDefault="00FE4CB2" w:rsidP="00FE4CB2">
      <w:pPr>
        <w:overflowPunct w:val="0"/>
        <w:adjustRightInd w:val="0"/>
        <w:ind w:firstLineChars="200" w:firstLine="631"/>
        <w:contextualSpacing/>
        <w:rPr>
          <w:rFonts w:eastAsia="方正仿宋_GBK"/>
          <w:bCs/>
          <w:szCs w:val="32"/>
        </w:rPr>
      </w:pPr>
      <w:r>
        <w:rPr>
          <w:rFonts w:eastAsia="方正仿宋_GBK" w:hint="eastAsia"/>
          <w:bCs/>
          <w:szCs w:val="32"/>
        </w:rPr>
        <w:t>1</w:t>
      </w:r>
      <w:r>
        <w:rPr>
          <w:rFonts w:eastAsia="方正仿宋_GBK" w:hint="eastAsia"/>
          <w:bCs/>
          <w:szCs w:val="32"/>
        </w:rPr>
        <w:t>．征地前已实行征地人员安置的人员。</w:t>
      </w:r>
    </w:p>
    <w:p w:rsidR="00FE4CB2" w:rsidRDefault="00FE4CB2" w:rsidP="00FE4CB2">
      <w:pPr>
        <w:overflowPunct w:val="0"/>
        <w:adjustRightInd w:val="0"/>
        <w:ind w:firstLineChars="200" w:firstLine="631"/>
        <w:contextualSpacing/>
        <w:rPr>
          <w:rFonts w:eastAsia="方正仿宋_GBK"/>
          <w:bCs/>
          <w:szCs w:val="32"/>
        </w:rPr>
      </w:pPr>
      <w:r>
        <w:rPr>
          <w:rFonts w:eastAsia="方正仿宋_GBK" w:hint="eastAsia"/>
          <w:bCs/>
          <w:szCs w:val="32"/>
        </w:rPr>
        <w:t>2</w:t>
      </w:r>
      <w:r>
        <w:rPr>
          <w:rFonts w:eastAsia="方正仿宋_GBK" w:hint="eastAsia"/>
          <w:bCs/>
          <w:szCs w:val="32"/>
        </w:rPr>
        <w:t>．国家机关、人民团体、事业单位等在编在职和退休人员。</w:t>
      </w:r>
    </w:p>
    <w:p w:rsidR="00FE4CB2" w:rsidRDefault="00FE4CB2" w:rsidP="00FE4CB2">
      <w:pPr>
        <w:overflowPunct w:val="0"/>
        <w:adjustRightInd w:val="0"/>
        <w:ind w:firstLineChars="200" w:firstLine="631"/>
        <w:contextualSpacing/>
        <w:rPr>
          <w:rFonts w:ascii="方正楷体_GBK" w:eastAsia="方正楷体_GBK"/>
          <w:bCs/>
          <w:szCs w:val="32"/>
        </w:rPr>
      </w:pPr>
      <w:r>
        <w:rPr>
          <w:rFonts w:ascii="方正楷体_GBK" w:eastAsia="方正楷体_GBK" w:hint="eastAsia"/>
          <w:bCs/>
          <w:szCs w:val="32"/>
        </w:rPr>
        <w:lastRenderedPageBreak/>
        <w:t>（三）人员安置对象确定办法。</w:t>
      </w:r>
    </w:p>
    <w:p w:rsidR="00FE4CB2" w:rsidRDefault="00FE4CB2" w:rsidP="00FE4CB2">
      <w:pPr>
        <w:overflowPunct w:val="0"/>
        <w:adjustRightInd w:val="0"/>
        <w:ind w:firstLineChars="200" w:firstLine="631"/>
        <w:contextualSpacing/>
        <w:rPr>
          <w:rFonts w:eastAsia="方正仿宋_GBK"/>
          <w:bCs/>
          <w:szCs w:val="32"/>
        </w:rPr>
      </w:pPr>
      <w:r>
        <w:rPr>
          <w:rFonts w:eastAsia="方正仿宋_GBK" w:hint="eastAsia"/>
          <w:bCs/>
          <w:szCs w:val="32"/>
        </w:rPr>
        <w:t>1</w:t>
      </w:r>
      <w:r>
        <w:rPr>
          <w:rFonts w:eastAsia="方正仿宋_GBK" w:hint="eastAsia"/>
          <w:bCs/>
          <w:szCs w:val="32"/>
        </w:rPr>
        <w:t>．农村集体经济组织的土地被全部征收的，按照《重庆市合川区人民政府关于印发重庆市合川区集体土地征收补偿安置实施办法的通知》（</w:t>
      </w:r>
      <w:r>
        <w:rPr>
          <w:rFonts w:eastAsia="方正仿宋_GBK"/>
          <w:bCs/>
          <w:szCs w:val="32"/>
        </w:rPr>
        <w:t>合川府发〔</w:t>
      </w:r>
      <w:r>
        <w:rPr>
          <w:rFonts w:eastAsia="方正仿宋_GBK"/>
          <w:bCs/>
          <w:szCs w:val="32"/>
        </w:rPr>
        <w:t>2021</w:t>
      </w:r>
      <w:r>
        <w:rPr>
          <w:rFonts w:eastAsia="方正仿宋_GBK"/>
          <w:bCs/>
          <w:szCs w:val="32"/>
        </w:rPr>
        <w:t>〕</w:t>
      </w:r>
      <w:r>
        <w:rPr>
          <w:rFonts w:eastAsia="方正仿宋_GBK"/>
          <w:bCs/>
          <w:szCs w:val="32"/>
        </w:rPr>
        <w:t>12</w:t>
      </w:r>
      <w:r>
        <w:rPr>
          <w:rFonts w:eastAsia="方正仿宋_GBK"/>
          <w:bCs/>
          <w:szCs w:val="32"/>
        </w:rPr>
        <w:t>号</w:t>
      </w:r>
      <w:r>
        <w:rPr>
          <w:rFonts w:eastAsia="方正仿宋_GBK" w:hint="eastAsia"/>
          <w:bCs/>
          <w:szCs w:val="32"/>
        </w:rPr>
        <w:t>）第十五条计入被征地农村集体经济组织总人口的人员全部为人员安置对象。</w:t>
      </w:r>
    </w:p>
    <w:p w:rsidR="00FE4CB2" w:rsidRDefault="00FE4CB2" w:rsidP="00FE4CB2">
      <w:pPr>
        <w:overflowPunct w:val="0"/>
        <w:adjustRightInd w:val="0"/>
        <w:ind w:firstLineChars="200" w:firstLine="631"/>
        <w:contextualSpacing/>
        <w:rPr>
          <w:rFonts w:eastAsia="方正仿宋_GBK"/>
          <w:bCs/>
          <w:szCs w:val="32"/>
        </w:rPr>
      </w:pPr>
      <w:r>
        <w:rPr>
          <w:rFonts w:eastAsia="方正仿宋_GBK" w:hint="eastAsia"/>
          <w:bCs/>
          <w:szCs w:val="32"/>
        </w:rPr>
        <w:t>2</w:t>
      </w:r>
      <w:r>
        <w:rPr>
          <w:rFonts w:eastAsia="方正仿宋_GBK" w:hint="eastAsia"/>
          <w:bCs/>
          <w:szCs w:val="32"/>
        </w:rPr>
        <w:t>．农村集体经济组织的土地被部分征收的，人员安置对象的人数按照被征收土地面积除以被征地农村集体经济组织人均土地面积计算。其中，被征收土地中耕地占比超过农村集体经济组织耕地占比的，人员安置对象人数为按照本款前述方法计算的人数乘以被征收土地中耕地占比再除以农村集体组织耕地占比。</w:t>
      </w:r>
    </w:p>
    <w:p w:rsidR="00FE4CB2" w:rsidRDefault="00FE4CB2" w:rsidP="00FE4CB2">
      <w:pPr>
        <w:overflowPunct w:val="0"/>
        <w:adjustRightInd w:val="0"/>
        <w:ind w:firstLineChars="200" w:firstLine="631"/>
        <w:contextualSpacing/>
        <w:rPr>
          <w:rFonts w:eastAsia="方正仿宋_GBK"/>
          <w:bCs/>
          <w:szCs w:val="32"/>
        </w:rPr>
      </w:pPr>
      <w:r>
        <w:rPr>
          <w:rFonts w:eastAsia="方正仿宋_GBK" w:hint="eastAsia"/>
          <w:bCs/>
          <w:szCs w:val="32"/>
        </w:rPr>
        <w:t>3</w:t>
      </w:r>
      <w:r>
        <w:rPr>
          <w:rFonts w:eastAsia="方正仿宋_GBK" w:hint="eastAsia"/>
          <w:bCs/>
          <w:szCs w:val="32"/>
        </w:rPr>
        <w:t>．具体的人员安置对象由被征地农村集体经济组织按照农户被征地多少和剩余耕地情况在农村集体经济组织总人口中确定。</w:t>
      </w:r>
    </w:p>
    <w:p w:rsidR="00FE4CB2" w:rsidRDefault="00FE4CB2" w:rsidP="00FE4CB2">
      <w:pPr>
        <w:overflowPunct w:val="0"/>
        <w:adjustRightInd w:val="0"/>
        <w:ind w:firstLineChars="200" w:firstLine="631"/>
        <w:contextualSpacing/>
        <w:rPr>
          <w:rFonts w:eastAsia="方正黑体_GBK" w:cs="方正黑体_GBK"/>
          <w:szCs w:val="32"/>
        </w:rPr>
      </w:pPr>
      <w:r>
        <w:rPr>
          <w:rFonts w:eastAsia="方正黑体_GBK" w:cs="方正黑体_GBK" w:hint="eastAsia"/>
          <w:szCs w:val="32"/>
        </w:rPr>
        <w:t>五、社会保障</w:t>
      </w:r>
    </w:p>
    <w:p w:rsidR="00FE4CB2" w:rsidRDefault="00FE4CB2" w:rsidP="00FE4CB2">
      <w:pPr>
        <w:overflowPunct w:val="0"/>
        <w:adjustRightInd w:val="0"/>
        <w:ind w:firstLineChars="200" w:firstLine="631"/>
        <w:contextualSpacing/>
        <w:rPr>
          <w:rFonts w:eastAsia="方正仿宋_GBK"/>
          <w:szCs w:val="32"/>
        </w:rPr>
      </w:pPr>
      <w:r>
        <w:rPr>
          <w:rFonts w:eastAsia="方正仿宋_GBK" w:hint="eastAsia"/>
          <w:szCs w:val="32"/>
        </w:rPr>
        <w:t>征地人员安置对象应按规定参加对应险种的基本养老保险。征地人员安置对象参加基本养老保险后，达到基本养老保险金领取条件时，按有关规定享受基本养老保险待遇。</w:t>
      </w:r>
    </w:p>
    <w:p w:rsidR="00FE4CB2" w:rsidRDefault="00FE4CB2" w:rsidP="00FE4CB2">
      <w:pPr>
        <w:overflowPunct w:val="0"/>
        <w:adjustRightInd w:val="0"/>
        <w:ind w:firstLineChars="200" w:firstLine="631"/>
        <w:contextualSpacing/>
        <w:rPr>
          <w:rFonts w:eastAsia="方正仿宋_GBK"/>
          <w:szCs w:val="32"/>
        </w:rPr>
      </w:pPr>
      <w:r>
        <w:rPr>
          <w:rFonts w:eastAsia="方正仿宋_GBK" w:hint="eastAsia"/>
          <w:szCs w:val="32"/>
        </w:rPr>
        <w:t>征收土地公告的当月，已超过法定退休年龄或领取养老金年龄，且未参加基本养老保险的征地人员安置对象，不再参加企业职工基本养老保险，直接纳入城乡居民基本养老保险。</w:t>
      </w:r>
    </w:p>
    <w:p w:rsidR="00FE4CB2" w:rsidRDefault="00FE4CB2" w:rsidP="00FE4CB2">
      <w:pPr>
        <w:overflowPunct w:val="0"/>
        <w:adjustRightInd w:val="0"/>
        <w:ind w:firstLineChars="200" w:firstLine="631"/>
        <w:contextualSpacing/>
        <w:rPr>
          <w:rFonts w:eastAsia="方正仿宋_GBK"/>
          <w:szCs w:val="32"/>
        </w:rPr>
      </w:pPr>
      <w:r>
        <w:rPr>
          <w:rFonts w:eastAsia="方正仿宋_GBK" w:hint="eastAsia"/>
          <w:szCs w:val="32"/>
        </w:rPr>
        <w:t>对符合条件的征地人员安置对象参加基本养老保险实施缴费补贴。具体如下：</w:t>
      </w:r>
    </w:p>
    <w:p w:rsidR="00FE4CB2" w:rsidRDefault="00FE4CB2" w:rsidP="00FE4CB2">
      <w:pPr>
        <w:overflowPunct w:val="0"/>
        <w:adjustRightInd w:val="0"/>
        <w:ind w:firstLineChars="200" w:firstLine="631"/>
        <w:contextualSpacing/>
        <w:rPr>
          <w:rFonts w:ascii="方正楷体_GBK" w:eastAsia="方正楷体_GBK" w:cs="方正楷体_GBK"/>
          <w:szCs w:val="32"/>
        </w:rPr>
      </w:pPr>
      <w:r>
        <w:rPr>
          <w:rFonts w:ascii="方正楷体_GBK" w:eastAsia="方正楷体_GBK" w:cs="方正楷体_GBK" w:hint="eastAsia"/>
          <w:szCs w:val="32"/>
        </w:rPr>
        <w:t>（一）补贴对象。</w:t>
      </w:r>
    </w:p>
    <w:p w:rsidR="00FE4CB2" w:rsidRDefault="00FE4CB2" w:rsidP="00FE4CB2">
      <w:pPr>
        <w:overflowPunct w:val="0"/>
        <w:adjustRightInd w:val="0"/>
        <w:ind w:firstLineChars="200" w:firstLine="631"/>
        <w:contextualSpacing/>
        <w:rPr>
          <w:rFonts w:eastAsia="方正仿宋_GBK"/>
          <w:szCs w:val="32"/>
        </w:rPr>
      </w:pPr>
      <w:r>
        <w:rPr>
          <w:rFonts w:eastAsia="方正仿宋_GBK" w:hint="eastAsia"/>
          <w:szCs w:val="32"/>
        </w:rPr>
        <w:lastRenderedPageBreak/>
        <w:t>1</w:t>
      </w:r>
      <w:r>
        <w:rPr>
          <w:rFonts w:ascii="方正仿宋_GBK" w:eastAsia="方正仿宋_GBK" w:hint="eastAsia"/>
          <w:szCs w:val="32"/>
        </w:rPr>
        <w:t>．</w:t>
      </w:r>
      <w:r>
        <w:rPr>
          <w:rFonts w:eastAsia="方正仿宋_GBK" w:hint="eastAsia"/>
          <w:szCs w:val="32"/>
        </w:rPr>
        <w:t>补贴对象是指按照《重庆市集体土地征收补偿安置办法》（重庆市人民政府令第</w:t>
      </w:r>
      <w:r>
        <w:rPr>
          <w:rFonts w:eastAsia="方正仿宋_GBK" w:hint="eastAsia"/>
          <w:szCs w:val="32"/>
        </w:rPr>
        <w:t>344</w:t>
      </w:r>
      <w:r>
        <w:rPr>
          <w:rFonts w:eastAsia="方正仿宋_GBK" w:hint="eastAsia"/>
          <w:szCs w:val="32"/>
        </w:rPr>
        <w:t>号）确定的征地人员安置对象中，在征收土地公告当月年满</w:t>
      </w:r>
      <w:r>
        <w:rPr>
          <w:rFonts w:eastAsia="方正仿宋_GBK" w:hint="eastAsia"/>
          <w:szCs w:val="32"/>
        </w:rPr>
        <w:t>16</w:t>
      </w:r>
      <w:r>
        <w:rPr>
          <w:rFonts w:eastAsia="方正仿宋_GBK" w:hint="eastAsia"/>
          <w:szCs w:val="32"/>
        </w:rPr>
        <w:t>周岁及以上人员。</w:t>
      </w:r>
    </w:p>
    <w:p w:rsidR="00FE4CB2" w:rsidRDefault="00FE4CB2" w:rsidP="00FE4CB2">
      <w:pPr>
        <w:overflowPunct w:val="0"/>
        <w:adjustRightInd w:val="0"/>
        <w:ind w:firstLineChars="200" w:firstLine="631"/>
        <w:contextualSpacing/>
        <w:rPr>
          <w:rFonts w:eastAsia="方正仿宋_GBK"/>
          <w:szCs w:val="32"/>
        </w:rPr>
      </w:pPr>
      <w:r>
        <w:rPr>
          <w:rFonts w:eastAsia="方正仿宋_GBK" w:hint="eastAsia"/>
          <w:szCs w:val="32"/>
        </w:rPr>
        <w:t>2</w:t>
      </w:r>
      <w:r>
        <w:rPr>
          <w:rFonts w:ascii="方正仿宋_GBK" w:eastAsia="方正仿宋_GBK" w:hint="eastAsia"/>
          <w:szCs w:val="32"/>
        </w:rPr>
        <w:t>．</w:t>
      </w:r>
      <w:r>
        <w:rPr>
          <w:rFonts w:eastAsia="方正仿宋_GBK" w:hint="eastAsia"/>
          <w:szCs w:val="32"/>
        </w:rPr>
        <w:t>以下人员不属于补贴对象</w:t>
      </w:r>
      <w:r>
        <w:rPr>
          <w:rFonts w:eastAsia="方正仿宋_GBK" w:hint="eastAsia"/>
          <w:color w:val="000000"/>
          <w:szCs w:val="32"/>
        </w:rPr>
        <w:t>。</w:t>
      </w:r>
    </w:p>
    <w:p w:rsidR="00FE4CB2" w:rsidRDefault="00FE4CB2" w:rsidP="00FE4CB2">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1</w:t>
      </w:r>
      <w:r>
        <w:rPr>
          <w:rFonts w:eastAsia="方正仿宋_GBK" w:hint="eastAsia"/>
          <w:szCs w:val="32"/>
        </w:rPr>
        <w:t>）按照或参照《重庆市人民政府关于印发重庆市</w:t>
      </w:r>
      <w:r>
        <w:rPr>
          <w:rFonts w:eastAsia="方正仿宋_GBK" w:hint="eastAsia"/>
          <w:szCs w:val="32"/>
        </w:rPr>
        <w:t>2007</w:t>
      </w:r>
      <w:r>
        <w:rPr>
          <w:rFonts w:eastAsia="方正仿宋_GBK" w:hint="eastAsia"/>
          <w:szCs w:val="32"/>
        </w:rPr>
        <w:t>年</w:t>
      </w:r>
      <w:r>
        <w:rPr>
          <w:rFonts w:eastAsia="方正仿宋_GBK" w:hint="eastAsia"/>
          <w:szCs w:val="32"/>
        </w:rPr>
        <w:t>12</w:t>
      </w:r>
      <w:r>
        <w:rPr>
          <w:rFonts w:eastAsia="方正仿宋_GBK" w:hint="eastAsia"/>
          <w:szCs w:val="32"/>
        </w:rPr>
        <w:t>月</w:t>
      </w:r>
      <w:r>
        <w:rPr>
          <w:rFonts w:eastAsia="方正仿宋_GBK" w:hint="eastAsia"/>
          <w:szCs w:val="32"/>
        </w:rPr>
        <w:t>31</w:t>
      </w:r>
      <w:r>
        <w:rPr>
          <w:rFonts w:eastAsia="方正仿宋_GBK" w:hint="eastAsia"/>
          <w:szCs w:val="32"/>
        </w:rPr>
        <w:t>日以前被征地农转非人员基本养老保险试行办法和重庆市</w:t>
      </w:r>
      <w:r>
        <w:rPr>
          <w:rFonts w:eastAsia="方正仿宋_GBK" w:hint="eastAsia"/>
          <w:szCs w:val="32"/>
        </w:rPr>
        <w:t>2008</w:t>
      </w:r>
      <w:r>
        <w:rPr>
          <w:rFonts w:eastAsia="方正仿宋_GBK" w:hint="eastAsia"/>
          <w:szCs w:val="32"/>
        </w:rPr>
        <w:t>年</w:t>
      </w:r>
      <w:r>
        <w:rPr>
          <w:rFonts w:eastAsia="方正仿宋_GBK" w:hint="eastAsia"/>
          <w:szCs w:val="32"/>
        </w:rPr>
        <w:t>1</w:t>
      </w:r>
      <w:r>
        <w:rPr>
          <w:rFonts w:eastAsia="方正仿宋_GBK" w:hint="eastAsia"/>
          <w:szCs w:val="32"/>
        </w:rPr>
        <w:t>月</w:t>
      </w:r>
      <w:r>
        <w:rPr>
          <w:rFonts w:eastAsia="方正仿宋_GBK" w:hint="eastAsia"/>
          <w:szCs w:val="32"/>
        </w:rPr>
        <w:t>1</w:t>
      </w:r>
      <w:r>
        <w:rPr>
          <w:rFonts w:eastAsia="方正仿宋_GBK" w:hint="eastAsia"/>
          <w:szCs w:val="32"/>
        </w:rPr>
        <w:t>日以后新征地农转非人员基本养老保险试行办法的通知》（</w:t>
      </w:r>
      <w:proofErr w:type="gramStart"/>
      <w:r>
        <w:rPr>
          <w:rFonts w:eastAsia="方正仿宋_GBK" w:hint="eastAsia"/>
          <w:szCs w:val="32"/>
        </w:rPr>
        <w:t>渝府发</w:t>
      </w:r>
      <w:proofErr w:type="gramEnd"/>
      <w:r>
        <w:rPr>
          <w:rFonts w:eastAsia="方正仿宋_GBK"/>
          <w:szCs w:val="32"/>
        </w:rPr>
        <w:t>〔</w:t>
      </w:r>
      <w:r>
        <w:rPr>
          <w:rFonts w:eastAsia="方正仿宋_GBK"/>
          <w:szCs w:val="32"/>
        </w:rPr>
        <w:t>20</w:t>
      </w:r>
      <w:r>
        <w:rPr>
          <w:rFonts w:eastAsia="方正仿宋_GBK" w:hint="eastAsia"/>
          <w:szCs w:val="32"/>
        </w:rPr>
        <w:t>08</w:t>
      </w:r>
      <w:r>
        <w:rPr>
          <w:rFonts w:eastAsia="方正仿宋_GBK"/>
          <w:szCs w:val="32"/>
        </w:rPr>
        <w:t>〕</w:t>
      </w:r>
      <w:r>
        <w:rPr>
          <w:rFonts w:eastAsia="方正仿宋_GBK" w:hint="eastAsia"/>
          <w:szCs w:val="32"/>
        </w:rPr>
        <w:t>26</w:t>
      </w:r>
      <w:r>
        <w:rPr>
          <w:rFonts w:eastAsia="方正仿宋_GBK" w:hint="eastAsia"/>
          <w:szCs w:val="32"/>
        </w:rPr>
        <w:t>号）规定，已参加被征地农转非人员（被征地安置人员）基本养老保险的征地人员安置对象。</w:t>
      </w:r>
    </w:p>
    <w:p w:rsidR="00FE4CB2" w:rsidRDefault="00FE4CB2" w:rsidP="00FE4CB2">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2</w:t>
      </w:r>
      <w:r>
        <w:rPr>
          <w:rFonts w:eastAsia="方正仿宋_GBK" w:hint="eastAsia"/>
          <w:szCs w:val="32"/>
        </w:rPr>
        <w:t>）在征收土地公告</w:t>
      </w:r>
      <w:proofErr w:type="gramStart"/>
      <w:r>
        <w:rPr>
          <w:rFonts w:eastAsia="方正仿宋_GBK" w:hint="eastAsia"/>
          <w:szCs w:val="32"/>
        </w:rPr>
        <w:t>当月前</w:t>
      </w:r>
      <w:proofErr w:type="gramEnd"/>
      <w:r>
        <w:rPr>
          <w:rFonts w:eastAsia="方正仿宋_GBK" w:hint="eastAsia"/>
          <w:szCs w:val="32"/>
        </w:rPr>
        <w:t>已死亡，或已出国定居且终止基本养老保险关系的征地人员安置对象。</w:t>
      </w:r>
    </w:p>
    <w:p w:rsidR="00FE4CB2" w:rsidRDefault="00FE4CB2" w:rsidP="00FE4CB2">
      <w:pPr>
        <w:overflowPunct w:val="0"/>
        <w:adjustRightInd w:val="0"/>
        <w:ind w:firstLineChars="200" w:firstLine="631"/>
        <w:contextualSpacing/>
        <w:rPr>
          <w:rFonts w:ascii="方正楷体_GBK" w:eastAsia="方正楷体_GBK" w:cs="方正楷体_GBK"/>
          <w:szCs w:val="32"/>
        </w:rPr>
      </w:pPr>
      <w:r>
        <w:rPr>
          <w:rFonts w:ascii="方正楷体_GBK" w:eastAsia="方正楷体_GBK" w:cs="方正楷体_GBK" w:hint="eastAsia"/>
          <w:szCs w:val="32"/>
        </w:rPr>
        <w:t>（二）补贴标准。</w:t>
      </w:r>
    </w:p>
    <w:p w:rsidR="00FE4CB2" w:rsidRDefault="00FE4CB2" w:rsidP="00FE4CB2">
      <w:pPr>
        <w:overflowPunct w:val="0"/>
        <w:adjustRightInd w:val="0"/>
        <w:ind w:firstLineChars="200" w:firstLine="631"/>
        <w:contextualSpacing/>
        <w:rPr>
          <w:rFonts w:eastAsia="方正仿宋_GBK"/>
          <w:szCs w:val="32"/>
        </w:rPr>
      </w:pPr>
      <w:r>
        <w:rPr>
          <w:rFonts w:eastAsia="方正仿宋_GBK" w:hint="eastAsia"/>
          <w:szCs w:val="32"/>
        </w:rPr>
        <w:t>1</w:t>
      </w:r>
      <w:r>
        <w:rPr>
          <w:rFonts w:ascii="方正仿宋_GBK" w:eastAsia="方正仿宋_GBK" w:hint="eastAsia"/>
          <w:szCs w:val="32"/>
        </w:rPr>
        <w:t>．</w:t>
      </w:r>
      <w:r>
        <w:rPr>
          <w:rFonts w:eastAsia="方正仿宋_GBK" w:hint="eastAsia"/>
          <w:szCs w:val="32"/>
        </w:rPr>
        <w:t>缴费补贴标准为</w:t>
      </w:r>
      <w:r>
        <w:rPr>
          <w:rFonts w:eastAsia="方正仿宋_GBK" w:hint="eastAsia"/>
          <w:szCs w:val="32"/>
        </w:rPr>
        <w:t>5500</w:t>
      </w:r>
      <w:r>
        <w:rPr>
          <w:rFonts w:eastAsia="方正仿宋_GBK" w:hint="eastAsia"/>
          <w:szCs w:val="32"/>
        </w:rPr>
        <w:t>元</w:t>
      </w:r>
      <w:r>
        <w:rPr>
          <w:rFonts w:eastAsia="方正仿宋_GBK" w:hint="eastAsia"/>
          <w:szCs w:val="32"/>
        </w:rPr>
        <w:t>/</w:t>
      </w:r>
      <w:r>
        <w:rPr>
          <w:rFonts w:eastAsia="方正仿宋_GBK" w:hint="eastAsia"/>
          <w:szCs w:val="32"/>
        </w:rPr>
        <w:t>（人·年），在我区区</w:t>
      </w:r>
      <w:proofErr w:type="gramStart"/>
      <w:r>
        <w:rPr>
          <w:rFonts w:eastAsia="方正仿宋_GBK" w:hint="eastAsia"/>
          <w:szCs w:val="32"/>
        </w:rPr>
        <w:t>片综合</w:t>
      </w:r>
      <w:proofErr w:type="gramEnd"/>
      <w:r>
        <w:rPr>
          <w:rFonts w:eastAsia="方正仿宋_GBK" w:hint="eastAsia"/>
          <w:szCs w:val="32"/>
        </w:rPr>
        <w:t>地价公布或调整时调整。</w:t>
      </w:r>
    </w:p>
    <w:p w:rsidR="00FE4CB2" w:rsidRDefault="00FE4CB2" w:rsidP="00FE4CB2">
      <w:pPr>
        <w:overflowPunct w:val="0"/>
        <w:adjustRightInd w:val="0"/>
        <w:ind w:firstLineChars="200" w:firstLine="631"/>
        <w:contextualSpacing/>
        <w:rPr>
          <w:rFonts w:eastAsia="方正仿宋_GBK"/>
          <w:szCs w:val="32"/>
        </w:rPr>
      </w:pPr>
      <w:r>
        <w:rPr>
          <w:rFonts w:eastAsia="方正仿宋_GBK" w:hint="eastAsia"/>
          <w:szCs w:val="32"/>
        </w:rPr>
        <w:t>2</w:t>
      </w:r>
      <w:r>
        <w:rPr>
          <w:rFonts w:ascii="方正仿宋_GBK" w:eastAsia="方正仿宋_GBK" w:hint="eastAsia"/>
          <w:szCs w:val="32"/>
        </w:rPr>
        <w:t>．</w:t>
      </w:r>
      <w:r>
        <w:rPr>
          <w:rFonts w:eastAsia="方正仿宋_GBK" w:hint="eastAsia"/>
          <w:szCs w:val="32"/>
        </w:rPr>
        <w:t>补贴年限。</w:t>
      </w:r>
    </w:p>
    <w:p w:rsidR="00FE4CB2" w:rsidRDefault="00FE4CB2" w:rsidP="00FE4CB2">
      <w:pPr>
        <w:overflowPunct w:val="0"/>
        <w:adjustRightInd w:val="0"/>
        <w:ind w:firstLineChars="200" w:firstLine="631"/>
        <w:contextualSpacing/>
        <w:rPr>
          <w:rFonts w:eastAsia="方正仿宋_GBK"/>
          <w:szCs w:val="32"/>
        </w:rPr>
      </w:pPr>
      <w:r>
        <w:rPr>
          <w:rFonts w:eastAsia="方正仿宋_GBK" w:hint="eastAsia"/>
          <w:szCs w:val="32"/>
        </w:rPr>
        <w:t>根据补贴对象在征收土地公告当月的年龄确定补贴年限，最低</w:t>
      </w:r>
      <w:r>
        <w:rPr>
          <w:rFonts w:eastAsia="方正仿宋_GBK" w:hint="eastAsia"/>
          <w:szCs w:val="32"/>
        </w:rPr>
        <w:t>2</w:t>
      </w:r>
      <w:r>
        <w:rPr>
          <w:rFonts w:eastAsia="方正仿宋_GBK" w:hint="eastAsia"/>
          <w:szCs w:val="32"/>
        </w:rPr>
        <w:t>年，最高</w:t>
      </w:r>
      <w:r>
        <w:rPr>
          <w:rFonts w:eastAsia="方正仿宋_GBK" w:hint="eastAsia"/>
          <w:szCs w:val="32"/>
        </w:rPr>
        <w:t>15</w:t>
      </w:r>
      <w:r>
        <w:rPr>
          <w:rFonts w:eastAsia="方正仿宋_GBK" w:hint="eastAsia"/>
          <w:szCs w:val="32"/>
        </w:rPr>
        <w:t>年，具体如下。</w:t>
      </w:r>
    </w:p>
    <w:p w:rsidR="00FE4CB2" w:rsidRDefault="00FE4CB2" w:rsidP="00FE4CB2">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1</w:t>
      </w:r>
      <w:r>
        <w:rPr>
          <w:rFonts w:eastAsia="方正仿宋_GBK" w:hint="eastAsia"/>
          <w:szCs w:val="32"/>
        </w:rPr>
        <w:t>）年满</w:t>
      </w:r>
      <w:r>
        <w:rPr>
          <w:rFonts w:eastAsia="方正仿宋_GBK" w:hint="eastAsia"/>
          <w:szCs w:val="32"/>
        </w:rPr>
        <w:t>16</w:t>
      </w:r>
      <w:r>
        <w:rPr>
          <w:rFonts w:eastAsia="方正仿宋_GBK" w:hint="eastAsia"/>
          <w:szCs w:val="32"/>
        </w:rPr>
        <w:t>周岁不满</w:t>
      </w:r>
      <w:r>
        <w:rPr>
          <w:rFonts w:eastAsia="方正仿宋_GBK" w:hint="eastAsia"/>
          <w:szCs w:val="32"/>
        </w:rPr>
        <w:t>18</w:t>
      </w:r>
      <w:r>
        <w:rPr>
          <w:rFonts w:eastAsia="方正仿宋_GBK" w:hint="eastAsia"/>
          <w:szCs w:val="32"/>
        </w:rPr>
        <w:t>周岁的，补贴年限为</w:t>
      </w:r>
      <w:r>
        <w:rPr>
          <w:rFonts w:eastAsia="方正仿宋_GBK" w:hint="eastAsia"/>
          <w:szCs w:val="32"/>
        </w:rPr>
        <w:t>2</w:t>
      </w:r>
      <w:r>
        <w:rPr>
          <w:rFonts w:eastAsia="方正仿宋_GBK" w:hint="eastAsia"/>
          <w:szCs w:val="32"/>
        </w:rPr>
        <w:t>年。</w:t>
      </w:r>
    </w:p>
    <w:p w:rsidR="00FE4CB2" w:rsidRDefault="00FE4CB2" w:rsidP="00FE4CB2">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2</w:t>
      </w:r>
      <w:r>
        <w:rPr>
          <w:rFonts w:eastAsia="方正仿宋_GBK" w:hint="eastAsia"/>
          <w:szCs w:val="32"/>
        </w:rPr>
        <w:t>）年满</w:t>
      </w:r>
      <w:r>
        <w:rPr>
          <w:rFonts w:eastAsia="方正仿宋_GBK" w:hint="eastAsia"/>
          <w:szCs w:val="32"/>
        </w:rPr>
        <w:t>18</w:t>
      </w:r>
      <w:r>
        <w:rPr>
          <w:rFonts w:eastAsia="方正仿宋_GBK" w:hint="eastAsia"/>
          <w:szCs w:val="32"/>
        </w:rPr>
        <w:t>周岁不满</w:t>
      </w:r>
      <w:r>
        <w:rPr>
          <w:rFonts w:eastAsia="方正仿宋_GBK" w:hint="eastAsia"/>
          <w:szCs w:val="32"/>
        </w:rPr>
        <w:t>20</w:t>
      </w:r>
      <w:r>
        <w:rPr>
          <w:rFonts w:eastAsia="方正仿宋_GBK" w:hint="eastAsia"/>
          <w:szCs w:val="32"/>
        </w:rPr>
        <w:t>周岁的，补贴年限为</w:t>
      </w:r>
      <w:r>
        <w:rPr>
          <w:rFonts w:eastAsia="方正仿宋_GBK" w:hint="eastAsia"/>
          <w:szCs w:val="32"/>
        </w:rPr>
        <w:t>3</w:t>
      </w:r>
      <w:r>
        <w:rPr>
          <w:rFonts w:eastAsia="方正仿宋_GBK" w:hint="eastAsia"/>
          <w:szCs w:val="32"/>
        </w:rPr>
        <w:t>年。</w:t>
      </w:r>
    </w:p>
    <w:p w:rsidR="00FE4CB2" w:rsidRDefault="00FE4CB2" w:rsidP="00FE4CB2">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3</w:t>
      </w:r>
      <w:r>
        <w:rPr>
          <w:rFonts w:eastAsia="方正仿宋_GBK" w:hint="eastAsia"/>
          <w:szCs w:val="32"/>
        </w:rPr>
        <w:t>）年满</w:t>
      </w:r>
      <w:r>
        <w:rPr>
          <w:rFonts w:eastAsia="方正仿宋_GBK" w:hint="eastAsia"/>
          <w:szCs w:val="32"/>
        </w:rPr>
        <w:t>20</w:t>
      </w:r>
      <w:r>
        <w:rPr>
          <w:rFonts w:eastAsia="方正仿宋_GBK" w:hint="eastAsia"/>
          <w:szCs w:val="32"/>
        </w:rPr>
        <w:t>周岁不满</w:t>
      </w:r>
      <w:r>
        <w:rPr>
          <w:rFonts w:eastAsia="方正仿宋_GBK" w:hint="eastAsia"/>
          <w:szCs w:val="32"/>
        </w:rPr>
        <w:t>22</w:t>
      </w:r>
      <w:r>
        <w:rPr>
          <w:rFonts w:eastAsia="方正仿宋_GBK" w:hint="eastAsia"/>
          <w:szCs w:val="32"/>
        </w:rPr>
        <w:t>周岁的，补贴年限为</w:t>
      </w:r>
      <w:r>
        <w:rPr>
          <w:rFonts w:eastAsia="方正仿宋_GBK" w:hint="eastAsia"/>
          <w:szCs w:val="32"/>
        </w:rPr>
        <w:t>4</w:t>
      </w:r>
      <w:r>
        <w:rPr>
          <w:rFonts w:eastAsia="方正仿宋_GBK" w:hint="eastAsia"/>
          <w:szCs w:val="32"/>
        </w:rPr>
        <w:t>年。</w:t>
      </w:r>
    </w:p>
    <w:p w:rsidR="00FE4CB2" w:rsidRDefault="00FE4CB2" w:rsidP="00FE4CB2">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4</w:t>
      </w:r>
      <w:r>
        <w:rPr>
          <w:rFonts w:eastAsia="方正仿宋_GBK" w:hint="eastAsia"/>
          <w:szCs w:val="32"/>
        </w:rPr>
        <w:t>）年满</w:t>
      </w:r>
      <w:r>
        <w:rPr>
          <w:rFonts w:eastAsia="方正仿宋_GBK" w:hint="eastAsia"/>
          <w:szCs w:val="32"/>
        </w:rPr>
        <w:t>22</w:t>
      </w:r>
      <w:r>
        <w:rPr>
          <w:rFonts w:eastAsia="方正仿宋_GBK" w:hint="eastAsia"/>
          <w:szCs w:val="32"/>
        </w:rPr>
        <w:t>周岁不满</w:t>
      </w:r>
      <w:r>
        <w:rPr>
          <w:rFonts w:eastAsia="方正仿宋_GBK" w:hint="eastAsia"/>
          <w:szCs w:val="32"/>
        </w:rPr>
        <w:t>24</w:t>
      </w:r>
      <w:r>
        <w:rPr>
          <w:rFonts w:eastAsia="方正仿宋_GBK" w:hint="eastAsia"/>
          <w:szCs w:val="32"/>
        </w:rPr>
        <w:t>周岁的，补贴年限为</w:t>
      </w:r>
      <w:r>
        <w:rPr>
          <w:rFonts w:eastAsia="方正仿宋_GBK" w:hint="eastAsia"/>
          <w:szCs w:val="32"/>
        </w:rPr>
        <w:t>5</w:t>
      </w:r>
      <w:r>
        <w:rPr>
          <w:rFonts w:eastAsia="方正仿宋_GBK" w:hint="eastAsia"/>
          <w:szCs w:val="32"/>
        </w:rPr>
        <w:t>年。</w:t>
      </w:r>
    </w:p>
    <w:p w:rsidR="00FE4CB2" w:rsidRDefault="00FE4CB2" w:rsidP="00FE4CB2">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5</w:t>
      </w:r>
      <w:r>
        <w:rPr>
          <w:rFonts w:eastAsia="方正仿宋_GBK" w:hint="eastAsia"/>
          <w:szCs w:val="32"/>
        </w:rPr>
        <w:t>）年满</w:t>
      </w:r>
      <w:r>
        <w:rPr>
          <w:rFonts w:eastAsia="方正仿宋_GBK" w:hint="eastAsia"/>
          <w:szCs w:val="32"/>
        </w:rPr>
        <w:t>24</w:t>
      </w:r>
      <w:r>
        <w:rPr>
          <w:rFonts w:eastAsia="方正仿宋_GBK" w:hint="eastAsia"/>
          <w:szCs w:val="32"/>
        </w:rPr>
        <w:t>周岁不满</w:t>
      </w:r>
      <w:r>
        <w:rPr>
          <w:rFonts w:eastAsia="方正仿宋_GBK" w:hint="eastAsia"/>
          <w:szCs w:val="32"/>
        </w:rPr>
        <w:t>26</w:t>
      </w:r>
      <w:r>
        <w:rPr>
          <w:rFonts w:eastAsia="方正仿宋_GBK" w:hint="eastAsia"/>
          <w:szCs w:val="32"/>
        </w:rPr>
        <w:t>周岁的，补贴年限为</w:t>
      </w:r>
      <w:r>
        <w:rPr>
          <w:rFonts w:eastAsia="方正仿宋_GBK" w:hint="eastAsia"/>
          <w:szCs w:val="32"/>
        </w:rPr>
        <w:t>6</w:t>
      </w:r>
      <w:r>
        <w:rPr>
          <w:rFonts w:eastAsia="方正仿宋_GBK" w:hint="eastAsia"/>
          <w:szCs w:val="32"/>
        </w:rPr>
        <w:t>年。</w:t>
      </w:r>
    </w:p>
    <w:p w:rsidR="00FE4CB2" w:rsidRDefault="00FE4CB2" w:rsidP="00FE4CB2">
      <w:pPr>
        <w:overflowPunct w:val="0"/>
        <w:adjustRightInd w:val="0"/>
        <w:ind w:firstLineChars="200" w:firstLine="631"/>
        <w:contextualSpacing/>
        <w:rPr>
          <w:rFonts w:eastAsia="方正仿宋_GBK"/>
          <w:szCs w:val="32"/>
        </w:rPr>
      </w:pPr>
      <w:r>
        <w:rPr>
          <w:rFonts w:eastAsia="方正仿宋_GBK" w:hint="eastAsia"/>
          <w:szCs w:val="32"/>
        </w:rPr>
        <w:lastRenderedPageBreak/>
        <w:t>（</w:t>
      </w:r>
      <w:r>
        <w:rPr>
          <w:rFonts w:eastAsia="方正仿宋_GBK" w:hint="eastAsia"/>
          <w:szCs w:val="32"/>
        </w:rPr>
        <w:t>6</w:t>
      </w:r>
      <w:r>
        <w:rPr>
          <w:rFonts w:eastAsia="方正仿宋_GBK" w:hint="eastAsia"/>
          <w:szCs w:val="32"/>
        </w:rPr>
        <w:t>）年满</w:t>
      </w:r>
      <w:r>
        <w:rPr>
          <w:rFonts w:eastAsia="方正仿宋_GBK" w:hint="eastAsia"/>
          <w:szCs w:val="32"/>
        </w:rPr>
        <w:t>26</w:t>
      </w:r>
      <w:r>
        <w:rPr>
          <w:rFonts w:eastAsia="方正仿宋_GBK" w:hint="eastAsia"/>
          <w:szCs w:val="32"/>
        </w:rPr>
        <w:t>周岁不满</w:t>
      </w:r>
      <w:r>
        <w:rPr>
          <w:rFonts w:eastAsia="方正仿宋_GBK" w:hint="eastAsia"/>
          <w:szCs w:val="32"/>
        </w:rPr>
        <w:t>28</w:t>
      </w:r>
      <w:r>
        <w:rPr>
          <w:rFonts w:eastAsia="方正仿宋_GBK" w:hint="eastAsia"/>
          <w:szCs w:val="32"/>
        </w:rPr>
        <w:t>周岁的，补贴年限为</w:t>
      </w:r>
      <w:r>
        <w:rPr>
          <w:rFonts w:eastAsia="方正仿宋_GBK" w:hint="eastAsia"/>
          <w:szCs w:val="32"/>
        </w:rPr>
        <w:t>7</w:t>
      </w:r>
      <w:r>
        <w:rPr>
          <w:rFonts w:eastAsia="方正仿宋_GBK" w:hint="eastAsia"/>
          <w:szCs w:val="32"/>
        </w:rPr>
        <w:t>年。</w:t>
      </w:r>
    </w:p>
    <w:p w:rsidR="00FE4CB2" w:rsidRDefault="00FE4CB2" w:rsidP="00FE4CB2">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7</w:t>
      </w:r>
      <w:r>
        <w:rPr>
          <w:rFonts w:eastAsia="方正仿宋_GBK" w:hint="eastAsia"/>
          <w:szCs w:val="32"/>
        </w:rPr>
        <w:t>）年满</w:t>
      </w:r>
      <w:r>
        <w:rPr>
          <w:rFonts w:eastAsia="方正仿宋_GBK" w:hint="eastAsia"/>
          <w:szCs w:val="32"/>
        </w:rPr>
        <w:t>28</w:t>
      </w:r>
      <w:r>
        <w:rPr>
          <w:rFonts w:eastAsia="方正仿宋_GBK" w:hint="eastAsia"/>
          <w:szCs w:val="32"/>
        </w:rPr>
        <w:t>周岁不满</w:t>
      </w:r>
      <w:r>
        <w:rPr>
          <w:rFonts w:eastAsia="方正仿宋_GBK" w:hint="eastAsia"/>
          <w:szCs w:val="32"/>
        </w:rPr>
        <w:t>30</w:t>
      </w:r>
      <w:r>
        <w:rPr>
          <w:rFonts w:eastAsia="方正仿宋_GBK" w:hint="eastAsia"/>
          <w:szCs w:val="32"/>
        </w:rPr>
        <w:t>周岁的，补贴年限为</w:t>
      </w:r>
      <w:r>
        <w:rPr>
          <w:rFonts w:eastAsia="方正仿宋_GBK" w:hint="eastAsia"/>
          <w:szCs w:val="32"/>
        </w:rPr>
        <w:t>8</w:t>
      </w:r>
      <w:r>
        <w:rPr>
          <w:rFonts w:eastAsia="方正仿宋_GBK" w:hint="eastAsia"/>
          <w:szCs w:val="32"/>
        </w:rPr>
        <w:t>年。</w:t>
      </w:r>
    </w:p>
    <w:p w:rsidR="00FE4CB2" w:rsidRDefault="00FE4CB2" w:rsidP="00FE4CB2">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8</w:t>
      </w:r>
      <w:r>
        <w:rPr>
          <w:rFonts w:eastAsia="方正仿宋_GBK" w:hint="eastAsia"/>
          <w:szCs w:val="32"/>
        </w:rPr>
        <w:t>）年满</w:t>
      </w:r>
      <w:r>
        <w:rPr>
          <w:rFonts w:eastAsia="方正仿宋_GBK" w:hint="eastAsia"/>
          <w:szCs w:val="32"/>
        </w:rPr>
        <w:t>30</w:t>
      </w:r>
      <w:r>
        <w:rPr>
          <w:rFonts w:eastAsia="方正仿宋_GBK" w:hint="eastAsia"/>
          <w:szCs w:val="32"/>
        </w:rPr>
        <w:t>周岁不满</w:t>
      </w:r>
      <w:r>
        <w:rPr>
          <w:rFonts w:eastAsia="方正仿宋_GBK" w:hint="eastAsia"/>
          <w:szCs w:val="32"/>
        </w:rPr>
        <w:t>32</w:t>
      </w:r>
      <w:r>
        <w:rPr>
          <w:rFonts w:eastAsia="方正仿宋_GBK" w:hint="eastAsia"/>
          <w:szCs w:val="32"/>
        </w:rPr>
        <w:t>周岁的，补贴年限为</w:t>
      </w:r>
      <w:r>
        <w:rPr>
          <w:rFonts w:eastAsia="方正仿宋_GBK" w:hint="eastAsia"/>
          <w:szCs w:val="32"/>
        </w:rPr>
        <w:t>9</w:t>
      </w:r>
      <w:r>
        <w:rPr>
          <w:rFonts w:eastAsia="方正仿宋_GBK" w:hint="eastAsia"/>
          <w:szCs w:val="32"/>
        </w:rPr>
        <w:t>年。</w:t>
      </w:r>
    </w:p>
    <w:p w:rsidR="00FE4CB2" w:rsidRDefault="00FE4CB2" w:rsidP="00FE4CB2">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9</w:t>
      </w:r>
      <w:r>
        <w:rPr>
          <w:rFonts w:eastAsia="方正仿宋_GBK" w:hint="eastAsia"/>
          <w:szCs w:val="32"/>
        </w:rPr>
        <w:t>）年满</w:t>
      </w:r>
      <w:r>
        <w:rPr>
          <w:rFonts w:eastAsia="方正仿宋_GBK" w:hint="eastAsia"/>
          <w:szCs w:val="32"/>
        </w:rPr>
        <w:t>32</w:t>
      </w:r>
      <w:r>
        <w:rPr>
          <w:rFonts w:eastAsia="方正仿宋_GBK" w:hint="eastAsia"/>
          <w:szCs w:val="32"/>
        </w:rPr>
        <w:t>周岁不满</w:t>
      </w:r>
      <w:r>
        <w:rPr>
          <w:rFonts w:eastAsia="方正仿宋_GBK" w:hint="eastAsia"/>
          <w:szCs w:val="32"/>
        </w:rPr>
        <w:t>34</w:t>
      </w:r>
      <w:r>
        <w:rPr>
          <w:rFonts w:eastAsia="方正仿宋_GBK" w:hint="eastAsia"/>
          <w:szCs w:val="32"/>
        </w:rPr>
        <w:t>周岁的，补贴年限为</w:t>
      </w:r>
      <w:r>
        <w:rPr>
          <w:rFonts w:eastAsia="方正仿宋_GBK" w:hint="eastAsia"/>
          <w:szCs w:val="32"/>
        </w:rPr>
        <w:t>10</w:t>
      </w:r>
      <w:r>
        <w:rPr>
          <w:rFonts w:eastAsia="方正仿宋_GBK" w:hint="eastAsia"/>
          <w:szCs w:val="32"/>
        </w:rPr>
        <w:t>年。</w:t>
      </w:r>
    </w:p>
    <w:p w:rsidR="00FE4CB2" w:rsidRDefault="00FE4CB2" w:rsidP="00FE4CB2">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10</w:t>
      </w:r>
      <w:r>
        <w:rPr>
          <w:rFonts w:eastAsia="方正仿宋_GBK" w:hint="eastAsia"/>
          <w:szCs w:val="32"/>
        </w:rPr>
        <w:t>）年满</w:t>
      </w:r>
      <w:r>
        <w:rPr>
          <w:rFonts w:eastAsia="方正仿宋_GBK" w:hint="eastAsia"/>
          <w:szCs w:val="32"/>
        </w:rPr>
        <w:t>34</w:t>
      </w:r>
      <w:r>
        <w:rPr>
          <w:rFonts w:eastAsia="方正仿宋_GBK" w:hint="eastAsia"/>
          <w:szCs w:val="32"/>
        </w:rPr>
        <w:t>周岁不满</w:t>
      </w:r>
      <w:r>
        <w:rPr>
          <w:rFonts w:eastAsia="方正仿宋_GBK" w:hint="eastAsia"/>
          <w:szCs w:val="32"/>
        </w:rPr>
        <w:t>36</w:t>
      </w:r>
      <w:r>
        <w:rPr>
          <w:rFonts w:eastAsia="方正仿宋_GBK" w:hint="eastAsia"/>
          <w:szCs w:val="32"/>
        </w:rPr>
        <w:t>周岁的，补贴年限为</w:t>
      </w:r>
      <w:r>
        <w:rPr>
          <w:rFonts w:eastAsia="方正仿宋_GBK" w:hint="eastAsia"/>
          <w:szCs w:val="32"/>
        </w:rPr>
        <w:t>11</w:t>
      </w:r>
      <w:r>
        <w:rPr>
          <w:rFonts w:eastAsia="方正仿宋_GBK" w:hint="eastAsia"/>
          <w:szCs w:val="32"/>
        </w:rPr>
        <w:t>年。</w:t>
      </w:r>
    </w:p>
    <w:p w:rsidR="00FE4CB2" w:rsidRDefault="00FE4CB2" w:rsidP="00FE4CB2">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11</w:t>
      </w:r>
      <w:r>
        <w:rPr>
          <w:rFonts w:eastAsia="方正仿宋_GBK" w:hint="eastAsia"/>
          <w:szCs w:val="32"/>
        </w:rPr>
        <w:t>）年满</w:t>
      </w:r>
      <w:r>
        <w:rPr>
          <w:rFonts w:eastAsia="方正仿宋_GBK" w:hint="eastAsia"/>
          <w:szCs w:val="32"/>
        </w:rPr>
        <w:t>36</w:t>
      </w:r>
      <w:r>
        <w:rPr>
          <w:rFonts w:eastAsia="方正仿宋_GBK" w:hint="eastAsia"/>
          <w:szCs w:val="32"/>
        </w:rPr>
        <w:t>周岁不满</w:t>
      </w:r>
      <w:r>
        <w:rPr>
          <w:rFonts w:eastAsia="方正仿宋_GBK" w:hint="eastAsia"/>
          <w:szCs w:val="32"/>
        </w:rPr>
        <w:t>38</w:t>
      </w:r>
      <w:r>
        <w:rPr>
          <w:rFonts w:eastAsia="方正仿宋_GBK" w:hint="eastAsia"/>
          <w:szCs w:val="32"/>
        </w:rPr>
        <w:t>周岁的，补贴年限为</w:t>
      </w:r>
      <w:r>
        <w:rPr>
          <w:rFonts w:eastAsia="方正仿宋_GBK" w:hint="eastAsia"/>
          <w:szCs w:val="32"/>
        </w:rPr>
        <w:t>12</w:t>
      </w:r>
      <w:r>
        <w:rPr>
          <w:rFonts w:eastAsia="方正仿宋_GBK" w:hint="eastAsia"/>
          <w:szCs w:val="32"/>
        </w:rPr>
        <w:t>年。</w:t>
      </w:r>
    </w:p>
    <w:p w:rsidR="00FE4CB2" w:rsidRDefault="00FE4CB2" w:rsidP="00FE4CB2">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12</w:t>
      </w:r>
      <w:r>
        <w:rPr>
          <w:rFonts w:eastAsia="方正仿宋_GBK" w:hint="eastAsia"/>
          <w:szCs w:val="32"/>
        </w:rPr>
        <w:t>）年满</w:t>
      </w:r>
      <w:r>
        <w:rPr>
          <w:rFonts w:eastAsia="方正仿宋_GBK" w:hint="eastAsia"/>
          <w:szCs w:val="32"/>
        </w:rPr>
        <w:t>38</w:t>
      </w:r>
      <w:r>
        <w:rPr>
          <w:rFonts w:eastAsia="方正仿宋_GBK" w:hint="eastAsia"/>
          <w:szCs w:val="32"/>
        </w:rPr>
        <w:t>周岁不满</w:t>
      </w:r>
      <w:r>
        <w:rPr>
          <w:rFonts w:eastAsia="方正仿宋_GBK" w:hint="eastAsia"/>
          <w:szCs w:val="32"/>
        </w:rPr>
        <w:t>40</w:t>
      </w:r>
      <w:r>
        <w:rPr>
          <w:rFonts w:eastAsia="方正仿宋_GBK" w:hint="eastAsia"/>
          <w:szCs w:val="32"/>
        </w:rPr>
        <w:t>周岁的，补贴年限为</w:t>
      </w:r>
      <w:r>
        <w:rPr>
          <w:rFonts w:eastAsia="方正仿宋_GBK" w:hint="eastAsia"/>
          <w:szCs w:val="32"/>
        </w:rPr>
        <w:t>13</w:t>
      </w:r>
      <w:r>
        <w:rPr>
          <w:rFonts w:eastAsia="方正仿宋_GBK" w:hint="eastAsia"/>
          <w:szCs w:val="32"/>
        </w:rPr>
        <w:t>年。</w:t>
      </w:r>
    </w:p>
    <w:p w:rsidR="00FE4CB2" w:rsidRDefault="00FE4CB2" w:rsidP="00FE4CB2">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13</w:t>
      </w:r>
      <w:r>
        <w:rPr>
          <w:rFonts w:eastAsia="方正仿宋_GBK" w:hint="eastAsia"/>
          <w:szCs w:val="32"/>
        </w:rPr>
        <w:t>）男性年满</w:t>
      </w:r>
      <w:r>
        <w:rPr>
          <w:rFonts w:eastAsia="方正仿宋_GBK" w:hint="eastAsia"/>
          <w:szCs w:val="32"/>
        </w:rPr>
        <w:t>40</w:t>
      </w:r>
      <w:r>
        <w:rPr>
          <w:rFonts w:eastAsia="方正仿宋_GBK" w:hint="eastAsia"/>
          <w:szCs w:val="32"/>
        </w:rPr>
        <w:t>周岁不满</w:t>
      </w:r>
      <w:r>
        <w:rPr>
          <w:rFonts w:eastAsia="方正仿宋_GBK" w:hint="eastAsia"/>
          <w:szCs w:val="32"/>
        </w:rPr>
        <w:t>50</w:t>
      </w:r>
      <w:r>
        <w:rPr>
          <w:rFonts w:eastAsia="方正仿宋_GBK" w:hint="eastAsia"/>
          <w:szCs w:val="32"/>
        </w:rPr>
        <w:t>周岁的，补贴年限为</w:t>
      </w:r>
      <w:r>
        <w:rPr>
          <w:rFonts w:eastAsia="方正仿宋_GBK" w:hint="eastAsia"/>
          <w:szCs w:val="32"/>
        </w:rPr>
        <w:t>14</w:t>
      </w:r>
      <w:r>
        <w:rPr>
          <w:rFonts w:eastAsia="方正仿宋_GBK" w:hint="eastAsia"/>
          <w:szCs w:val="32"/>
        </w:rPr>
        <w:t>年。</w:t>
      </w:r>
    </w:p>
    <w:p w:rsidR="00FE4CB2" w:rsidRDefault="00FE4CB2" w:rsidP="00FE4CB2">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14</w:t>
      </w:r>
      <w:r>
        <w:rPr>
          <w:rFonts w:eastAsia="方正仿宋_GBK" w:hint="eastAsia"/>
          <w:szCs w:val="32"/>
        </w:rPr>
        <w:t>）女性年满</w:t>
      </w:r>
      <w:r>
        <w:rPr>
          <w:rFonts w:eastAsia="方正仿宋_GBK" w:hint="eastAsia"/>
          <w:szCs w:val="32"/>
        </w:rPr>
        <w:t>40</w:t>
      </w:r>
      <w:r>
        <w:rPr>
          <w:rFonts w:eastAsia="方正仿宋_GBK" w:hint="eastAsia"/>
          <w:szCs w:val="32"/>
        </w:rPr>
        <w:t>周岁及以上、男性年满</w:t>
      </w:r>
      <w:r>
        <w:rPr>
          <w:rFonts w:eastAsia="方正仿宋_GBK" w:hint="eastAsia"/>
          <w:szCs w:val="32"/>
        </w:rPr>
        <w:t>50</w:t>
      </w:r>
      <w:r>
        <w:rPr>
          <w:rFonts w:eastAsia="方正仿宋_GBK" w:hint="eastAsia"/>
          <w:szCs w:val="32"/>
        </w:rPr>
        <w:t>周岁及以上的，补贴年限为</w:t>
      </w:r>
      <w:r>
        <w:rPr>
          <w:rFonts w:eastAsia="方正仿宋_GBK" w:hint="eastAsia"/>
          <w:szCs w:val="32"/>
        </w:rPr>
        <w:t>15</w:t>
      </w:r>
      <w:r>
        <w:rPr>
          <w:rFonts w:eastAsia="方正仿宋_GBK" w:hint="eastAsia"/>
          <w:szCs w:val="32"/>
        </w:rPr>
        <w:t>年。</w:t>
      </w:r>
    </w:p>
    <w:p w:rsidR="00FE4CB2" w:rsidRDefault="00FE4CB2" w:rsidP="00FE4CB2">
      <w:pPr>
        <w:overflowPunct w:val="0"/>
        <w:adjustRightInd w:val="0"/>
        <w:ind w:firstLineChars="200" w:firstLine="631"/>
        <w:contextualSpacing/>
        <w:rPr>
          <w:rFonts w:ascii="方正楷体_GBK" w:eastAsia="方正楷体_GBK" w:cs="方正楷体_GBK"/>
          <w:szCs w:val="32"/>
        </w:rPr>
      </w:pPr>
      <w:r>
        <w:rPr>
          <w:rFonts w:ascii="方正楷体_GBK" w:eastAsia="方正楷体_GBK" w:cs="方正楷体_GBK" w:hint="eastAsia"/>
          <w:szCs w:val="32"/>
        </w:rPr>
        <w:t>（三）补贴方式。</w:t>
      </w:r>
    </w:p>
    <w:p w:rsidR="00FE4CB2" w:rsidRDefault="00FE4CB2" w:rsidP="00FE4CB2">
      <w:pPr>
        <w:overflowPunct w:val="0"/>
        <w:adjustRightInd w:val="0"/>
        <w:ind w:firstLineChars="200" w:firstLine="631"/>
        <w:contextualSpacing/>
        <w:rPr>
          <w:rFonts w:eastAsia="方正仿宋_GBK"/>
          <w:szCs w:val="32"/>
        </w:rPr>
      </w:pPr>
      <w:r>
        <w:rPr>
          <w:rFonts w:eastAsia="方正仿宋_GBK" w:hint="eastAsia"/>
          <w:szCs w:val="32"/>
        </w:rPr>
        <w:t>1</w:t>
      </w:r>
      <w:r>
        <w:rPr>
          <w:rFonts w:ascii="方正仿宋_GBK" w:eastAsia="方正仿宋_GBK" w:hint="eastAsia"/>
          <w:szCs w:val="32"/>
        </w:rPr>
        <w:t>．</w:t>
      </w:r>
      <w:r>
        <w:rPr>
          <w:rFonts w:eastAsia="方正仿宋_GBK" w:hint="eastAsia"/>
          <w:szCs w:val="32"/>
        </w:rPr>
        <w:t>征收土地公告当月，尚未达到基本养老保险金领取条件的补贴对象。</w:t>
      </w:r>
    </w:p>
    <w:p w:rsidR="00FE4CB2" w:rsidRDefault="00FE4CB2" w:rsidP="00FE4CB2">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1</w:t>
      </w:r>
      <w:r>
        <w:rPr>
          <w:rFonts w:eastAsia="方正仿宋_GBK" w:hint="eastAsia"/>
          <w:szCs w:val="32"/>
        </w:rPr>
        <w:t>）征收土地公告后，在我市参加企业职工基本养老保险的，缴费补贴按年发放给本人。按月领取企业职工基本养老金后，已发放补贴年限未达到应补贴年限的，一次性将剩余年限缴费补贴发放给本人。</w:t>
      </w:r>
    </w:p>
    <w:p w:rsidR="00FE4CB2" w:rsidRDefault="00FE4CB2" w:rsidP="00FE4CB2">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2</w:t>
      </w:r>
      <w:r>
        <w:rPr>
          <w:rFonts w:eastAsia="方正仿宋_GBK" w:hint="eastAsia"/>
          <w:szCs w:val="32"/>
        </w:rPr>
        <w:t>）征收土地公告后，在我市参加城乡居民基本养老保险的，缴费补贴按年记入其个人账户。年满</w:t>
      </w:r>
      <w:r>
        <w:rPr>
          <w:rFonts w:eastAsia="方正仿宋_GBK" w:hint="eastAsia"/>
          <w:szCs w:val="32"/>
        </w:rPr>
        <w:t>60</w:t>
      </w:r>
      <w:r>
        <w:rPr>
          <w:rFonts w:eastAsia="方正仿宋_GBK" w:hint="eastAsia"/>
          <w:szCs w:val="32"/>
        </w:rPr>
        <w:t>周岁时，已发放补贴年限未达到应补贴年限的，一次性将剩余年限缴费补贴记入其个人账户，按规定计发基本养老金。</w:t>
      </w:r>
    </w:p>
    <w:p w:rsidR="00FE4CB2" w:rsidRDefault="00FE4CB2" w:rsidP="00FE4CB2">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3</w:t>
      </w:r>
      <w:r>
        <w:rPr>
          <w:rFonts w:eastAsia="方正仿宋_GBK" w:hint="eastAsia"/>
          <w:szCs w:val="32"/>
        </w:rPr>
        <w:t>）征收土地公告后，在市外参加基本养老保险的，可凭本</w:t>
      </w:r>
      <w:r>
        <w:rPr>
          <w:rFonts w:eastAsia="方正仿宋_GBK" w:hint="eastAsia"/>
          <w:szCs w:val="32"/>
        </w:rPr>
        <w:lastRenderedPageBreak/>
        <w:t>人参保缴费凭证申请领取缴费补贴。</w:t>
      </w:r>
    </w:p>
    <w:p w:rsidR="00FE4CB2" w:rsidRDefault="00FE4CB2" w:rsidP="00FE4CB2">
      <w:pPr>
        <w:overflowPunct w:val="0"/>
        <w:adjustRightInd w:val="0"/>
        <w:ind w:firstLineChars="200" w:firstLine="631"/>
        <w:contextualSpacing/>
        <w:rPr>
          <w:rFonts w:eastAsia="方正仿宋_GBK"/>
          <w:szCs w:val="32"/>
        </w:rPr>
      </w:pPr>
      <w:r>
        <w:rPr>
          <w:rFonts w:eastAsia="方正仿宋_GBK" w:hint="eastAsia"/>
          <w:szCs w:val="32"/>
        </w:rPr>
        <w:t>2</w:t>
      </w:r>
      <w:r>
        <w:rPr>
          <w:rFonts w:ascii="方正仿宋_GBK" w:eastAsia="方正仿宋_GBK" w:hint="eastAsia"/>
          <w:szCs w:val="32"/>
        </w:rPr>
        <w:t>．</w:t>
      </w:r>
      <w:r>
        <w:rPr>
          <w:rFonts w:eastAsia="方正仿宋_GBK" w:hint="eastAsia"/>
          <w:szCs w:val="32"/>
        </w:rPr>
        <w:t>征收土地公告当月，已达到基本养老保险金领取条件，或已超过法定退休年龄且未参加基本养老保险的补贴对象。</w:t>
      </w:r>
    </w:p>
    <w:p w:rsidR="00FE4CB2" w:rsidRDefault="00FE4CB2" w:rsidP="00FE4CB2">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1</w:t>
      </w:r>
      <w:r>
        <w:rPr>
          <w:rFonts w:eastAsia="方正仿宋_GBK" w:hint="eastAsia"/>
          <w:szCs w:val="32"/>
        </w:rPr>
        <w:t>）参加我市企业职工基本养老保险并按月领取基本养老金的，一次性将缴费补贴发放给本人。</w:t>
      </w:r>
    </w:p>
    <w:p w:rsidR="00FE4CB2" w:rsidRDefault="00FE4CB2" w:rsidP="00FE4CB2">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2</w:t>
      </w:r>
      <w:r>
        <w:rPr>
          <w:rFonts w:eastAsia="方正仿宋_GBK" w:hint="eastAsia"/>
          <w:szCs w:val="32"/>
        </w:rPr>
        <w:t>）参加我市城乡居民基本养老保险并按月领取养老金的，一次性将缴费补贴记入其个人账户，重新核定养老金待遇，从征收土地公告的次月起发放。</w:t>
      </w:r>
    </w:p>
    <w:p w:rsidR="00FE4CB2" w:rsidRDefault="00FE4CB2" w:rsidP="00FE4CB2">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3</w:t>
      </w:r>
      <w:r>
        <w:rPr>
          <w:rFonts w:eastAsia="方正仿宋_GBK" w:hint="eastAsia"/>
          <w:szCs w:val="32"/>
        </w:rPr>
        <w:t>）在市外领取基本养老金的，经本人申请，可一次性将缴费补贴发给本人。</w:t>
      </w:r>
    </w:p>
    <w:p w:rsidR="00FE4CB2" w:rsidRDefault="00FE4CB2" w:rsidP="00FE4CB2">
      <w:pPr>
        <w:overflowPunct w:val="0"/>
        <w:adjustRightInd w:val="0"/>
        <w:ind w:firstLineChars="200" w:firstLine="631"/>
        <w:contextualSpacing/>
      </w:pPr>
      <w:r>
        <w:rPr>
          <w:rFonts w:eastAsia="方正仿宋_GBK" w:hint="eastAsia"/>
          <w:szCs w:val="32"/>
        </w:rPr>
        <w:t>（</w:t>
      </w:r>
      <w:r>
        <w:rPr>
          <w:rFonts w:eastAsia="方正仿宋_GBK" w:hint="eastAsia"/>
          <w:szCs w:val="32"/>
        </w:rPr>
        <w:t>4</w:t>
      </w:r>
      <w:r>
        <w:rPr>
          <w:rFonts w:eastAsia="方正仿宋_GBK" w:hint="eastAsia"/>
          <w:szCs w:val="32"/>
        </w:rPr>
        <w:t>）年满</w:t>
      </w:r>
      <w:r>
        <w:rPr>
          <w:rFonts w:eastAsia="方正仿宋_GBK" w:hint="eastAsia"/>
          <w:szCs w:val="32"/>
        </w:rPr>
        <w:t>60</w:t>
      </w:r>
      <w:r>
        <w:rPr>
          <w:rFonts w:eastAsia="方正仿宋_GBK" w:hint="eastAsia"/>
          <w:szCs w:val="32"/>
        </w:rPr>
        <w:t>周岁及以上，且征地时没有参加基本养老保险的补贴对象，纳入城乡居民基本养老保险，一次性将缴费补贴记入其个人账户，按城乡居民基本养老保险规定计发养老金待遇，从征收土地公告的次月起发放。</w:t>
      </w:r>
    </w:p>
    <w:p w:rsidR="00FE4CB2" w:rsidRDefault="00FE4CB2" w:rsidP="00FE4CB2">
      <w:pPr>
        <w:overflowPunct w:val="0"/>
        <w:adjustRightInd w:val="0"/>
        <w:ind w:firstLineChars="200" w:firstLine="631"/>
        <w:contextualSpacing/>
        <w:rPr>
          <w:rFonts w:ascii="方正楷体_GBK" w:eastAsia="方正楷体_GBK" w:cs="方正楷体_GBK"/>
          <w:szCs w:val="32"/>
        </w:rPr>
      </w:pPr>
      <w:r>
        <w:rPr>
          <w:rFonts w:ascii="方正楷体_GBK" w:eastAsia="方正楷体_GBK" w:cs="方正楷体_GBK" w:hint="eastAsia"/>
          <w:szCs w:val="32"/>
        </w:rPr>
        <w:t>（四）其他事项。</w:t>
      </w:r>
    </w:p>
    <w:p w:rsidR="00FE4CB2" w:rsidRDefault="00FE4CB2" w:rsidP="00FE4CB2">
      <w:pPr>
        <w:overflowPunct w:val="0"/>
        <w:adjustRightInd w:val="0"/>
        <w:ind w:firstLineChars="200" w:firstLine="631"/>
        <w:contextualSpacing/>
        <w:rPr>
          <w:rFonts w:eastAsia="方正仿宋_GBK"/>
          <w:szCs w:val="32"/>
        </w:rPr>
      </w:pPr>
      <w:r>
        <w:rPr>
          <w:rFonts w:eastAsia="方正仿宋_GBK" w:hint="eastAsia"/>
          <w:szCs w:val="32"/>
        </w:rPr>
        <w:t>1</w:t>
      </w:r>
      <w:r>
        <w:rPr>
          <w:rFonts w:ascii="方正仿宋_GBK" w:eastAsia="方正仿宋_GBK" w:hint="eastAsia"/>
          <w:szCs w:val="32"/>
        </w:rPr>
        <w:t>．</w:t>
      </w:r>
      <w:r>
        <w:rPr>
          <w:rFonts w:eastAsia="方正仿宋_GBK" w:hint="eastAsia"/>
          <w:szCs w:val="32"/>
        </w:rPr>
        <w:t>在校大中专学生、现役军士和义务兵、服刑人员等因政策规定暂不能参加基本养老保险的补贴对象，缴费补贴暂停发放或暂不记入个人账户，待其参加基本养老保险后，按本通知规定分类处理。</w:t>
      </w:r>
    </w:p>
    <w:p w:rsidR="00FE4CB2" w:rsidRDefault="00FE4CB2" w:rsidP="00FE4CB2">
      <w:pPr>
        <w:overflowPunct w:val="0"/>
        <w:adjustRightInd w:val="0"/>
        <w:ind w:firstLineChars="200" w:firstLine="631"/>
        <w:contextualSpacing/>
        <w:rPr>
          <w:rFonts w:eastAsia="方正仿宋_GBK"/>
          <w:szCs w:val="32"/>
        </w:rPr>
      </w:pPr>
      <w:r>
        <w:rPr>
          <w:rFonts w:eastAsia="方正仿宋_GBK" w:hint="eastAsia"/>
          <w:szCs w:val="32"/>
        </w:rPr>
        <w:t>2</w:t>
      </w:r>
      <w:r>
        <w:rPr>
          <w:rFonts w:ascii="方正仿宋_GBK" w:eastAsia="方正仿宋_GBK" w:hint="eastAsia"/>
          <w:szCs w:val="32"/>
        </w:rPr>
        <w:t>．</w:t>
      </w:r>
      <w:r>
        <w:rPr>
          <w:rFonts w:eastAsia="方正仿宋_GBK" w:hint="eastAsia"/>
          <w:szCs w:val="32"/>
        </w:rPr>
        <w:t>在同</w:t>
      </w:r>
      <w:proofErr w:type="gramStart"/>
      <w:r>
        <w:rPr>
          <w:rFonts w:eastAsia="方正仿宋_GBK" w:hint="eastAsia"/>
          <w:szCs w:val="32"/>
        </w:rPr>
        <w:t>一</w:t>
      </w:r>
      <w:proofErr w:type="gramEnd"/>
      <w:r>
        <w:rPr>
          <w:rFonts w:eastAsia="方正仿宋_GBK" w:hint="eastAsia"/>
          <w:szCs w:val="32"/>
        </w:rPr>
        <w:t>年度内，同时参加城乡居民基本养老保险和企业职工基本养老保险的补贴对象，不重复享受缴费补贴；将其当年应享受的缴费补贴记入城乡居民基本养老保险个人账户。</w:t>
      </w:r>
    </w:p>
    <w:p w:rsidR="00FE4CB2" w:rsidRDefault="00FE4CB2" w:rsidP="00FE4CB2">
      <w:pPr>
        <w:overflowPunct w:val="0"/>
        <w:adjustRightInd w:val="0"/>
        <w:ind w:firstLineChars="200" w:firstLine="631"/>
        <w:contextualSpacing/>
        <w:rPr>
          <w:rFonts w:eastAsia="方正仿宋_GBK"/>
          <w:szCs w:val="32"/>
        </w:rPr>
      </w:pPr>
      <w:r>
        <w:rPr>
          <w:rFonts w:eastAsia="方正仿宋_GBK" w:hint="eastAsia"/>
          <w:szCs w:val="32"/>
        </w:rPr>
        <w:lastRenderedPageBreak/>
        <w:t>3</w:t>
      </w:r>
      <w:r>
        <w:rPr>
          <w:rFonts w:ascii="方正仿宋_GBK" w:eastAsia="方正仿宋_GBK" w:hint="eastAsia"/>
          <w:szCs w:val="32"/>
        </w:rPr>
        <w:t>．</w:t>
      </w:r>
      <w:r>
        <w:rPr>
          <w:rFonts w:eastAsia="方正仿宋_GBK" w:hint="eastAsia"/>
          <w:szCs w:val="32"/>
        </w:rPr>
        <w:t>按规定参加机关事业单位养老保险的补贴对象，补贴计发方式按照参加企业职工基本养老保险方式执行。</w:t>
      </w:r>
    </w:p>
    <w:p w:rsidR="00FE4CB2" w:rsidRDefault="00FE4CB2" w:rsidP="00FE4CB2">
      <w:pPr>
        <w:overflowPunct w:val="0"/>
        <w:adjustRightInd w:val="0"/>
        <w:ind w:firstLineChars="200" w:firstLine="631"/>
        <w:contextualSpacing/>
        <w:rPr>
          <w:rFonts w:eastAsia="方正仿宋_GBK"/>
          <w:szCs w:val="32"/>
        </w:rPr>
      </w:pPr>
      <w:r>
        <w:rPr>
          <w:rFonts w:eastAsia="方正仿宋_GBK" w:hint="eastAsia"/>
          <w:szCs w:val="32"/>
        </w:rPr>
        <w:t>4</w:t>
      </w:r>
      <w:r>
        <w:rPr>
          <w:rFonts w:ascii="方正仿宋_GBK" w:eastAsia="方正仿宋_GBK" w:hint="eastAsia"/>
          <w:szCs w:val="32"/>
        </w:rPr>
        <w:t>．</w:t>
      </w:r>
      <w:r>
        <w:rPr>
          <w:rFonts w:eastAsia="方正仿宋_GBK" w:hint="eastAsia"/>
          <w:szCs w:val="32"/>
        </w:rPr>
        <w:t>补贴对象因死亡、出国定居等终止基本养老保险关系的，不再享受缴费补贴。</w:t>
      </w:r>
    </w:p>
    <w:p w:rsidR="00FE4CB2" w:rsidRDefault="00FE4CB2" w:rsidP="00FE4CB2">
      <w:pPr>
        <w:ind w:firstLineChars="200" w:firstLine="631"/>
        <w:contextualSpacing/>
        <w:rPr>
          <w:rFonts w:eastAsia="方正黑体_GBK" w:cs="方正黑体_GBK"/>
          <w:szCs w:val="32"/>
        </w:rPr>
      </w:pPr>
      <w:r>
        <w:rPr>
          <w:rFonts w:eastAsia="方正黑体_GBK" w:cs="方正黑体_GBK" w:hint="eastAsia"/>
          <w:szCs w:val="32"/>
        </w:rPr>
        <w:t>六、其他</w:t>
      </w:r>
    </w:p>
    <w:p w:rsidR="00FE4CB2" w:rsidRDefault="00FE4CB2" w:rsidP="00FE4CB2">
      <w:pPr>
        <w:overflowPunct w:val="0"/>
        <w:adjustRightInd w:val="0"/>
        <w:ind w:firstLineChars="200" w:firstLine="631"/>
        <w:contextualSpacing/>
        <w:rPr>
          <w:rFonts w:eastAsia="方正仿宋_GBK"/>
          <w:szCs w:val="32"/>
        </w:rPr>
      </w:pPr>
      <w:r>
        <w:rPr>
          <w:rFonts w:eastAsia="方正仿宋_GBK" w:hint="eastAsia"/>
          <w:szCs w:val="32"/>
        </w:rPr>
        <w:t>本方案未尽事宜，按照重庆市和我区有关规定执行。</w:t>
      </w:r>
    </w:p>
    <w:p w:rsidR="00FE4CB2" w:rsidRDefault="00FE4CB2" w:rsidP="00FE4CB2">
      <w:pPr>
        <w:pStyle w:val="Default"/>
        <w:contextualSpacing/>
      </w:pPr>
    </w:p>
    <w:p w:rsidR="00FE4CB2" w:rsidRDefault="00FE4CB2" w:rsidP="00FE4CB2">
      <w:pPr>
        <w:pStyle w:val="Default"/>
        <w:overflowPunct w:val="0"/>
        <w:ind w:firstLineChars="200" w:firstLine="631"/>
        <w:contextualSpacing/>
        <w:jc w:val="both"/>
        <w:rPr>
          <w:rFonts w:ascii="Times New Roman" w:eastAsia="方正仿宋_GBK" w:hAnsi="Times New Roman" w:cs="Times New Roman"/>
          <w:bCs/>
          <w:color w:val="auto"/>
          <w:sz w:val="32"/>
          <w:szCs w:val="32"/>
        </w:rPr>
      </w:pPr>
      <w:r>
        <w:rPr>
          <w:rFonts w:ascii="Times New Roman" w:eastAsia="方正仿宋_GBK" w:hAnsi="Times New Roman" w:cs="Times New Roman" w:hint="eastAsia"/>
          <w:color w:val="auto"/>
          <w:sz w:val="32"/>
          <w:szCs w:val="32"/>
        </w:rPr>
        <w:t>附件：</w:t>
      </w:r>
      <w:r>
        <w:rPr>
          <w:rFonts w:ascii="Times New Roman" w:eastAsia="方正仿宋_GBK" w:hAnsi="Times New Roman" w:cs="Times New Roman" w:hint="eastAsia"/>
          <w:color w:val="auto"/>
          <w:sz w:val="32"/>
          <w:szCs w:val="32"/>
        </w:rPr>
        <w:t>1</w:t>
      </w:r>
      <w:r>
        <w:rPr>
          <w:rFonts w:ascii="Times New Roman" w:eastAsia="方正仿宋_GBK" w:hAnsi="Times New Roman" w:cs="Times New Roman" w:hint="eastAsia"/>
          <w:color w:val="auto"/>
          <w:sz w:val="32"/>
          <w:szCs w:val="32"/>
        </w:rPr>
        <w:t>．</w:t>
      </w:r>
      <w:r>
        <w:rPr>
          <w:rFonts w:ascii="Times New Roman" w:eastAsia="方正仿宋_GBK" w:hAnsi="Times New Roman" w:cs="Times New Roman" w:hint="eastAsia"/>
          <w:bCs/>
          <w:color w:val="auto"/>
          <w:sz w:val="32"/>
          <w:szCs w:val="32"/>
        </w:rPr>
        <w:t>征收范围勘测定界图</w:t>
      </w:r>
    </w:p>
    <w:p w:rsidR="00FE4CB2" w:rsidRDefault="00FE4CB2" w:rsidP="00FE4CB2">
      <w:pPr>
        <w:pStyle w:val="Default"/>
        <w:overflowPunct w:val="0"/>
        <w:contextualSpacing/>
        <w:jc w:val="both"/>
        <w:rPr>
          <w:rFonts w:ascii="方正黑体_GBK" w:eastAsia="方正黑体_GBK"/>
          <w:szCs w:val="32"/>
        </w:rPr>
      </w:pPr>
      <w:r>
        <w:rPr>
          <w:rFonts w:ascii="Times New Roman" w:eastAsia="方正仿宋_GBK" w:hAnsi="Times New Roman" w:cs="Times New Roman" w:hint="eastAsia"/>
          <w:bCs/>
          <w:color w:val="auto"/>
          <w:sz w:val="32"/>
          <w:szCs w:val="32"/>
        </w:rPr>
        <w:t xml:space="preserve">          2</w:t>
      </w:r>
      <w:r>
        <w:rPr>
          <w:rFonts w:ascii="Times New Roman" w:eastAsia="方正仿宋_GBK" w:hAnsi="Times New Roman" w:cs="Times New Roman" w:hint="eastAsia"/>
          <w:bCs/>
          <w:color w:val="auto"/>
          <w:sz w:val="32"/>
          <w:szCs w:val="32"/>
        </w:rPr>
        <w:t>．土地补偿费和安置补助费明细表</w:t>
      </w:r>
    </w:p>
    <w:p w:rsidR="00FE4CB2" w:rsidRDefault="00FE4CB2" w:rsidP="00FE4CB2">
      <w:pPr>
        <w:pStyle w:val="Default"/>
        <w:sectPr w:rsidR="00FE4CB2" w:rsidSect="008A7FA3">
          <w:footerReference w:type="even" r:id="rId4"/>
          <w:footerReference w:type="default" r:id="rId5"/>
          <w:pgSz w:w="11900" w:h="16838" w:code="9"/>
          <w:pgMar w:top="2098" w:right="1474" w:bottom="1985" w:left="1588" w:header="851" w:footer="1474" w:gutter="0"/>
          <w:cols w:space="720"/>
          <w:titlePg/>
          <w:docGrid w:type="linesAndChars" w:linePitch="579" w:charSpace="-893"/>
        </w:sectPr>
      </w:pPr>
    </w:p>
    <w:p w:rsidR="00FE4CB2" w:rsidRDefault="00FE4CB2" w:rsidP="00FE4CB2">
      <w:pPr>
        <w:rPr>
          <w:rFonts w:ascii="方正黑体_GBK" w:eastAsia="方正黑体_GBK" w:hAnsi="Calibri"/>
          <w:snapToGrid w:val="0"/>
          <w:szCs w:val="32"/>
        </w:rPr>
      </w:pPr>
      <w:r>
        <w:rPr>
          <w:rFonts w:ascii="方正黑体_GBK" w:eastAsia="方正黑体_GBK" w:hAnsi="Calibri" w:hint="eastAsia"/>
          <w:snapToGrid w:val="0"/>
          <w:szCs w:val="32"/>
        </w:rPr>
        <w:lastRenderedPageBreak/>
        <w:t>附件1</w:t>
      </w:r>
    </w:p>
    <w:p w:rsidR="00FE4CB2" w:rsidRDefault="00FE4CB2" w:rsidP="00FE4CB2">
      <w:pPr>
        <w:jc w:val="center"/>
        <w:rPr>
          <w:rFonts w:ascii="方正小标宋_GBK" w:eastAsia="方正小标宋_GBK"/>
          <w:snapToGrid w:val="0"/>
          <w:sz w:val="44"/>
          <w:szCs w:val="44"/>
        </w:rPr>
      </w:pPr>
      <w:r>
        <w:rPr>
          <w:rFonts w:ascii="方正小标宋_GBK" w:eastAsia="方正小标宋_GBK" w:hint="eastAsia"/>
          <w:sz w:val="44"/>
          <w:szCs w:val="44"/>
        </w:rPr>
        <w:t>征收范围</w:t>
      </w:r>
      <w:r>
        <w:rPr>
          <w:rFonts w:ascii="方正小标宋_GBK" w:eastAsia="方正小标宋_GBK" w:hint="eastAsia"/>
          <w:snapToGrid w:val="0"/>
          <w:sz w:val="44"/>
          <w:szCs w:val="44"/>
        </w:rPr>
        <w:t>勘测定界图</w:t>
      </w:r>
    </w:p>
    <w:p w:rsidR="00FE4CB2" w:rsidRDefault="00FE4CB2" w:rsidP="00FE4CB2">
      <w:pPr>
        <w:pStyle w:val="Default"/>
      </w:pPr>
      <w:r>
        <w:rPr>
          <w:noProof/>
        </w:rPr>
        <w:drawing>
          <wp:inline distT="0" distB="0" distL="0" distR="0">
            <wp:extent cx="5610225" cy="5657850"/>
            <wp:effectExtent l="19050" t="0" r="9525" b="0"/>
            <wp:docPr id="1" name="图片 1" descr="勘测定界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勘测定界图"/>
                    <pic:cNvPicPr>
                      <a:picLocks noChangeAspect="1" noChangeArrowheads="1"/>
                    </pic:cNvPicPr>
                  </pic:nvPicPr>
                  <pic:blipFill>
                    <a:blip r:embed="rId6"/>
                    <a:srcRect/>
                    <a:stretch>
                      <a:fillRect/>
                    </a:stretch>
                  </pic:blipFill>
                  <pic:spPr bwMode="auto">
                    <a:xfrm>
                      <a:off x="0" y="0"/>
                      <a:ext cx="5610225" cy="5657850"/>
                    </a:xfrm>
                    <a:prstGeom prst="rect">
                      <a:avLst/>
                    </a:prstGeom>
                    <a:noFill/>
                    <a:ln w="9525">
                      <a:noFill/>
                      <a:miter lim="800000"/>
                      <a:headEnd/>
                      <a:tailEnd/>
                    </a:ln>
                  </pic:spPr>
                </pic:pic>
              </a:graphicData>
            </a:graphic>
          </wp:inline>
        </w:drawing>
      </w:r>
    </w:p>
    <w:p w:rsidR="00FE4CB2" w:rsidRDefault="00FE4CB2" w:rsidP="00FE4CB2">
      <w:pPr>
        <w:pStyle w:val="Default"/>
      </w:pPr>
    </w:p>
    <w:p w:rsidR="00FE4CB2" w:rsidRDefault="00FE4CB2" w:rsidP="00FE4CB2">
      <w:pPr>
        <w:pStyle w:val="Default"/>
      </w:pPr>
    </w:p>
    <w:p w:rsidR="00FE4CB2" w:rsidRDefault="00FE4CB2" w:rsidP="00FE4CB2">
      <w:pPr>
        <w:pStyle w:val="Default"/>
        <w:widowControl w:val="0"/>
        <w:overflowPunct w:val="0"/>
        <w:jc w:val="both"/>
        <w:rPr>
          <w:snapToGrid w:val="0"/>
          <w:kern w:val="2"/>
        </w:rPr>
      </w:pPr>
      <w:r>
        <w:rPr>
          <w:rFonts w:eastAsia="方正仿宋_GBK" w:hint="eastAsia"/>
          <w:color w:val="auto"/>
          <w:sz w:val="28"/>
          <w:szCs w:val="28"/>
        </w:rPr>
        <w:t>注：此图为缩印图，如需查阅原图，请到区房屋征收事务中心查阅</w:t>
      </w:r>
    </w:p>
    <w:p w:rsidR="00FE4CB2" w:rsidRDefault="00FE4CB2" w:rsidP="00FE4CB2">
      <w:pPr>
        <w:pStyle w:val="Default"/>
        <w:widowControl w:val="0"/>
        <w:overflowPunct w:val="0"/>
        <w:jc w:val="both"/>
        <w:rPr>
          <w:snapToGrid w:val="0"/>
          <w:kern w:val="2"/>
        </w:rPr>
        <w:sectPr w:rsidR="00FE4CB2">
          <w:pgSz w:w="11900" w:h="16838"/>
          <w:pgMar w:top="2098" w:right="1474" w:bottom="1985" w:left="1588" w:header="851" w:footer="1474" w:gutter="0"/>
          <w:cols w:space="720"/>
          <w:docGrid w:type="linesAndChars" w:linePitch="579" w:charSpace="-893"/>
        </w:sectPr>
      </w:pPr>
    </w:p>
    <w:p w:rsidR="00FE4CB2" w:rsidRDefault="00FE4CB2" w:rsidP="00FE4CB2">
      <w:pPr>
        <w:rPr>
          <w:rFonts w:ascii="方正黑体_GBK" w:eastAsia="方正黑体_GBK" w:hint="eastAsia"/>
          <w:szCs w:val="32"/>
        </w:rPr>
      </w:pPr>
      <w:r>
        <w:rPr>
          <w:rFonts w:ascii="方正黑体_GBK" w:eastAsia="方正黑体_GBK" w:hint="eastAsia"/>
          <w:szCs w:val="32"/>
        </w:rPr>
        <w:lastRenderedPageBreak/>
        <w:t>附件2</w:t>
      </w:r>
    </w:p>
    <w:p w:rsidR="00FE4CB2" w:rsidRPr="008A7FA3" w:rsidRDefault="00FE4CB2" w:rsidP="00FE4CB2">
      <w:pPr>
        <w:pStyle w:val="Default"/>
      </w:pPr>
    </w:p>
    <w:p w:rsidR="00FE4CB2" w:rsidRDefault="00FE4CB2" w:rsidP="00FE4CB2">
      <w:pPr>
        <w:overflowPunct w:val="0"/>
        <w:adjustRightInd w:val="0"/>
        <w:snapToGrid w:val="0"/>
        <w:spacing w:line="600" w:lineRule="exact"/>
        <w:jc w:val="center"/>
        <w:rPr>
          <w:rFonts w:eastAsia="方正小标宋_GBK" w:cs="方正小标宋_GBK"/>
          <w:sz w:val="44"/>
          <w:szCs w:val="44"/>
        </w:rPr>
      </w:pPr>
      <w:r>
        <w:rPr>
          <w:rFonts w:eastAsia="方正小标宋_GBK" w:cs="方正小标宋_GBK" w:hint="eastAsia"/>
          <w:sz w:val="44"/>
          <w:szCs w:val="44"/>
        </w:rPr>
        <w:t>土地补偿费和安置补助费明细表</w:t>
      </w:r>
    </w:p>
    <w:p w:rsidR="00FE4CB2" w:rsidRDefault="00FE4CB2" w:rsidP="00FE4CB2">
      <w:pPr>
        <w:pStyle w:val="Default"/>
      </w:pPr>
    </w:p>
    <w:tbl>
      <w:tblPr>
        <w:tblW w:w="14848" w:type="dxa"/>
        <w:jc w:val="center"/>
        <w:tblInd w:w="2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528"/>
        <w:gridCol w:w="850"/>
        <w:gridCol w:w="1204"/>
        <w:gridCol w:w="1328"/>
        <w:gridCol w:w="973"/>
        <w:gridCol w:w="1355"/>
        <w:gridCol w:w="1163"/>
        <w:gridCol w:w="1134"/>
        <w:gridCol w:w="742"/>
        <w:gridCol w:w="1227"/>
        <w:gridCol w:w="1054"/>
        <w:gridCol w:w="1290"/>
      </w:tblGrid>
      <w:tr w:rsidR="00FE4CB2" w:rsidTr="0054443F">
        <w:trPr>
          <w:trHeight w:val="503"/>
          <w:jc w:val="center"/>
        </w:trPr>
        <w:tc>
          <w:tcPr>
            <w:tcW w:w="2528" w:type="dxa"/>
            <w:vMerge w:val="restart"/>
            <w:tcBorders>
              <w:top w:val="single" w:sz="4" w:space="0" w:color="auto"/>
              <w:bottom w:val="single" w:sz="4" w:space="0" w:color="auto"/>
            </w:tcBorders>
            <w:vAlign w:val="center"/>
          </w:tcPr>
          <w:p w:rsidR="00FE4CB2" w:rsidRDefault="00FE4CB2" w:rsidP="0054443F">
            <w:pPr>
              <w:overflowPunct w:val="0"/>
              <w:spacing w:line="320" w:lineRule="exact"/>
              <w:ind w:left="1426" w:hangingChars="679" w:hanging="1426"/>
              <w:jc w:val="center"/>
              <w:rPr>
                <w:rFonts w:ascii="方正黑体_GBK" w:eastAsia="方正黑体_GBK"/>
                <w:sz w:val="21"/>
                <w:szCs w:val="21"/>
              </w:rPr>
            </w:pPr>
            <w:r>
              <w:rPr>
                <w:rFonts w:ascii="方正黑体_GBK" w:eastAsia="方正黑体_GBK" w:hint="eastAsia"/>
                <w:sz w:val="21"/>
                <w:szCs w:val="21"/>
              </w:rPr>
              <w:t>被征土地</w:t>
            </w:r>
          </w:p>
          <w:p w:rsidR="00FE4CB2" w:rsidRDefault="00FE4CB2" w:rsidP="0054443F">
            <w:pPr>
              <w:overflowPunct w:val="0"/>
              <w:spacing w:line="320" w:lineRule="exact"/>
              <w:jc w:val="center"/>
              <w:rPr>
                <w:rFonts w:ascii="方正黑体_GBK" w:eastAsia="方正黑体_GBK"/>
                <w:sz w:val="21"/>
                <w:szCs w:val="21"/>
              </w:rPr>
            </w:pPr>
            <w:r>
              <w:rPr>
                <w:rFonts w:ascii="方正黑体_GBK" w:eastAsia="方正黑体_GBK" w:hint="eastAsia"/>
                <w:sz w:val="21"/>
                <w:szCs w:val="21"/>
              </w:rPr>
              <w:t>所有权人</w:t>
            </w:r>
          </w:p>
        </w:tc>
        <w:tc>
          <w:tcPr>
            <w:tcW w:w="850" w:type="dxa"/>
            <w:vMerge w:val="restart"/>
            <w:tcBorders>
              <w:top w:val="single" w:sz="4" w:space="0" w:color="auto"/>
              <w:bottom w:val="single" w:sz="4" w:space="0" w:color="auto"/>
            </w:tcBorders>
            <w:vAlign w:val="center"/>
          </w:tcPr>
          <w:p w:rsidR="00FE4CB2" w:rsidRDefault="00FE4CB2" w:rsidP="0054443F">
            <w:pPr>
              <w:overflowPunct w:val="0"/>
              <w:spacing w:line="320" w:lineRule="exact"/>
              <w:jc w:val="center"/>
              <w:rPr>
                <w:rFonts w:ascii="方正黑体_GBK" w:eastAsia="方正黑体_GBK"/>
                <w:sz w:val="21"/>
                <w:szCs w:val="21"/>
              </w:rPr>
            </w:pPr>
            <w:r>
              <w:rPr>
                <w:rFonts w:ascii="方正黑体_GBK" w:eastAsia="方正黑体_GBK" w:hint="eastAsia"/>
                <w:sz w:val="21"/>
                <w:szCs w:val="21"/>
              </w:rPr>
              <w:t>征地</w:t>
            </w:r>
          </w:p>
          <w:p w:rsidR="00FE4CB2" w:rsidRDefault="00FE4CB2" w:rsidP="0054443F">
            <w:pPr>
              <w:overflowPunct w:val="0"/>
              <w:spacing w:line="320" w:lineRule="exact"/>
              <w:jc w:val="center"/>
              <w:rPr>
                <w:rFonts w:ascii="方正黑体_GBK" w:eastAsia="方正黑体_GBK"/>
                <w:sz w:val="21"/>
                <w:szCs w:val="21"/>
              </w:rPr>
            </w:pPr>
            <w:r>
              <w:rPr>
                <w:rFonts w:ascii="方正黑体_GBK" w:eastAsia="方正黑体_GBK" w:hint="eastAsia"/>
                <w:sz w:val="21"/>
                <w:szCs w:val="21"/>
              </w:rPr>
              <w:t>面积</w:t>
            </w:r>
          </w:p>
          <w:p w:rsidR="00FE4CB2" w:rsidRDefault="00FE4CB2" w:rsidP="0054443F">
            <w:pPr>
              <w:overflowPunct w:val="0"/>
              <w:spacing w:line="320" w:lineRule="exact"/>
              <w:jc w:val="center"/>
              <w:rPr>
                <w:rFonts w:ascii="方正黑体_GBK" w:eastAsia="方正黑体_GBK"/>
                <w:sz w:val="21"/>
                <w:szCs w:val="21"/>
              </w:rPr>
            </w:pPr>
            <w:r>
              <w:rPr>
                <w:rFonts w:ascii="方正黑体_GBK" w:eastAsia="方正黑体_GBK" w:hint="eastAsia"/>
                <w:sz w:val="21"/>
                <w:szCs w:val="21"/>
              </w:rPr>
              <w:t>（亩）</w:t>
            </w:r>
          </w:p>
        </w:tc>
        <w:tc>
          <w:tcPr>
            <w:tcW w:w="1204" w:type="dxa"/>
            <w:vMerge w:val="restart"/>
            <w:tcBorders>
              <w:top w:val="single" w:sz="4" w:space="0" w:color="auto"/>
              <w:bottom w:val="single" w:sz="4" w:space="0" w:color="auto"/>
            </w:tcBorders>
            <w:vAlign w:val="center"/>
          </w:tcPr>
          <w:p w:rsidR="00FE4CB2" w:rsidRDefault="00FE4CB2" w:rsidP="0054443F">
            <w:pPr>
              <w:overflowPunct w:val="0"/>
              <w:spacing w:line="320" w:lineRule="exact"/>
              <w:jc w:val="center"/>
              <w:rPr>
                <w:rFonts w:ascii="方正黑体_GBK" w:eastAsia="方正黑体_GBK" w:hint="eastAsia"/>
                <w:sz w:val="21"/>
                <w:szCs w:val="21"/>
              </w:rPr>
            </w:pPr>
            <w:r>
              <w:rPr>
                <w:rFonts w:ascii="方正黑体_GBK" w:eastAsia="方正黑体_GBK" w:hint="eastAsia"/>
                <w:sz w:val="21"/>
                <w:szCs w:val="21"/>
              </w:rPr>
              <w:t>区片综合</w:t>
            </w:r>
          </w:p>
          <w:p w:rsidR="00FE4CB2" w:rsidRDefault="00FE4CB2" w:rsidP="0054443F">
            <w:pPr>
              <w:overflowPunct w:val="0"/>
              <w:spacing w:line="320" w:lineRule="exact"/>
              <w:jc w:val="center"/>
              <w:rPr>
                <w:rFonts w:ascii="方正黑体_GBK" w:eastAsia="方正黑体_GBK" w:hint="eastAsia"/>
                <w:sz w:val="21"/>
                <w:szCs w:val="21"/>
              </w:rPr>
            </w:pPr>
            <w:r>
              <w:rPr>
                <w:rFonts w:ascii="方正黑体_GBK" w:eastAsia="方正黑体_GBK" w:hint="eastAsia"/>
                <w:sz w:val="21"/>
                <w:szCs w:val="21"/>
              </w:rPr>
              <w:t>地价标准</w:t>
            </w:r>
          </w:p>
          <w:p w:rsidR="00FE4CB2" w:rsidRDefault="00FE4CB2" w:rsidP="0054443F">
            <w:pPr>
              <w:overflowPunct w:val="0"/>
              <w:spacing w:line="320" w:lineRule="exact"/>
              <w:jc w:val="center"/>
              <w:rPr>
                <w:rFonts w:ascii="方正黑体_GBK" w:eastAsia="方正黑体_GBK"/>
                <w:sz w:val="21"/>
                <w:szCs w:val="21"/>
              </w:rPr>
            </w:pPr>
            <w:r>
              <w:rPr>
                <w:rFonts w:ascii="方正黑体_GBK" w:eastAsia="方正黑体_GBK" w:hint="eastAsia"/>
                <w:sz w:val="21"/>
                <w:szCs w:val="21"/>
              </w:rPr>
              <w:t>（万元/亩）</w:t>
            </w:r>
          </w:p>
        </w:tc>
        <w:tc>
          <w:tcPr>
            <w:tcW w:w="1328" w:type="dxa"/>
            <w:vMerge w:val="restart"/>
            <w:tcBorders>
              <w:top w:val="single" w:sz="4" w:space="0" w:color="auto"/>
            </w:tcBorders>
            <w:vAlign w:val="center"/>
          </w:tcPr>
          <w:p w:rsidR="00FE4CB2" w:rsidRDefault="00FE4CB2" w:rsidP="0054443F">
            <w:pPr>
              <w:overflowPunct w:val="0"/>
              <w:spacing w:line="320" w:lineRule="exact"/>
              <w:jc w:val="center"/>
              <w:rPr>
                <w:rFonts w:ascii="方正黑体_GBK" w:eastAsia="方正黑体_GBK"/>
                <w:sz w:val="21"/>
                <w:szCs w:val="21"/>
              </w:rPr>
            </w:pPr>
            <w:r>
              <w:rPr>
                <w:rFonts w:ascii="方正黑体_GBK" w:eastAsia="方正黑体_GBK" w:hint="eastAsia"/>
                <w:sz w:val="21"/>
                <w:szCs w:val="21"/>
              </w:rPr>
              <w:t>土地补偿费</w:t>
            </w:r>
          </w:p>
          <w:p w:rsidR="00FE4CB2" w:rsidRDefault="00FE4CB2" w:rsidP="0054443F">
            <w:pPr>
              <w:overflowPunct w:val="0"/>
              <w:spacing w:line="320" w:lineRule="exact"/>
              <w:jc w:val="center"/>
              <w:rPr>
                <w:rFonts w:ascii="方正黑体_GBK" w:eastAsia="方正黑体_GBK"/>
                <w:sz w:val="21"/>
                <w:szCs w:val="21"/>
              </w:rPr>
            </w:pPr>
            <w:r>
              <w:rPr>
                <w:rFonts w:ascii="方正黑体_GBK" w:eastAsia="方正黑体_GBK" w:hint="eastAsia"/>
                <w:sz w:val="21"/>
                <w:szCs w:val="21"/>
              </w:rPr>
              <w:t>金额</w:t>
            </w:r>
          </w:p>
          <w:p w:rsidR="00FE4CB2" w:rsidRDefault="00FE4CB2" w:rsidP="0054443F">
            <w:pPr>
              <w:overflowPunct w:val="0"/>
              <w:spacing w:line="320" w:lineRule="exact"/>
              <w:jc w:val="center"/>
              <w:rPr>
                <w:rFonts w:ascii="方正黑体_GBK" w:eastAsia="方正黑体_GBK"/>
                <w:sz w:val="21"/>
                <w:szCs w:val="21"/>
              </w:rPr>
            </w:pPr>
            <w:r>
              <w:rPr>
                <w:rFonts w:ascii="方正黑体_GBK" w:eastAsia="方正黑体_GBK" w:hint="eastAsia"/>
                <w:sz w:val="21"/>
                <w:szCs w:val="21"/>
              </w:rPr>
              <w:t>（万元）</w:t>
            </w:r>
          </w:p>
        </w:tc>
        <w:tc>
          <w:tcPr>
            <w:tcW w:w="7648" w:type="dxa"/>
            <w:gridSpan w:val="7"/>
            <w:tcBorders>
              <w:top w:val="single" w:sz="4" w:space="0" w:color="auto"/>
              <w:bottom w:val="single" w:sz="4" w:space="0" w:color="auto"/>
            </w:tcBorders>
            <w:vAlign w:val="center"/>
          </w:tcPr>
          <w:p w:rsidR="00FE4CB2" w:rsidRDefault="00FE4CB2" w:rsidP="0054443F">
            <w:pPr>
              <w:overflowPunct w:val="0"/>
              <w:spacing w:line="320" w:lineRule="exact"/>
              <w:jc w:val="center"/>
              <w:rPr>
                <w:rFonts w:ascii="方正黑体_GBK" w:eastAsia="方正黑体_GBK"/>
                <w:sz w:val="21"/>
                <w:szCs w:val="21"/>
              </w:rPr>
            </w:pPr>
            <w:r>
              <w:rPr>
                <w:rFonts w:ascii="方正黑体_GBK" w:eastAsia="方正黑体_GBK" w:hint="eastAsia"/>
                <w:sz w:val="21"/>
                <w:szCs w:val="21"/>
              </w:rPr>
              <w:t>安置补助费</w:t>
            </w:r>
          </w:p>
        </w:tc>
        <w:tc>
          <w:tcPr>
            <w:tcW w:w="1290" w:type="dxa"/>
            <w:vMerge w:val="restart"/>
            <w:tcBorders>
              <w:top w:val="single" w:sz="4" w:space="0" w:color="auto"/>
              <w:bottom w:val="single" w:sz="4" w:space="0" w:color="auto"/>
            </w:tcBorders>
            <w:vAlign w:val="center"/>
          </w:tcPr>
          <w:p w:rsidR="00FE4CB2" w:rsidRDefault="00FE4CB2" w:rsidP="0054443F">
            <w:pPr>
              <w:overflowPunct w:val="0"/>
              <w:spacing w:line="320" w:lineRule="exact"/>
              <w:jc w:val="center"/>
              <w:rPr>
                <w:rFonts w:ascii="方正黑体_GBK" w:eastAsia="方正黑体_GBK"/>
                <w:sz w:val="21"/>
                <w:szCs w:val="21"/>
              </w:rPr>
            </w:pPr>
            <w:r>
              <w:rPr>
                <w:rFonts w:ascii="方正黑体_GBK" w:eastAsia="方正黑体_GBK" w:hint="eastAsia"/>
                <w:sz w:val="21"/>
                <w:szCs w:val="21"/>
              </w:rPr>
              <w:t>合计</w:t>
            </w:r>
          </w:p>
          <w:p w:rsidR="00FE4CB2" w:rsidRDefault="00FE4CB2" w:rsidP="0054443F">
            <w:pPr>
              <w:overflowPunct w:val="0"/>
              <w:spacing w:line="320" w:lineRule="exact"/>
              <w:jc w:val="center"/>
              <w:rPr>
                <w:rFonts w:ascii="方正黑体_GBK" w:eastAsia="方正黑体_GBK"/>
                <w:sz w:val="21"/>
                <w:szCs w:val="21"/>
              </w:rPr>
            </w:pPr>
            <w:r>
              <w:rPr>
                <w:rFonts w:ascii="方正黑体_GBK" w:eastAsia="方正黑体_GBK" w:hint="eastAsia"/>
                <w:sz w:val="21"/>
                <w:szCs w:val="21"/>
              </w:rPr>
              <w:t>费用</w:t>
            </w:r>
          </w:p>
          <w:p w:rsidR="00FE4CB2" w:rsidRDefault="00FE4CB2" w:rsidP="0054443F">
            <w:pPr>
              <w:overflowPunct w:val="0"/>
              <w:spacing w:line="320" w:lineRule="exact"/>
              <w:jc w:val="center"/>
              <w:rPr>
                <w:rFonts w:ascii="方正黑体_GBK" w:eastAsia="方正黑体_GBK"/>
                <w:sz w:val="21"/>
                <w:szCs w:val="21"/>
              </w:rPr>
            </w:pPr>
            <w:r>
              <w:rPr>
                <w:rFonts w:ascii="方正黑体_GBK" w:eastAsia="方正黑体_GBK" w:hint="eastAsia"/>
                <w:sz w:val="21"/>
                <w:szCs w:val="21"/>
              </w:rPr>
              <w:t>（万元）</w:t>
            </w:r>
          </w:p>
        </w:tc>
      </w:tr>
      <w:tr w:rsidR="00FE4CB2" w:rsidTr="0054443F">
        <w:trPr>
          <w:trHeight w:val="403"/>
          <w:jc w:val="center"/>
        </w:trPr>
        <w:tc>
          <w:tcPr>
            <w:tcW w:w="2528" w:type="dxa"/>
            <w:vMerge/>
            <w:tcBorders>
              <w:top w:val="single" w:sz="4" w:space="0" w:color="auto"/>
              <w:bottom w:val="single" w:sz="4" w:space="0" w:color="auto"/>
            </w:tcBorders>
            <w:vAlign w:val="center"/>
          </w:tcPr>
          <w:p w:rsidR="00FE4CB2" w:rsidRDefault="00FE4CB2" w:rsidP="0054443F">
            <w:pPr>
              <w:overflowPunct w:val="0"/>
              <w:spacing w:line="320" w:lineRule="exact"/>
              <w:jc w:val="center"/>
              <w:rPr>
                <w:rFonts w:ascii="方正黑体_GBK" w:eastAsia="方正黑体_GBK"/>
                <w:sz w:val="21"/>
                <w:szCs w:val="21"/>
              </w:rPr>
            </w:pPr>
          </w:p>
        </w:tc>
        <w:tc>
          <w:tcPr>
            <w:tcW w:w="850" w:type="dxa"/>
            <w:vMerge/>
            <w:tcBorders>
              <w:top w:val="single" w:sz="4" w:space="0" w:color="auto"/>
              <w:bottom w:val="single" w:sz="4" w:space="0" w:color="auto"/>
            </w:tcBorders>
            <w:vAlign w:val="center"/>
          </w:tcPr>
          <w:p w:rsidR="00FE4CB2" w:rsidRDefault="00FE4CB2" w:rsidP="0054443F">
            <w:pPr>
              <w:overflowPunct w:val="0"/>
              <w:spacing w:line="320" w:lineRule="exact"/>
              <w:jc w:val="center"/>
              <w:rPr>
                <w:rFonts w:ascii="方正黑体_GBK" w:eastAsia="方正黑体_GBK"/>
                <w:sz w:val="21"/>
                <w:szCs w:val="21"/>
              </w:rPr>
            </w:pPr>
          </w:p>
        </w:tc>
        <w:tc>
          <w:tcPr>
            <w:tcW w:w="1204" w:type="dxa"/>
            <w:vMerge/>
            <w:tcBorders>
              <w:top w:val="single" w:sz="4" w:space="0" w:color="auto"/>
              <w:bottom w:val="single" w:sz="4" w:space="0" w:color="auto"/>
            </w:tcBorders>
            <w:vAlign w:val="center"/>
          </w:tcPr>
          <w:p w:rsidR="00FE4CB2" w:rsidRDefault="00FE4CB2" w:rsidP="0054443F">
            <w:pPr>
              <w:overflowPunct w:val="0"/>
              <w:spacing w:line="320" w:lineRule="exact"/>
              <w:jc w:val="center"/>
              <w:rPr>
                <w:rFonts w:ascii="方正黑体_GBK" w:eastAsia="方正黑体_GBK"/>
                <w:sz w:val="21"/>
                <w:szCs w:val="21"/>
              </w:rPr>
            </w:pPr>
          </w:p>
        </w:tc>
        <w:tc>
          <w:tcPr>
            <w:tcW w:w="1328" w:type="dxa"/>
            <w:vMerge/>
            <w:vAlign w:val="center"/>
          </w:tcPr>
          <w:p w:rsidR="00FE4CB2" w:rsidRDefault="00FE4CB2" w:rsidP="0054443F">
            <w:pPr>
              <w:overflowPunct w:val="0"/>
              <w:spacing w:line="320" w:lineRule="exact"/>
              <w:jc w:val="center"/>
              <w:rPr>
                <w:rFonts w:ascii="方正黑体_GBK" w:eastAsia="方正黑体_GBK"/>
                <w:sz w:val="21"/>
                <w:szCs w:val="21"/>
              </w:rPr>
            </w:pPr>
          </w:p>
        </w:tc>
        <w:tc>
          <w:tcPr>
            <w:tcW w:w="4625" w:type="dxa"/>
            <w:gridSpan w:val="4"/>
            <w:tcBorders>
              <w:top w:val="single" w:sz="4" w:space="0" w:color="auto"/>
              <w:bottom w:val="single" w:sz="4" w:space="0" w:color="auto"/>
            </w:tcBorders>
            <w:vAlign w:val="center"/>
          </w:tcPr>
          <w:p w:rsidR="00FE4CB2" w:rsidRDefault="00FE4CB2" w:rsidP="0054443F">
            <w:pPr>
              <w:overflowPunct w:val="0"/>
              <w:spacing w:line="320" w:lineRule="exact"/>
              <w:jc w:val="center"/>
              <w:rPr>
                <w:rFonts w:ascii="方正黑体_GBK" w:eastAsia="方正黑体_GBK"/>
                <w:sz w:val="21"/>
                <w:szCs w:val="21"/>
              </w:rPr>
            </w:pPr>
            <w:r>
              <w:rPr>
                <w:rFonts w:ascii="方正黑体_GBK" w:eastAsia="方正黑体_GBK" w:hint="eastAsia"/>
                <w:sz w:val="21"/>
                <w:szCs w:val="21"/>
              </w:rPr>
              <w:t>支付后有结余</w:t>
            </w:r>
          </w:p>
        </w:tc>
        <w:tc>
          <w:tcPr>
            <w:tcW w:w="3023" w:type="dxa"/>
            <w:gridSpan w:val="3"/>
            <w:tcBorders>
              <w:top w:val="single" w:sz="4" w:space="0" w:color="auto"/>
              <w:bottom w:val="single" w:sz="4" w:space="0" w:color="auto"/>
            </w:tcBorders>
            <w:vAlign w:val="center"/>
          </w:tcPr>
          <w:p w:rsidR="00FE4CB2" w:rsidRDefault="00FE4CB2" w:rsidP="0054443F">
            <w:pPr>
              <w:overflowPunct w:val="0"/>
              <w:spacing w:line="320" w:lineRule="exact"/>
              <w:jc w:val="center"/>
              <w:rPr>
                <w:rFonts w:ascii="方正黑体_GBK" w:eastAsia="方正黑体_GBK"/>
                <w:sz w:val="21"/>
                <w:szCs w:val="21"/>
              </w:rPr>
            </w:pPr>
            <w:r>
              <w:rPr>
                <w:rFonts w:ascii="方正黑体_GBK" w:eastAsia="方正黑体_GBK" w:hint="eastAsia"/>
                <w:sz w:val="21"/>
                <w:szCs w:val="21"/>
              </w:rPr>
              <w:t>支付后无结余</w:t>
            </w:r>
          </w:p>
        </w:tc>
        <w:tc>
          <w:tcPr>
            <w:tcW w:w="1290" w:type="dxa"/>
            <w:vMerge/>
            <w:tcBorders>
              <w:top w:val="single" w:sz="4" w:space="0" w:color="auto"/>
              <w:bottom w:val="single" w:sz="4" w:space="0" w:color="auto"/>
            </w:tcBorders>
            <w:vAlign w:val="center"/>
          </w:tcPr>
          <w:p w:rsidR="00FE4CB2" w:rsidRDefault="00FE4CB2" w:rsidP="0054443F">
            <w:pPr>
              <w:overflowPunct w:val="0"/>
              <w:spacing w:line="320" w:lineRule="exact"/>
              <w:jc w:val="center"/>
              <w:rPr>
                <w:rFonts w:ascii="方正黑体_GBK" w:eastAsia="方正黑体_GBK"/>
                <w:sz w:val="21"/>
                <w:szCs w:val="21"/>
              </w:rPr>
            </w:pPr>
          </w:p>
        </w:tc>
      </w:tr>
      <w:tr w:rsidR="00FE4CB2" w:rsidTr="0054443F">
        <w:trPr>
          <w:trHeight w:val="1125"/>
          <w:jc w:val="center"/>
        </w:trPr>
        <w:tc>
          <w:tcPr>
            <w:tcW w:w="2528" w:type="dxa"/>
            <w:vMerge/>
            <w:tcBorders>
              <w:bottom w:val="single" w:sz="4" w:space="0" w:color="auto"/>
            </w:tcBorders>
            <w:vAlign w:val="center"/>
          </w:tcPr>
          <w:p w:rsidR="00FE4CB2" w:rsidRDefault="00FE4CB2" w:rsidP="0054443F">
            <w:pPr>
              <w:overflowPunct w:val="0"/>
              <w:spacing w:line="320" w:lineRule="exact"/>
              <w:jc w:val="center"/>
              <w:rPr>
                <w:rFonts w:ascii="方正黑体_GBK" w:eastAsia="方正黑体_GBK"/>
                <w:sz w:val="21"/>
                <w:szCs w:val="21"/>
              </w:rPr>
            </w:pPr>
          </w:p>
        </w:tc>
        <w:tc>
          <w:tcPr>
            <w:tcW w:w="850" w:type="dxa"/>
            <w:vMerge/>
            <w:tcBorders>
              <w:bottom w:val="single" w:sz="4" w:space="0" w:color="auto"/>
            </w:tcBorders>
            <w:vAlign w:val="center"/>
          </w:tcPr>
          <w:p w:rsidR="00FE4CB2" w:rsidRDefault="00FE4CB2" w:rsidP="0054443F">
            <w:pPr>
              <w:overflowPunct w:val="0"/>
              <w:spacing w:line="320" w:lineRule="exact"/>
              <w:jc w:val="center"/>
              <w:rPr>
                <w:rFonts w:ascii="方正黑体_GBK" w:eastAsia="方正黑体_GBK"/>
                <w:sz w:val="21"/>
                <w:szCs w:val="21"/>
              </w:rPr>
            </w:pPr>
          </w:p>
        </w:tc>
        <w:tc>
          <w:tcPr>
            <w:tcW w:w="1204" w:type="dxa"/>
            <w:vMerge/>
            <w:tcBorders>
              <w:bottom w:val="single" w:sz="4" w:space="0" w:color="auto"/>
            </w:tcBorders>
            <w:vAlign w:val="center"/>
          </w:tcPr>
          <w:p w:rsidR="00FE4CB2" w:rsidRDefault="00FE4CB2" w:rsidP="0054443F">
            <w:pPr>
              <w:overflowPunct w:val="0"/>
              <w:spacing w:line="320" w:lineRule="exact"/>
              <w:jc w:val="center"/>
              <w:rPr>
                <w:rFonts w:ascii="方正黑体_GBK" w:eastAsia="方正黑体_GBK"/>
                <w:sz w:val="21"/>
                <w:szCs w:val="21"/>
              </w:rPr>
            </w:pPr>
          </w:p>
        </w:tc>
        <w:tc>
          <w:tcPr>
            <w:tcW w:w="1328" w:type="dxa"/>
            <w:vMerge/>
            <w:vAlign w:val="center"/>
          </w:tcPr>
          <w:p w:rsidR="00FE4CB2" w:rsidRDefault="00FE4CB2" w:rsidP="0054443F">
            <w:pPr>
              <w:overflowPunct w:val="0"/>
              <w:spacing w:line="320" w:lineRule="exact"/>
              <w:jc w:val="center"/>
              <w:rPr>
                <w:rFonts w:ascii="方正黑体_GBK" w:eastAsia="方正黑体_GBK"/>
                <w:sz w:val="21"/>
                <w:szCs w:val="21"/>
              </w:rPr>
            </w:pPr>
          </w:p>
        </w:tc>
        <w:tc>
          <w:tcPr>
            <w:tcW w:w="973" w:type="dxa"/>
            <w:vAlign w:val="center"/>
          </w:tcPr>
          <w:p w:rsidR="00FE4CB2" w:rsidRDefault="00FE4CB2" w:rsidP="0054443F">
            <w:pPr>
              <w:overflowPunct w:val="0"/>
              <w:spacing w:line="320" w:lineRule="exact"/>
              <w:jc w:val="center"/>
              <w:rPr>
                <w:rFonts w:ascii="方正黑体_GBK" w:eastAsia="方正黑体_GBK"/>
                <w:sz w:val="21"/>
                <w:szCs w:val="21"/>
              </w:rPr>
            </w:pPr>
            <w:r>
              <w:rPr>
                <w:rFonts w:ascii="方正黑体_GBK" w:eastAsia="方正黑体_GBK" w:hint="eastAsia"/>
                <w:sz w:val="21"/>
                <w:szCs w:val="21"/>
              </w:rPr>
              <w:t>人员安置对象人数（人）</w:t>
            </w:r>
          </w:p>
        </w:tc>
        <w:tc>
          <w:tcPr>
            <w:tcW w:w="1355" w:type="dxa"/>
            <w:vAlign w:val="center"/>
          </w:tcPr>
          <w:p w:rsidR="00FE4CB2" w:rsidRDefault="00FE4CB2" w:rsidP="0054443F">
            <w:pPr>
              <w:overflowPunct w:val="0"/>
              <w:spacing w:line="320" w:lineRule="exact"/>
              <w:jc w:val="center"/>
              <w:rPr>
                <w:rFonts w:ascii="方正黑体_GBK" w:eastAsia="方正黑体_GBK" w:hint="eastAsia"/>
                <w:sz w:val="21"/>
                <w:szCs w:val="21"/>
              </w:rPr>
            </w:pPr>
            <w:r>
              <w:rPr>
                <w:rFonts w:ascii="方正黑体_GBK" w:eastAsia="方正黑体_GBK" w:hint="eastAsia"/>
                <w:sz w:val="21"/>
                <w:szCs w:val="21"/>
              </w:rPr>
              <w:t>安置补助费</w:t>
            </w:r>
          </w:p>
          <w:p w:rsidR="00FE4CB2" w:rsidRDefault="00FE4CB2" w:rsidP="0054443F">
            <w:pPr>
              <w:overflowPunct w:val="0"/>
              <w:spacing w:line="320" w:lineRule="exact"/>
              <w:jc w:val="center"/>
              <w:rPr>
                <w:rFonts w:ascii="方正黑体_GBK" w:eastAsia="方正黑体_GBK"/>
                <w:sz w:val="21"/>
                <w:szCs w:val="21"/>
              </w:rPr>
            </w:pPr>
            <w:r>
              <w:rPr>
                <w:rFonts w:ascii="方正黑体_GBK" w:eastAsia="方正黑体_GBK" w:hint="eastAsia"/>
                <w:sz w:val="21"/>
                <w:szCs w:val="21"/>
              </w:rPr>
              <w:t>发放标准</w:t>
            </w:r>
          </w:p>
          <w:p w:rsidR="00FE4CB2" w:rsidRDefault="00FE4CB2" w:rsidP="0054443F">
            <w:pPr>
              <w:overflowPunct w:val="0"/>
              <w:spacing w:line="320" w:lineRule="exact"/>
              <w:jc w:val="center"/>
              <w:rPr>
                <w:rFonts w:ascii="方正黑体_GBK" w:eastAsia="方正黑体_GBK"/>
                <w:sz w:val="21"/>
                <w:szCs w:val="21"/>
              </w:rPr>
            </w:pPr>
            <w:r>
              <w:rPr>
                <w:rFonts w:ascii="方正黑体_GBK" w:eastAsia="方正黑体_GBK" w:hint="eastAsia"/>
                <w:sz w:val="21"/>
                <w:szCs w:val="21"/>
              </w:rPr>
              <w:t>（万元/人）</w:t>
            </w:r>
          </w:p>
        </w:tc>
        <w:tc>
          <w:tcPr>
            <w:tcW w:w="1163" w:type="dxa"/>
            <w:vAlign w:val="center"/>
          </w:tcPr>
          <w:p w:rsidR="00FE4CB2" w:rsidRDefault="00FE4CB2" w:rsidP="0054443F">
            <w:pPr>
              <w:overflowPunct w:val="0"/>
              <w:spacing w:line="320" w:lineRule="exact"/>
              <w:jc w:val="center"/>
              <w:rPr>
                <w:rFonts w:ascii="方正黑体_GBK" w:eastAsia="方正黑体_GBK"/>
                <w:sz w:val="21"/>
                <w:szCs w:val="21"/>
              </w:rPr>
            </w:pPr>
            <w:r>
              <w:rPr>
                <w:rFonts w:ascii="方正黑体_GBK" w:eastAsia="方正黑体_GBK" w:hint="eastAsia"/>
                <w:sz w:val="21"/>
                <w:szCs w:val="21"/>
              </w:rPr>
              <w:t>安置补助费结余部分</w:t>
            </w:r>
          </w:p>
          <w:p w:rsidR="00FE4CB2" w:rsidRDefault="00FE4CB2" w:rsidP="0054443F">
            <w:pPr>
              <w:overflowPunct w:val="0"/>
              <w:spacing w:line="320" w:lineRule="exact"/>
              <w:jc w:val="center"/>
              <w:rPr>
                <w:rFonts w:ascii="方正黑体_GBK" w:eastAsia="方正黑体_GBK"/>
                <w:sz w:val="21"/>
                <w:szCs w:val="21"/>
              </w:rPr>
            </w:pPr>
            <w:r>
              <w:rPr>
                <w:rFonts w:ascii="方正黑体_GBK" w:eastAsia="方正黑体_GBK" w:hint="eastAsia"/>
                <w:sz w:val="21"/>
                <w:szCs w:val="21"/>
              </w:rPr>
              <w:t>（万元）</w:t>
            </w:r>
          </w:p>
        </w:tc>
        <w:tc>
          <w:tcPr>
            <w:tcW w:w="1134" w:type="dxa"/>
            <w:tcBorders>
              <w:top w:val="single" w:sz="4" w:space="0" w:color="auto"/>
              <w:bottom w:val="single" w:sz="4" w:space="0" w:color="auto"/>
            </w:tcBorders>
            <w:vAlign w:val="center"/>
          </w:tcPr>
          <w:p w:rsidR="00FE4CB2" w:rsidRDefault="00FE4CB2" w:rsidP="0054443F">
            <w:pPr>
              <w:overflowPunct w:val="0"/>
              <w:spacing w:line="320" w:lineRule="exact"/>
              <w:jc w:val="center"/>
              <w:rPr>
                <w:rFonts w:ascii="方正黑体_GBK" w:eastAsia="方正黑体_GBK"/>
                <w:sz w:val="21"/>
                <w:szCs w:val="21"/>
              </w:rPr>
            </w:pPr>
            <w:r>
              <w:rPr>
                <w:rFonts w:ascii="方正黑体_GBK" w:eastAsia="方正黑体_GBK" w:hint="eastAsia"/>
                <w:sz w:val="21"/>
                <w:szCs w:val="21"/>
              </w:rPr>
              <w:t>补偿金额</w:t>
            </w:r>
          </w:p>
          <w:p w:rsidR="00FE4CB2" w:rsidRDefault="00FE4CB2" w:rsidP="0054443F">
            <w:pPr>
              <w:overflowPunct w:val="0"/>
              <w:spacing w:line="320" w:lineRule="exact"/>
              <w:jc w:val="center"/>
              <w:rPr>
                <w:rFonts w:ascii="方正黑体_GBK" w:eastAsia="方正黑体_GBK"/>
                <w:sz w:val="21"/>
                <w:szCs w:val="21"/>
              </w:rPr>
            </w:pPr>
            <w:r>
              <w:rPr>
                <w:rFonts w:ascii="方正黑体_GBK" w:eastAsia="方正黑体_GBK" w:hint="eastAsia"/>
                <w:sz w:val="21"/>
                <w:szCs w:val="21"/>
              </w:rPr>
              <w:t>（万元）</w:t>
            </w:r>
          </w:p>
        </w:tc>
        <w:tc>
          <w:tcPr>
            <w:tcW w:w="742" w:type="dxa"/>
            <w:tcBorders>
              <w:top w:val="single" w:sz="4" w:space="0" w:color="auto"/>
              <w:bottom w:val="single" w:sz="4" w:space="0" w:color="auto"/>
            </w:tcBorders>
            <w:vAlign w:val="center"/>
          </w:tcPr>
          <w:p w:rsidR="00FE4CB2" w:rsidRDefault="00FE4CB2" w:rsidP="0054443F">
            <w:pPr>
              <w:overflowPunct w:val="0"/>
              <w:spacing w:line="320" w:lineRule="exact"/>
              <w:jc w:val="center"/>
              <w:rPr>
                <w:rFonts w:ascii="方正黑体_GBK" w:eastAsia="方正黑体_GBK"/>
                <w:sz w:val="21"/>
                <w:szCs w:val="21"/>
              </w:rPr>
            </w:pPr>
            <w:r>
              <w:rPr>
                <w:rFonts w:ascii="方正黑体_GBK" w:eastAsia="方正黑体_GBK" w:hint="eastAsia"/>
                <w:sz w:val="21"/>
                <w:szCs w:val="21"/>
              </w:rPr>
              <w:t>人员安置对象人数（人）</w:t>
            </w:r>
          </w:p>
        </w:tc>
        <w:tc>
          <w:tcPr>
            <w:tcW w:w="1227" w:type="dxa"/>
            <w:tcBorders>
              <w:top w:val="single" w:sz="4" w:space="0" w:color="auto"/>
              <w:bottom w:val="single" w:sz="4" w:space="0" w:color="auto"/>
            </w:tcBorders>
            <w:vAlign w:val="center"/>
          </w:tcPr>
          <w:p w:rsidR="00FE4CB2" w:rsidRDefault="00FE4CB2" w:rsidP="0054443F">
            <w:pPr>
              <w:overflowPunct w:val="0"/>
              <w:spacing w:line="320" w:lineRule="exact"/>
              <w:jc w:val="center"/>
              <w:rPr>
                <w:rFonts w:ascii="方正黑体_GBK" w:eastAsia="方正黑体_GBK"/>
                <w:sz w:val="21"/>
                <w:szCs w:val="21"/>
              </w:rPr>
            </w:pPr>
            <w:r>
              <w:rPr>
                <w:rFonts w:ascii="方正黑体_GBK" w:eastAsia="方正黑体_GBK" w:hint="eastAsia"/>
                <w:sz w:val="21"/>
                <w:szCs w:val="21"/>
              </w:rPr>
              <w:t>安置补助费发放标准</w:t>
            </w:r>
          </w:p>
          <w:p w:rsidR="00FE4CB2" w:rsidRDefault="00FE4CB2" w:rsidP="0054443F">
            <w:pPr>
              <w:overflowPunct w:val="0"/>
              <w:spacing w:line="320" w:lineRule="exact"/>
              <w:jc w:val="center"/>
              <w:rPr>
                <w:rFonts w:ascii="方正黑体_GBK" w:eastAsia="方正黑体_GBK"/>
                <w:sz w:val="21"/>
                <w:szCs w:val="21"/>
              </w:rPr>
            </w:pPr>
            <w:r>
              <w:rPr>
                <w:rFonts w:ascii="方正黑体_GBK" w:eastAsia="方正黑体_GBK" w:hint="eastAsia"/>
                <w:sz w:val="21"/>
                <w:szCs w:val="21"/>
              </w:rPr>
              <w:t>（万元/人）</w:t>
            </w:r>
          </w:p>
        </w:tc>
        <w:tc>
          <w:tcPr>
            <w:tcW w:w="1054" w:type="dxa"/>
            <w:tcBorders>
              <w:top w:val="single" w:sz="4" w:space="0" w:color="auto"/>
              <w:bottom w:val="single" w:sz="4" w:space="0" w:color="auto"/>
            </w:tcBorders>
            <w:vAlign w:val="center"/>
          </w:tcPr>
          <w:p w:rsidR="00FE4CB2" w:rsidRDefault="00FE4CB2" w:rsidP="0054443F">
            <w:pPr>
              <w:overflowPunct w:val="0"/>
              <w:spacing w:line="320" w:lineRule="exact"/>
              <w:jc w:val="center"/>
              <w:rPr>
                <w:rFonts w:ascii="方正黑体_GBK" w:eastAsia="方正黑体_GBK"/>
                <w:sz w:val="21"/>
                <w:szCs w:val="21"/>
              </w:rPr>
            </w:pPr>
            <w:r>
              <w:rPr>
                <w:rFonts w:ascii="方正黑体_GBK" w:eastAsia="方正黑体_GBK" w:hint="eastAsia"/>
                <w:sz w:val="21"/>
                <w:szCs w:val="21"/>
              </w:rPr>
              <w:t>补偿金额</w:t>
            </w:r>
          </w:p>
          <w:p w:rsidR="00FE4CB2" w:rsidRDefault="00FE4CB2" w:rsidP="0054443F">
            <w:pPr>
              <w:overflowPunct w:val="0"/>
              <w:spacing w:line="320" w:lineRule="exact"/>
              <w:jc w:val="center"/>
              <w:rPr>
                <w:rFonts w:ascii="方正黑体_GBK" w:eastAsia="方正黑体_GBK"/>
                <w:sz w:val="21"/>
                <w:szCs w:val="21"/>
              </w:rPr>
            </w:pPr>
            <w:r>
              <w:rPr>
                <w:rFonts w:ascii="方正黑体_GBK" w:eastAsia="方正黑体_GBK" w:hint="eastAsia"/>
                <w:sz w:val="21"/>
                <w:szCs w:val="21"/>
              </w:rPr>
              <w:t>（万元）</w:t>
            </w:r>
          </w:p>
        </w:tc>
        <w:tc>
          <w:tcPr>
            <w:tcW w:w="1290" w:type="dxa"/>
            <w:vMerge/>
            <w:tcBorders>
              <w:bottom w:val="single" w:sz="4" w:space="0" w:color="auto"/>
            </w:tcBorders>
            <w:vAlign w:val="center"/>
          </w:tcPr>
          <w:p w:rsidR="00FE4CB2" w:rsidRDefault="00FE4CB2" w:rsidP="0054443F">
            <w:pPr>
              <w:overflowPunct w:val="0"/>
              <w:spacing w:line="320" w:lineRule="exact"/>
              <w:jc w:val="center"/>
              <w:rPr>
                <w:rFonts w:ascii="方正黑体_GBK" w:eastAsia="方正黑体_GBK"/>
                <w:sz w:val="21"/>
                <w:szCs w:val="21"/>
              </w:rPr>
            </w:pPr>
          </w:p>
        </w:tc>
      </w:tr>
      <w:tr w:rsidR="00FE4CB2" w:rsidTr="0054443F">
        <w:trPr>
          <w:trHeight w:val="423"/>
          <w:jc w:val="center"/>
        </w:trPr>
        <w:tc>
          <w:tcPr>
            <w:tcW w:w="2528" w:type="dxa"/>
            <w:tcBorders>
              <w:top w:val="single" w:sz="4" w:space="0" w:color="auto"/>
              <w:bottom w:val="single" w:sz="4" w:space="0" w:color="auto"/>
            </w:tcBorders>
            <w:vAlign w:val="center"/>
          </w:tcPr>
          <w:p w:rsidR="00FE4CB2" w:rsidRDefault="00FE4CB2" w:rsidP="0054443F">
            <w:pPr>
              <w:overflowPunct w:val="0"/>
              <w:spacing w:line="320" w:lineRule="exact"/>
              <w:jc w:val="center"/>
              <w:rPr>
                <w:rFonts w:ascii="方正仿宋_GBK" w:eastAsia="方正仿宋_GBK"/>
                <w:sz w:val="24"/>
              </w:rPr>
            </w:pPr>
            <w:r>
              <w:rPr>
                <w:rFonts w:ascii="方正仿宋_GBK" w:eastAsia="方正仿宋_GBK" w:hint="eastAsia"/>
                <w:sz w:val="24"/>
              </w:rPr>
              <w:t>黑岩村12社</w:t>
            </w:r>
          </w:p>
        </w:tc>
        <w:tc>
          <w:tcPr>
            <w:tcW w:w="850" w:type="dxa"/>
            <w:tcBorders>
              <w:top w:val="single" w:sz="4" w:space="0" w:color="auto"/>
              <w:bottom w:val="single" w:sz="4" w:space="0" w:color="auto"/>
            </w:tcBorders>
            <w:vAlign w:val="center"/>
          </w:tcPr>
          <w:p w:rsidR="00FE4CB2" w:rsidRDefault="00FE4CB2" w:rsidP="0054443F">
            <w:pPr>
              <w:overflowPunct w:val="0"/>
              <w:spacing w:line="320" w:lineRule="exact"/>
              <w:jc w:val="center"/>
              <w:rPr>
                <w:rFonts w:ascii="方正仿宋_GBK" w:eastAsia="方正仿宋_GBK"/>
                <w:sz w:val="21"/>
                <w:szCs w:val="21"/>
              </w:rPr>
            </w:pPr>
            <w:r>
              <w:rPr>
                <w:rFonts w:ascii="方正仿宋_GBK" w:eastAsia="方正仿宋_GBK" w:hint="eastAsia"/>
                <w:sz w:val="21"/>
                <w:szCs w:val="21"/>
              </w:rPr>
              <w:t>5.1900</w:t>
            </w:r>
          </w:p>
        </w:tc>
        <w:tc>
          <w:tcPr>
            <w:tcW w:w="1204" w:type="dxa"/>
            <w:tcBorders>
              <w:top w:val="single" w:sz="4" w:space="0" w:color="auto"/>
              <w:bottom w:val="single" w:sz="4" w:space="0" w:color="auto"/>
            </w:tcBorders>
            <w:vAlign w:val="center"/>
          </w:tcPr>
          <w:p w:rsidR="00FE4CB2" w:rsidRDefault="00FE4CB2" w:rsidP="0054443F">
            <w:pPr>
              <w:overflowPunct w:val="0"/>
              <w:spacing w:line="320" w:lineRule="exact"/>
              <w:jc w:val="center"/>
              <w:rPr>
                <w:rFonts w:ascii="方正仿宋_GBK" w:eastAsia="方正仿宋_GBK"/>
                <w:sz w:val="21"/>
                <w:szCs w:val="21"/>
              </w:rPr>
            </w:pPr>
            <w:r>
              <w:rPr>
                <w:rFonts w:ascii="方正仿宋_GBK" w:eastAsia="方正仿宋_GBK" w:hint="eastAsia"/>
                <w:sz w:val="21"/>
                <w:szCs w:val="21"/>
              </w:rPr>
              <w:t>5.77</w:t>
            </w:r>
          </w:p>
        </w:tc>
        <w:tc>
          <w:tcPr>
            <w:tcW w:w="1328" w:type="dxa"/>
            <w:tcBorders>
              <w:top w:val="single" w:sz="4" w:space="0" w:color="auto"/>
              <w:bottom w:val="single" w:sz="4" w:space="0" w:color="auto"/>
            </w:tcBorders>
            <w:vAlign w:val="center"/>
          </w:tcPr>
          <w:p w:rsidR="00FE4CB2" w:rsidRDefault="00FE4CB2" w:rsidP="0054443F">
            <w:pPr>
              <w:overflowPunct w:val="0"/>
              <w:spacing w:line="320" w:lineRule="exact"/>
              <w:jc w:val="center"/>
              <w:rPr>
                <w:rFonts w:ascii="方正仿宋_GBK" w:eastAsia="方正仿宋_GBK"/>
                <w:sz w:val="21"/>
                <w:szCs w:val="21"/>
              </w:rPr>
            </w:pPr>
            <w:r>
              <w:rPr>
                <w:rFonts w:ascii="方正仿宋_GBK" w:eastAsia="方正仿宋_GBK" w:hint="eastAsia"/>
                <w:sz w:val="21"/>
                <w:szCs w:val="21"/>
              </w:rPr>
              <w:t>8.983890</w:t>
            </w:r>
          </w:p>
        </w:tc>
        <w:tc>
          <w:tcPr>
            <w:tcW w:w="973" w:type="dxa"/>
            <w:tcBorders>
              <w:top w:val="single" w:sz="4" w:space="0" w:color="auto"/>
              <w:bottom w:val="single" w:sz="4" w:space="0" w:color="auto"/>
            </w:tcBorders>
            <w:vAlign w:val="center"/>
          </w:tcPr>
          <w:p w:rsidR="00FE4CB2" w:rsidRDefault="00FE4CB2" w:rsidP="0054443F">
            <w:pPr>
              <w:overflowPunct w:val="0"/>
              <w:spacing w:line="320" w:lineRule="exact"/>
              <w:jc w:val="center"/>
              <w:rPr>
                <w:rFonts w:ascii="方正仿宋_GBK" w:eastAsia="方正仿宋_GBK"/>
                <w:sz w:val="21"/>
                <w:szCs w:val="21"/>
              </w:rPr>
            </w:pPr>
            <w:r>
              <w:rPr>
                <w:rFonts w:ascii="方正仿宋_GBK" w:eastAsia="方正仿宋_GBK" w:hint="eastAsia"/>
                <w:sz w:val="21"/>
                <w:szCs w:val="21"/>
              </w:rPr>
              <w:t>3</w:t>
            </w:r>
          </w:p>
        </w:tc>
        <w:tc>
          <w:tcPr>
            <w:tcW w:w="1355" w:type="dxa"/>
            <w:tcBorders>
              <w:top w:val="single" w:sz="4" w:space="0" w:color="auto"/>
              <w:bottom w:val="single" w:sz="4" w:space="0" w:color="auto"/>
            </w:tcBorders>
            <w:vAlign w:val="center"/>
          </w:tcPr>
          <w:p w:rsidR="00FE4CB2" w:rsidRDefault="00FE4CB2" w:rsidP="0054443F">
            <w:pPr>
              <w:overflowPunct w:val="0"/>
              <w:spacing w:line="320" w:lineRule="exact"/>
              <w:jc w:val="center"/>
              <w:rPr>
                <w:rFonts w:ascii="方正仿宋_GBK" w:eastAsia="方正仿宋_GBK"/>
                <w:sz w:val="21"/>
                <w:szCs w:val="21"/>
              </w:rPr>
            </w:pPr>
            <w:r>
              <w:rPr>
                <w:rFonts w:ascii="方正仿宋_GBK" w:eastAsia="方正仿宋_GBK" w:hint="eastAsia"/>
                <w:sz w:val="21"/>
                <w:szCs w:val="21"/>
              </w:rPr>
              <w:t>3.7</w:t>
            </w:r>
          </w:p>
        </w:tc>
        <w:tc>
          <w:tcPr>
            <w:tcW w:w="1163" w:type="dxa"/>
            <w:tcBorders>
              <w:top w:val="single" w:sz="4" w:space="0" w:color="auto"/>
              <w:bottom w:val="single" w:sz="4" w:space="0" w:color="auto"/>
            </w:tcBorders>
            <w:vAlign w:val="center"/>
          </w:tcPr>
          <w:p w:rsidR="00FE4CB2" w:rsidRDefault="00FE4CB2" w:rsidP="0054443F">
            <w:pPr>
              <w:overflowPunct w:val="0"/>
              <w:spacing w:line="320" w:lineRule="exact"/>
              <w:jc w:val="center"/>
              <w:rPr>
                <w:rFonts w:ascii="方正仿宋_GBK" w:eastAsia="方正仿宋_GBK"/>
                <w:sz w:val="21"/>
                <w:szCs w:val="21"/>
              </w:rPr>
            </w:pPr>
            <w:r>
              <w:rPr>
                <w:rFonts w:ascii="方正仿宋_GBK" w:eastAsia="方正仿宋_GBK" w:hint="eastAsia"/>
                <w:sz w:val="21"/>
                <w:szCs w:val="21"/>
              </w:rPr>
              <w:t>9.862410</w:t>
            </w:r>
          </w:p>
        </w:tc>
        <w:tc>
          <w:tcPr>
            <w:tcW w:w="1134" w:type="dxa"/>
            <w:tcBorders>
              <w:top w:val="single" w:sz="4" w:space="0" w:color="auto"/>
              <w:bottom w:val="single" w:sz="4" w:space="0" w:color="auto"/>
            </w:tcBorders>
            <w:vAlign w:val="center"/>
          </w:tcPr>
          <w:p w:rsidR="00FE4CB2" w:rsidRDefault="00FE4CB2" w:rsidP="0054443F">
            <w:pPr>
              <w:overflowPunct w:val="0"/>
              <w:spacing w:line="320" w:lineRule="exact"/>
              <w:ind w:leftChars="-65" w:left="-208" w:rightChars="-59" w:right="-189"/>
              <w:jc w:val="center"/>
              <w:rPr>
                <w:rFonts w:ascii="方正仿宋_GBK" w:eastAsia="方正仿宋_GBK"/>
                <w:sz w:val="21"/>
                <w:szCs w:val="21"/>
              </w:rPr>
            </w:pPr>
            <w:r>
              <w:rPr>
                <w:rFonts w:ascii="方正仿宋_GBK" w:eastAsia="方正仿宋_GBK" w:hint="eastAsia"/>
                <w:sz w:val="21"/>
                <w:szCs w:val="21"/>
              </w:rPr>
              <w:t>20.962410</w:t>
            </w:r>
          </w:p>
        </w:tc>
        <w:tc>
          <w:tcPr>
            <w:tcW w:w="742" w:type="dxa"/>
            <w:tcBorders>
              <w:top w:val="single" w:sz="4" w:space="0" w:color="auto"/>
              <w:bottom w:val="single" w:sz="4" w:space="0" w:color="auto"/>
            </w:tcBorders>
            <w:vAlign w:val="center"/>
          </w:tcPr>
          <w:p w:rsidR="00FE4CB2" w:rsidRDefault="00FE4CB2" w:rsidP="0054443F">
            <w:pPr>
              <w:overflowPunct w:val="0"/>
              <w:spacing w:line="320" w:lineRule="exact"/>
              <w:jc w:val="center"/>
              <w:rPr>
                <w:rFonts w:ascii="方正仿宋_GBK" w:eastAsia="方正仿宋_GBK"/>
                <w:sz w:val="21"/>
                <w:szCs w:val="21"/>
              </w:rPr>
            </w:pPr>
          </w:p>
        </w:tc>
        <w:tc>
          <w:tcPr>
            <w:tcW w:w="1227" w:type="dxa"/>
            <w:tcBorders>
              <w:top w:val="single" w:sz="4" w:space="0" w:color="auto"/>
              <w:bottom w:val="single" w:sz="4" w:space="0" w:color="auto"/>
            </w:tcBorders>
            <w:vAlign w:val="center"/>
          </w:tcPr>
          <w:p w:rsidR="00FE4CB2" w:rsidRDefault="00FE4CB2" w:rsidP="0054443F">
            <w:pPr>
              <w:overflowPunct w:val="0"/>
              <w:spacing w:line="320" w:lineRule="exact"/>
              <w:jc w:val="center"/>
              <w:rPr>
                <w:rFonts w:ascii="方正仿宋_GBK" w:eastAsia="方正仿宋_GBK"/>
                <w:sz w:val="21"/>
                <w:szCs w:val="21"/>
              </w:rPr>
            </w:pPr>
          </w:p>
        </w:tc>
        <w:tc>
          <w:tcPr>
            <w:tcW w:w="1054" w:type="dxa"/>
            <w:tcBorders>
              <w:top w:val="single" w:sz="4" w:space="0" w:color="auto"/>
              <w:bottom w:val="single" w:sz="4" w:space="0" w:color="auto"/>
            </w:tcBorders>
            <w:vAlign w:val="center"/>
          </w:tcPr>
          <w:p w:rsidR="00FE4CB2" w:rsidRDefault="00FE4CB2" w:rsidP="0054443F">
            <w:pPr>
              <w:overflowPunct w:val="0"/>
              <w:spacing w:line="320" w:lineRule="exact"/>
              <w:jc w:val="center"/>
              <w:rPr>
                <w:rFonts w:ascii="方正仿宋_GBK" w:eastAsia="方正仿宋_GBK"/>
                <w:sz w:val="21"/>
                <w:szCs w:val="21"/>
              </w:rPr>
            </w:pPr>
          </w:p>
        </w:tc>
        <w:tc>
          <w:tcPr>
            <w:tcW w:w="1290" w:type="dxa"/>
            <w:tcBorders>
              <w:top w:val="single" w:sz="4" w:space="0" w:color="auto"/>
              <w:bottom w:val="single" w:sz="4" w:space="0" w:color="auto"/>
            </w:tcBorders>
            <w:vAlign w:val="center"/>
          </w:tcPr>
          <w:p w:rsidR="00FE4CB2" w:rsidRDefault="00FE4CB2" w:rsidP="0054443F">
            <w:pPr>
              <w:overflowPunct w:val="0"/>
              <w:spacing w:line="320" w:lineRule="exact"/>
              <w:jc w:val="center"/>
              <w:rPr>
                <w:rFonts w:ascii="方正仿宋_GBK" w:eastAsia="方正仿宋_GBK"/>
                <w:sz w:val="21"/>
                <w:szCs w:val="21"/>
              </w:rPr>
            </w:pPr>
            <w:r>
              <w:rPr>
                <w:rFonts w:ascii="方正仿宋_GBK" w:eastAsia="方正仿宋_GBK" w:hint="eastAsia"/>
                <w:sz w:val="21"/>
                <w:szCs w:val="21"/>
              </w:rPr>
              <w:t>29.946300</w:t>
            </w:r>
          </w:p>
        </w:tc>
      </w:tr>
      <w:tr w:rsidR="00FE4CB2" w:rsidTr="0054443F">
        <w:trPr>
          <w:trHeight w:val="423"/>
          <w:jc w:val="center"/>
        </w:trPr>
        <w:tc>
          <w:tcPr>
            <w:tcW w:w="2528" w:type="dxa"/>
            <w:tcBorders>
              <w:top w:val="single" w:sz="4" w:space="0" w:color="auto"/>
              <w:bottom w:val="single" w:sz="4" w:space="0" w:color="auto"/>
            </w:tcBorders>
            <w:vAlign w:val="center"/>
          </w:tcPr>
          <w:p w:rsidR="00FE4CB2" w:rsidRDefault="00FE4CB2" w:rsidP="0054443F">
            <w:pPr>
              <w:overflowPunct w:val="0"/>
              <w:spacing w:line="320" w:lineRule="exact"/>
              <w:jc w:val="center"/>
              <w:rPr>
                <w:rFonts w:ascii="方正仿宋_GBK" w:eastAsia="方正仿宋_GBK"/>
                <w:sz w:val="24"/>
              </w:rPr>
            </w:pPr>
            <w:r>
              <w:rPr>
                <w:rFonts w:ascii="方正仿宋_GBK" w:eastAsia="方正仿宋_GBK" w:hint="eastAsia"/>
                <w:sz w:val="24"/>
              </w:rPr>
              <w:t>合计</w:t>
            </w:r>
          </w:p>
        </w:tc>
        <w:tc>
          <w:tcPr>
            <w:tcW w:w="850" w:type="dxa"/>
            <w:tcBorders>
              <w:top w:val="single" w:sz="4" w:space="0" w:color="auto"/>
              <w:bottom w:val="single" w:sz="4" w:space="0" w:color="auto"/>
            </w:tcBorders>
            <w:vAlign w:val="center"/>
          </w:tcPr>
          <w:p w:rsidR="00FE4CB2" w:rsidRDefault="00FE4CB2" w:rsidP="0054443F">
            <w:pPr>
              <w:overflowPunct w:val="0"/>
              <w:spacing w:line="320" w:lineRule="exact"/>
              <w:jc w:val="center"/>
              <w:rPr>
                <w:rFonts w:ascii="方正仿宋_GBK" w:eastAsia="方正仿宋_GBK"/>
                <w:sz w:val="21"/>
                <w:szCs w:val="21"/>
              </w:rPr>
            </w:pPr>
            <w:r>
              <w:rPr>
                <w:rFonts w:ascii="方正仿宋_GBK" w:eastAsia="方正仿宋_GBK" w:hint="eastAsia"/>
                <w:sz w:val="21"/>
                <w:szCs w:val="21"/>
              </w:rPr>
              <w:t>5.1900</w:t>
            </w:r>
          </w:p>
        </w:tc>
        <w:tc>
          <w:tcPr>
            <w:tcW w:w="1204" w:type="dxa"/>
            <w:tcBorders>
              <w:top w:val="single" w:sz="4" w:space="0" w:color="auto"/>
              <w:bottom w:val="single" w:sz="4" w:space="0" w:color="auto"/>
            </w:tcBorders>
            <w:vAlign w:val="center"/>
          </w:tcPr>
          <w:p w:rsidR="00FE4CB2" w:rsidRDefault="00FE4CB2" w:rsidP="0054443F">
            <w:pPr>
              <w:overflowPunct w:val="0"/>
              <w:spacing w:line="320" w:lineRule="exact"/>
              <w:jc w:val="center"/>
              <w:rPr>
                <w:rFonts w:ascii="方正仿宋_GBK" w:eastAsia="方正仿宋_GBK"/>
                <w:sz w:val="24"/>
              </w:rPr>
            </w:pPr>
            <w:r>
              <w:rPr>
                <w:rFonts w:ascii="方正仿宋_GBK" w:eastAsia="方正仿宋_GBK" w:hint="eastAsia"/>
                <w:sz w:val="24"/>
              </w:rPr>
              <w:t>5.77</w:t>
            </w:r>
          </w:p>
        </w:tc>
        <w:tc>
          <w:tcPr>
            <w:tcW w:w="1328" w:type="dxa"/>
            <w:tcBorders>
              <w:top w:val="single" w:sz="4" w:space="0" w:color="auto"/>
              <w:bottom w:val="single" w:sz="4" w:space="0" w:color="auto"/>
            </w:tcBorders>
            <w:vAlign w:val="center"/>
          </w:tcPr>
          <w:p w:rsidR="00FE4CB2" w:rsidRDefault="00FE4CB2" w:rsidP="0054443F">
            <w:pPr>
              <w:overflowPunct w:val="0"/>
              <w:spacing w:line="320" w:lineRule="exact"/>
              <w:jc w:val="center"/>
              <w:rPr>
                <w:rFonts w:ascii="方正仿宋_GBK" w:eastAsia="方正仿宋_GBK"/>
                <w:sz w:val="21"/>
                <w:szCs w:val="21"/>
              </w:rPr>
            </w:pPr>
            <w:r>
              <w:rPr>
                <w:rFonts w:ascii="方正仿宋_GBK" w:eastAsia="方正仿宋_GBK" w:hint="eastAsia"/>
                <w:sz w:val="21"/>
                <w:szCs w:val="21"/>
              </w:rPr>
              <w:t>8.983890</w:t>
            </w:r>
          </w:p>
        </w:tc>
        <w:tc>
          <w:tcPr>
            <w:tcW w:w="973" w:type="dxa"/>
            <w:tcBorders>
              <w:top w:val="single" w:sz="4" w:space="0" w:color="auto"/>
              <w:bottom w:val="single" w:sz="4" w:space="0" w:color="auto"/>
            </w:tcBorders>
            <w:vAlign w:val="center"/>
          </w:tcPr>
          <w:p w:rsidR="00FE4CB2" w:rsidRDefault="00FE4CB2" w:rsidP="0054443F">
            <w:pPr>
              <w:overflowPunct w:val="0"/>
              <w:spacing w:line="320" w:lineRule="exact"/>
              <w:jc w:val="center"/>
              <w:rPr>
                <w:rFonts w:ascii="方正仿宋_GBK" w:eastAsia="方正仿宋_GBK"/>
                <w:sz w:val="24"/>
              </w:rPr>
            </w:pPr>
            <w:r>
              <w:rPr>
                <w:rFonts w:ascii="方正仿宋_GBK" w:eastAsia="方正仿宋_GBK" w:hint="eastAsia"/>
                <w:sz w:val="24"/>
              </w:rPr>
              <w:t>3</w:t>
            </w:r>
          </w:p>
        </w:tc>
        <w:tc>
          <w:tcPr>
            <w:tcW w:w="1355" w:type="dxa"/>
            <w:tcBorders>
              <w:top w:val="single" w:sz="4" w:space="0" w:color="auto"/>
              <w:bottom w:val="single" w:sz="4" w:space="0" w:color="auto"/>
            </w:tcBorders>
            <w:vAlign w:val="center"/>
          </w:tcPr>
          <w:p w:rsidR="00FE4CB2" w:rsidRDefault="00FE4CB2" w:rsidP="0054443F">
            <w:pPr>
              <w:overflowPunct w:val="0"/>
              <w:spacing w:line="320" w:lineRule="exact"/>
              <w:jc w:val="center"/>
              <w:rPr>
                <w:rFonts w:ascii="方正仿宋_GBK" w:eastAsia="方正仿宋_GBK"/>
                <w:sz w:val="24"/>
              </w:rPr>
            </w:pPr>
            <w:r>
              <w:rPr>
                <w:rFonts w:ascii="方正仿宋_GBK" w:eastAsia="方正仿宋_GBK" w:hint="eastAsia"/>
                <w:sz w:val="24"/>
              </w:rPr>
              <w:t>3.7</w:t>
            </w:r>
          </w:p>
        </w:tc>
        <w:tc>
          <w:tcPr>
            <w:tcW w:w="1163" w:type="dxa"/>
            <w:tcBorders>
              <w:top w:val="single" w:sz="4" w:space="0" w:color="auto"/>
              <w:bottom w:val="single" w:sz="4" w:space="0" w:color="auto"/>
            </w:tcBorders>
            <w:vAlign w:val="center"/>
          </w:tcPr>
          <w:p w:rsidR="00FE4CB2" w:rsidRDefault="00FE4CB2" w:rsidP="0054443F">
            <w:pPr>
              <w:overflowPunct w:val="0"/>
              <w:spacing w:line="320" w:lineRule="exact"/>
              <w:jc w:val="center"/>
              <w:rPr>
                <w:rFonts w:ascii="方正仿宋_GBK" w:eastAsia="方正仿宋_GBK"/>
                <w:sz w:val="21"/>
                <w:szCs w:val="21"/>
              </w:rPr>
            </w:pPr>
            <w:r>
              <w:rPr>
                <w:rFonts w:ascii="方正仿宋_GBK" w:eastAsia="方正仿宋_GBK" w:hint="eastAsia"/>
                <w:sz w:val="21"/>
                <w:szCs w:val="21"/>
              </w:rPr>
              <w:t>9.862410</w:t>
            </w:r>
          </w:p>
        </w:tc>
        <w:tc>
          <w:tcPr>
            <w:tcW w:w="1134" w:type="dxa"/>
            <w:tcBorders>
              <w:top w:val="single" w:sz="4" w:space="0" w:color="auto"/>
              <w:bottom w:val="single" w:sz="4" w:space="0" w:color="auto"/>
            </w:tcBorders>
            <w:vAlign w:val="center"/>
          </w:tcPr>
          <w:p w:rsidR="00FE4CB2" w:rsidRDefault="00FE4CB2" w:rsidP="0054443F">
            <w:pPr>
              <w:overflowPunct w:val="0"/>
              <w:spacing w:line="320" w:lineRule="exact"/>
              <w:ind w:leftChars="-65" w:left="-208" w:rightChars="-59" w:right="-189"/>
              <w:jc w:val="center"/>
              <w:rPr>
                <w:rFonts w:ascii="方正仿宋_GBK" w:eastAsia="方正仿宋_GBK"/>
                <w:sz w:val="21"/>
                <w:szCs w:val="21"/>
              </w:rPr>
            </w:pPr>
            <w:r>
              <w:rPr>
                <w:rFonts w:ascii="方正仿宋_GBK" w:eastAsia="方正仿宋_GBK" w:hint="eastAsia"/>
                <w:sz w:val="21"/>
                <w:szCs w:val="21"/>
              </w:rPr>
              <w:t>20.962410</w:t>
            </w:r>
          </w:p>
        </w:tc>
        <w:tc>
          <w:tcPr>
            <w:tcW w:w="742" w:type="dxa"/>
            <w:tcBorders>
              <w:top w:val="single" w:sz="4" w:space="0" w:color="auto"/>
              <w:bottom w:val="single" w:sz="4" w:space="0" w:color="auto"/>
            </w:tcBorders>
            <w:vAlign w:val="center"/>
          </w:tcPr>
          <w:p w:rsidR="00FE4CB2" w:rsidRDefault="00FE4CB2" w:rsidP="0054443F">
            <w:pPr>
              <w:overflowPunct w:val="0"/>
              <w:spacing w:line="320" w:lineRule="exact"/>
              <w:jc w:val="center"/>
              <w:rPr>
                <w:rFonts w:ascii="方正仿宋_GBK" w:eastAsia="方正仿宋_GBK"/>
                <w:sz w:val="24"/>
              </w:rPr>
            </w:pPr>
          </w:p>
        </w:tc>
        <w:tc>
          <w:tcPr>
            <w:tcW w:w="1227" w:type="dxa"/>
            <w:tcBorders>
              <w:top w:val="single" w:sz="4" w:space="0" w:color="auto"/>
              <w:bottom w:val="single" w:sz="4" w:space="0" w:color="auto"/>
            </w:tcBorders>
            <w:vAlign w:val="center"/>
          </w:tcPr>
          <w:p w:rsidR="00FE4CB2" w:rsidRDefault="00FE4CB2" w:rsidP="0054443F">
            <w:pPr>
              <w:overflowPunct w:val="0"/>
              <w:spacing w:line="320" w:lineRule="exact"/>
              <w:jc w:val="center"/>
              <w:rPr>
                <w:rFonts w:ascii="方正仿宋_GBK" w:eastAsia="方正仿宋_GBK"/>
                <w:sz w:val="24"/>
              </w:rPr>
            </w:pPr>
          </w:p>
        </w:tc>
        <w:tc>
          <w:tcPr>
            <w:tcW w:w="1054" w:type="dxa"/>
            <w:tcBorders>
              <w:top w:val="single" w:sz="4" w:space="0" w:color="auto"/>
              <w:bottom w:val="single" w:sz="4" w:space="0" w:color="auto"/>
            </w:tcBorders>
            <w:vAlign w:val="center"/>
          </w:tcPr>
          <w:p w:rsidR="00FE4CB2" w:rsidRDefault="00FE4CB2" w:rsidP="0054443F">
            <w:pPr>
              <w:overflowPunct w:val="0"/>
              <w:spacing w:line="320" w:lineRule="exact"/>
              <w:jc w:val="center"/>
              <w:rPr>
                <w:rFonts w:ascii="方正仿宋_GBK" w:eastAsia="方正仿宋_GBK"/>
                <w:sz w:val="24"/>
              </w:rPr>
            </w:pPr>
          </w:p>
        </w:tc>
        <w:tc>
          <w:tcPr>
            <w:tcW w:w="1290" w:type="dxa"/>
            <w:tcBorders>
              <w:top w:val="single" w:sz="4" w:space="0" w:color="auto"/>
              <w:bottom w:val="single" w:sz="4" w:space="0" w:color="auto"/>
            </w:tcBorders>
            <w:vAlign w:val="center"/>
          </w:tcPr>
          <w:p w:rsidR="00FE4CB2" w:rsidRDefault="00FE4CB2" w:rsidP="0054443F">
            <w:pPr>
              <w:overflowPunct w:val="0"/>
              <w:spacing w:line="320" w:lineRule="exact"/>
              <w:jc w:val="center"/>
              <w:rPr>
                <w:rFonts w:ascii="方正仿宋_GBK" w:eastAsia="方正仿宋_GBK"/>
                <w:sz w:val="21"/>
                <w:szCs w:val="21"/>
              </w:rPr>
            </w:pPr>
            <w:r>
              <w:rPr>
                <w:rFonts w:ascii="方正仿宋_GBK" w:eastAsia="方正仿宋_GBK" w:hint="eastAsia"/>
                <w:sz w:val="21"/>
                <w:szCs w:val="21"/>
              </w:rPr>
              <w:t>29.946300</w:t>
            </w:r>
          </w:p>
        </w:tc>
      </w:tr>
    </w:tbl>
    <w:p w:rsidR="00FE4CB2" w:rsidRDefault="00FE4CB2" w:rsidP="00FE4CB2">
      <w:pPr>
        <w:spacing w:line="560" w:lineRule="exact"/>
      </w:pPr>
    </w:p>
    <w:p w:rsidR="00D714E1" w:rsidRDefault="00D714E1"/>
    <w:sectPr w:rsidR="00D714E1" w:rsidSect="008A7FA3">
      <w:footerReference w:type="even" r:id="rId7"/>
      <w:footerReference w:type="default" r:id="rId8"/>
      <w:pgSz w:w="16838" w:h="11906" w:orient="landscape" w:code="9"/>
      <w:pgMar w:top="1588" w:right="1134" w:bottom="1644" w:left="1134" w:header="851" w:footer="1474" w:gutter="0"/>
      <w:cols w:space="425"/>
      <w:docGrid w:type="lines" w:linePitch="579" w:charSpace="-8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83F" w:rsidRDefault="00FE4CB2" w:rsidP="008A7FA3">
    <w:pPr>
      <w:pStyle w:val="a3"/>
      <w:ind w:leftChars="100" w:left="320" w:rightChars="100" w:right="320"/>
    </w:pPr>
    <w:r>
      <w:rPr>
        <w:rFonts w:hint="eastAsia"/>
      </w:rPr>
      <w:t>—</w:t>
    </w:r>
    <w:r w:rsidRPr="008A7FA3">
      <w:rPr>
        <w:rFonts w:ascii="宋体" w:hAnsi="宋体"/>
        <w:sz w:val="28"/>
        <w:szCs w:val="28"/>
      </w:rPr>
      <w:fldChar w:fldCharType="begin"/>
    </w:r>
    <w:r w:rsidRPr="008A7FA3">
      <w:rPr>
        <w:rFonts w:ascii="宋体" w:hAnsi="宋体"/>
        <w:sz w:val="28"/>
        <w:szCs w:val="28"/>
      </w:rPr>
      <w:instrText xml:space="preserve"> PAGE</w:instrText>
    </w:r>
    <w:r w:rsidRPr="008A7FA3">
      <w:rPr>
        <w:rFonts w:ascii="宋体" w:hAnsi="宋体"/>
        <w:sz w:val="28"/>
        <w:szCs w:val="28"/>
      </w:rPr>
      <w:instrText xml:space="preserve">   \* MERGEFORMAT </w:instrText>
    </w:r>
    <w:r w:rsidRPr="008A7FA3">
      <w:rPr>
        <w:rFonts w:ascii="宋体" w:hAnsi="宋体"/>
        <w:sz w:val="28"/>
        <w:szCs w:val="28"/>
      </w:rPr>
      <w:fldChar w:fldCharType="separate"/>
    </w:r>
    <w:r w:rsidRPr="004E4D5A">
      <w:rPr>
        <w:rFonts w:ascii="宋体" w:hAnsi="宋体"/>
        <w:noProof/>
        <w:sz w:val="28"/>
        <w:szCs w:val="28"/>
        <w:lang w:val="zh-CN"/>
      </w:rPr>
      <w:t>12</w:t>
    </w:r>
    <w:r w:rsidRPr="008A7FA3">
      <w:rPr>
        <w:rFonts w:ascii="宋体" w:hAnsi="宋体"/>
        <w:sz w:val="28"/>
        <w:szCs w:val="28"/>
      </w:rPr>
      <w:fldChar w:fldCharType="end"/>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83F" w:rsidRDefault="00FE4CB2" w:rsidP="008A7FA3">
    <w:pPr>
      <w:pStyle w:val="a3"/>
      <w:ind w:leftChars="100" w:left="320" w:rightChars="100" w:right="320"/>
      <w:jc w:val="right"/>
    </w:pPr>
    <w:r>
      <w:rPr>
        <w:rFonts w:hint="eastAsia"/>
      </w:rPr>
      <w:t>—</w:t>
    </w:r>
    <w:r w:rsidRPr="008A7FA3">
      <w:rPr>
        <w:rFonts w:ascii="宋体" w:hAnsi="宋体"/>
        <w:sz w:val="28"/>
        <w:szCs w:val="28"/>
      </w:rPr>
      <w:fldChar w:fldCharType="begin"/>
    </w:r>
    <w:r w:rsidRPr="008A7FA3">
      <w:rPr>
        <w:rFonts w:ascii="宋体" w:hAnsi="宋体"/>
        <w:sz w:val="28"/>
        <w:szCs w:val="28"/>
      </w:rPr>
      <w:instrText xml:space="preserve"> PAGE   \* MERGEFORMAT </w:instrText>
    </w:r>
    <w:r w:rsidRPr="008A7FA3">
      <w:rPr>
        <w:rFonts w:ascii="宋体" w:hAnsi="宋体"/>
        <w:sz w:val="28"/>
        <w:szCs w:val="28"/>
      </w:rPr>
      <w:fldChar w:fldCharType="separate"/>
    </w:r>
    <w:r w:rsidRPr="00FE4CB2">
      <w:rPr>
        <w:rFonts w:ascii="宋体" w:hAnsi="宋体"/>
        <w:noProof/>
        <w:sz w:val="28"/>
        <w:szCs w:val="28"/>
        <w:lang w:val="zh-CN"/>
      </w:rPr>
      <w:t>2</w:t>
    </w:r>
    <w:r w:rsidRPr="008A7FA3">
      <w:rPr>
        <w:rFonts w:ascii="宋体" w:hAnsi="宋体"/>
        <w:sz w:val="28"/>
        <w:szCs w:val="28"/>
      </w:rPr>
      <w:fldChar w:fldCharType="end"/>
    </w:r>
    <w:r>
      <w:rPr>
        <w:rFonts w:hint="eastAsia"/>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746" w:rsidRDefault="00FE4CB2" w:rsidP="00385746">
    <w:pPr>
      <w:pStyle w:val="a3"/>
      <w:ind w:leftChars="100" w:left="320" w:rightChars="100" w:right="320"/>
    </w:pPr>
    <w:r>
      <w:rPr>
        <w:rFonts w:hint="eastAsia"/>
      </w:rPr>
      <w:t>—</w:t>
    </w:r>
    <w:r w:rsidRPr="00385746">
      <w:rPr>
        <w:rFonts w:ascii="宋体" w:hAnsi="宋体"/>
        <w:sz w:val="28"/>
        <w:szCs w:val="28"/>
      </w:rPr>
      <w:fldChar w:fldCharType="begin"/>
    </w:r>
    <w:r w:rsidRPr="00385746">
      <w:rPr>
        <w:rFonts w:ascii="宋体" w:hAnsi="宋体"/>
        <w:sz w:val="28"/>
        <w:szCs w:val="28"/>
      </w:rPr>
      <w:instrText xml:space="preserve"> PAGE   \* MERGEFORMAT </w:instrText>
    </w:r>
    <w:r w:rsidRPr="00385746">
      <w:rPr>
        <w:rFonts w:ascii="宋体" w:hAnsi="宋体"/>
        <w:sz w:val="28"/>
        <w:szCs w:val="28"/>
      </w:rPr>
      <w:fldChar w:fldCharType="separate"/>
    </w:r>
    <w:r w:rsidRPr="004E4D5A">
      <w:rPr>
        <w:rFonts w:ascii="宋体" w:hAnsi="宋体"/>
        <w:noProof/>
        <w:sz w:val="28"/>
        <w:szCs w:val="28"/>
        <w:lang w:val="zh-CN"/>
      </w:rPr>
      <w:t>14</w:t>
    </w:r>
    <w:r w:rsidRPr="00385746">
      <w:rPr>
        <w:rFonts w:ascii="宋体" w:hAnsi="宋体"/>
        <w:sz w:val="28"/>
        <w:szCs w:val="28"/>
      </w:rPr>
      <w:fldChar w:fldCharType="end"/>
    </w:r>
    <w:r>
      <w:rPr>
        <w:rFonts w:hint="eastAsia"/>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746" w:rsidRDefault="00FE4CB2" w:rsidP="00385746">
    <w:pPr>
      <w:pStyle w:val="a3"/>
      <w:ind w:leftChars="100" w:left="320" w:rightChars="100" w:right="320"/>
      <w:jc w:val="right"/>
    </w:pPr>
    <w:r>
      <w:rPr>
        <w:rFonts w:hint="eastAsia"/>
      </w:rPr>
      <w:t>—</w:t>
    </w:r>
    <w:r w:rsidRPr="00385746">
      <w:rPr>
        <w:rFonts w:ascii="宋体" w:hAnsi="宋体"/>
        <w:sz w:val="28"/>
        <w:szCs w:val="28"/>
      </w:rPr>
      <w:fldChar w:fldCharType="begin"/>
    </w:r>
    <w:r w:rsidRPr="00385746">
      <w:rPr>
        <w:rFonts w:ascii="宋体" w:hAnsi="宋体"/>
        <w:sz w:val="28"/>
        <w:szCs w:val="28"/>
      </w:rPr>
      <w:instrText xml:space="preserve"> PAGE   \* MERGEFORMAT </w:instrText>
    </w:r>
    <w:r w:rsidRPr="00385746">
      <w:rPr>
        <w:rFonts w:ascii="宋体" w:hAnsi="宋体"/>
        <w:sz w:val="28"/>
        <w:szCs w:val="28"/>
      </w:rPr>
      <w:fldChar w:fldCharType="separate"/>
    </w:r>
    <w:r w:rsidRPr="00FE4CB2">
      <w:rPr>
        <w:rFonts w:ascii="宋体" w:hAnsi="宋体"/>
        <w:noProof/>
        <w:sz w:val="28"/>
        <w:szCs w:val="28"/>
        <w:lang w:val="zh-CN"/>
      </w:rPr>
      <w:t>11</w:t>
    </w:r>
    <w:r w:rsidRPr="00385746">
      <w:rPr>
        <w:rFonts w:ascii="宋体" w:hAnsi="宋体"/>
        <w:sz w:val="28"/>
        <w:szCs w:val="28"/>
      </w:rPr>
      <w:fldChar w:fldCharType="end"/>
    </w:r>
    <w:r>
      <w:rPr>
        <w:rFonts w:hint="eastAsia"/>
      </w:rPr>
      <w:t>—</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4CB2"/>
    <w:rsid w:val="00D714E1"/>
    <w:rsid w:val="00FE4C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FE4CB2"/>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E4CB2"/>
    <w:pPr>
      <w:tabs>
        <w:tab w:val="center" w:pos="4153"/>
        <w:tab w:val="right" w:pos="8306"/>
      </w:tabs>
      <w:snapToGrid w:val="0"/>
      <w:jc w:val="left"/>
    </w:pPr>
    <w:rPr>
      <w:sz w:val="18"/>
      <w:szCs w:val="18"/>
    </w:rPr>
  </w:style>
  <w:style w:type="character" w:customStyle="1" w:styleId="Char">
    <w:name w:val="页脚 Char"/>
    <w:basedOn w:val="a0"/>
    <w:link w:val="a3"/>
    <w:uiPriority w:val="99"/>
    <w:rsid w:val="00FE4CB2"/>
    <w:rPr>
      <w:rFonts w:ascii="Times New Roman" w:eastAsia="宋体" w:hAnsi="Times New Roman" w:cs="Times New Roman"/>
      <w:sz w:val="18"/>
      <w:szCs w:val="18"/>
    </w:rPr>
  </w:style>
  <w:style w:type="paragraph" w:customStyle="1" w:styleId="Default">
    <w:name w:val="Default"/>
    <w:qFormat/>
    <w:rsid w:val="00FE4CB2"/>
    <w:pPr>
      <w:autoSpaceDE w:val="0"/>
      <w:autoSpaceDN w:val="0"/>
      <w:adjustRightInd w:val="0"/>
    </w:pPr>
    <w:rPr>
      <w:rFonts w:ascii="Arial" w:eastAsia="宋体" w:hAnsi="Arial" w:cs="Arial"/>
      <w:color w:val="000000"/>
      <w:kern w:val="0"/>
      <w:sz w:val="24"/>
      <w:szCs w:val="24"/>
    </w:rPr>
  </w:style>
  <w:style w:type="paragraph" w:styleId="a4">
    <w:name w:val="Balloon Text"/>
    <w:basedOn w:val="a"/>
    <w:link w:val="Char0"/>
    <w:uiPriority w:val="99"/>
    <w:semiHidden/>
    <w:unhideWhenUsed/>
    <w:rsid w:val="00FE4CB2"/>
    <w:rPr>
      <w:sz w:val="18"/>
      <w:szCs w:val="18"/>
    </w:rPr>
  </w:style>
  <w:style w:type="character" w:customStyle="1" w:styleId="Char0">
    <w:name w:val="批注框文本 Char"/>
    <w:basedOn w:val="a0"/>
    <w:link w:val="a4"/>
    <w:uiPriority w:val="99"/>
    <w:semiHidden/>
    <w:rsid w:val="00FE4CB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footer" Target="footer2.xml"/><Relationship Id="rId10" Type="http://schemas.openxmlformats.org/officeDocument/2006/relationships/theme" Target="theme/theme1.xml"/><Relationship Id="rId4" Type="http://schemas.openxmlformats.org/officeDocument/2006/relationships/footer" Target="footer1.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686</Words>
  <Characters>3916</Characters>
  <Application>Microsoft Office Word</Application>
  <DocSecurity>0</DocSecurity>
  <Lines>32</Lines>
  <Paragraphs>9</Paragraphs>
  <ScaleCrop>false</ScaleCrop>
  <Company/>
  <LinksUpToDate>false</LinksUpToDate>
  <CharactersWithSpaces>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周倪利</dc:creator>
  <cp:lastModifiedBy>周倪利</cp:lastModifiedBy>
  <cp:revision>1</cp:revision>
  <dcterms:created xsi:type="dcterms:W3CDTF">2021-11-09T09:09:00Z</dcterms:created>
  <dcterms:modified xsi:type="dcterms:W3CDTF">2021-11-09T09:09:00Z</dcterms:modified>
</cp:coreProperties>
</file>