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7C" w:rsidRPr="0026207C" w:rsidRDefault="0026207C" w:rsidP="0026207C">
      <w:pPr>
        <w:widowControl/>
        <w:spacing w:line="600" w:lineRule="atLeast"/>
        <w:jc w:val="left"/>
        <w:rPr>
          <w:color w:val="000000"/>
          <w:kern w:val="0"/>
          <w:sz w:val="32"/>
          <w:szCs w:val="32"/>
        </w:rPr>
      </w:pPr>
      <w:r w:rsidRPr="0026207C">
        <w:rPr>
          <w:rFonts w:ascii="方正黑体_GBK" w:eastAsia="方正黑体_GBK" w:hint="eastAsia"/>
          <w:color w:val="000000"/>
          <w:kern w:val="0"/>
          <w:sz w:val="32"/>
          <w:szCs w:val="32"/>
        </w:rPr>
        <w:t>附件2</w:t>
      </w:r>
    </w:p>
    <w:p w:rsidR="0026207C" w:rsidRPr="0026207C" w:rsidRDefault="0026207C" w:rsidP="0026207C">
      <w:pPr>
        <w:widowControl/>
        <w:spacing w:before="289" w:after="289" w:line="560" w:lineRule="atLeast"/>
        <w:jc w:val="center"/>
        <w:rPr>
          <w:color w:val="000000"/>
          <w:kern w:val="0"/>
          <w:sz w:val="32"/>
          <w:szCs w:val="32"/>
        </w:rPr>
      </w:pPr>
      <w:bookmarkStart w:id="0" w:name="_GoBack"/>
      <w:r w:rsidRPr="0026207C">
        <w:rPr>
          <w:rFonts w:ascii="方正小标宋_GBK" w:eastAsia="方正小标宋_GBK" w:hint="eastAsia"/>
          <w:color w:val="000000"/>
          <w:kern w:val="0"/>
          <w:sz w:val="44"/>
          <w:szCs w:val="44"/>
        </w:rPr>
        <w:t>重点任务分工</w:t>
      </w:r>
    </w:p>
    <w:tbl>
      <w:tblPr>
        <w:tblW w:w="9180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5"/>
        <w:gridCol w:w="1745"/>
        <w:gridCol w:w="6840"/>
      </w:tblGrid>
      <w:tr w:rsidR="0026207C" w:rsidRPr="0026207C" w:rsidTr="0026207C">
        <w:trPr>
          <w:trHeight w:val="545"/>
          <w:tblHeader/>
        </w:trPr>
        <w:tc>
          <w:tcPr>
            <w:tcW w:w="59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bookmarkEnd w:id="0"/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黑体_GBK" w:eastAsia="方正黑体_GBK" w:hint="eastAsia"/>
                <w:kern w:val="0"/>
                <w:sz w:val="24"/>
              </w:rPr>
              <w:t>序号</w:t>
            </w:r>
          </w:p>
        </w:tc>
        <w:tc>
          <w:tcPr>
            <w:tcW w:w="174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黑体_GBK" w:eastAsia="方正黑体_GBK" w:hint="eastAsia"/>
                <w:kern w:val="0"/>
                <w:sz w:val="24"/>
              </w:rPr>
              <w:t>重点任务</w:t>
            </w:r>
          </w:p>
        </w:tc>
        <w:tc>
          <w:tcPr>
            <w:tcW w:w="68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黑体_GBK" w:eastAsia="方正黑体_GBK" w:hint="eastAsia"/>
                <w:kern w:val="0"/>
                <w:sz w:val="24"/>
              </w:rPr>
              <w:t>责</w:t>
            </w:r>
            <w:r w:rsidRPr="0026207C">
              <w:rPr>
                <w:kern w:val="0"/>
                <w:sz w:val="24"/>
              </w:rPr>
              <w:t>    </w:t>
            </w:r>
            <w:r w:rsidRPr="0026207C">
              <w:rPr>
                <w:rFonts w:ascii="方正黑体_GBK" w:eastAsia="方正黑体_GBK" w:hint="eastAsia"/>
                <w:kern w:val="0"/>
                <w:sz w:val="24"/>
              </w:rPr>
              <w:t>任</w:t>
            </w:r>
            <w:r w:rsidRPr="0026207C">
              <w:rPr>
                <w:kern w:val="0"/>
                <w:sz w:val="24"/>
              </w:rPr>
              <w:t>    </w:t>
            </w:r>
            <w:r w:rsidRPr="0026207C">
              <w:rPr>
                <w:rFonts w:ascii="方正黑体_GBK" w:eastAsia="方正黑体_GBK" w:hint="eastAsia"/>
                <w:kern w:val="0"/>
                <w:sz w:val="24"/>
              </w:rPr>
              <w:t>单</w:t>
            </w:r>
            <w:r w:rsidRPr="0026207C">
              <w:rPr>
                <w:kern w:val="0"/>
                <w:sz w:val="24"/>
              </w:rPr>
              <w:t>    </w:t>
            </w:r>
            <w:r w:rsidRPr="0026207C">
              <w:rPr>
                <w:rFonts w:ascii="方正黑体_GBK" w:eastAsia="方正黑体_GBK" w:hint="eastAsia"/>
                <w:kern w:val="0"/>
                <w:sz w:val="24"/>
              </w:rPr>
              <w:t>位</w:t>
            </w:r>
          </w:p>
        </w:tc>
      </w:tr>
      <w:tr w:rsidR="0026207C" w:rsidRPr="0026207C" w:rsidTr="0026207C">
        <w:trPr>
          <w:trHeight w:val="512"/>
        </w:trPr>
        <w:tc>
          <w:tcPr>
            <w:tcW w:w="918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楷体_GBK" w:eastAsia="方正楷体_GBK" w:hint="eastAsia"/>
                <w:color w:val="000000"/>
                <w:kern w:val="0"/>
                <w:sz w:val="24"/>
              </w:rPr>
              <w:t>加强全行业全过程监管</w:t>
            </w:r>
          </w:p>
        </w:tc>
      </w:tr>
      <w:tr w:rsidR="0026207C" w:rsidRPr="0026207C" w:rsidTr="0026207C">
        <w:tc>
          <w:tcPr>
            <w:tcW w:w="5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优化医疗卫生服务要素准入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区卫生健康委、区发展改革委、区科技局、区民政局、区市场监管局分别负责（分别负责为各部门按职责分别牵头，下同），区生态环境局、区住房城乡建委、区人力社保局、区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商务委参与</w:t>
            </w:r>
            <w:proofErr w:type="gramEnd"/>
          </w:p>
        </w:tc>
      </w:tr>
      <w:tr w:rsidR="0026207C" w:rsidRPr="0026207C" w:rsidTr="0026207C">
        <w:trPr>
          <w:trHeight w:val="929"/>
        </w:trPr>
        <w:tc>
          <w:tcPr>
            <w:tcW w:w="5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加强医疗卫生从业人员监管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区卫生健康委负责</w:t>
            </w:r>
          </w:p>
        </w:tc>
      </w:tr>
      <w:tr w:rsidR="0026207C" w:rsidRPr="0026207C" w:rsidTr="0026207C">
        <w:tc>
          <w:tcPr>
            <w:tcW w:w="5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加强医疗服务质量和安全监管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区卫生健康委、区教委、区民政局、区司法局、区国资委负责（排在第一位的部门为牵头部门，下同）</w:t>
            </w:r>
          </w:p>
        </w:tc>
      </w:tr>
      <w:tr w:rsidR="0026207C" w:rsidRPr="0026207C" w:rsidTr="0026207C">
        <w:tc>
          <w:tcPr>
            <w:tcW w:w="5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加强医疗相关产品采购使用监管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区卫生健康委、区教委、区国资委、区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保局、区市场监管局负责</w:t>
            </w:r>
          </w:p>
        </w:tc>
      </w:tr>
      <w:tr w:rsidR="0026207C" w:rsidRPr="0026207C" w:rsidTr="0026207C">
        <w:tc>
          <w:tcPr>
            <w:tcW w:w="5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加强公立医疗卫生机构综合绩效考核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区卫生健康委、区财政局分别负责，区发展改革委、区教委、区人力社保局、区国资委、区住房城乡建委、区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保局参与</w:t>
            </w:r>
          </w:p>
        </w:tc>
      </w:tr>
      <w:tr w:rsidR="0026207C" w:rsidRPr="0026207C" w:rsidTr="0026207C">
        <w:tc>
          <w:tcPr>
            <w:tcW w:w="5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加强财务监管和审计监督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区卫生健康委、区财政局、区审计局分别负责，区发展改革委、区教委、区人力社保局、区国资委、区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保局参与</w:t>
            </w:r>
          </w:p>
        </w:tc>
      </w:tr>
      <w:tr w:rsidR="0026207C" w:rsidRPr="0026207C" w:rsidTr="0026207C">
        <w:tc>
          <w:tcPr>
            <w:tcW w:w="5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加强医疗机构分类监管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区卫生健康委、区发展改革委、区教委、区民政局、区财政局、区人力社保局、区国资委、区税务局、区市场监管局、区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</w:t>
            </w:r>
            <w:r w:rsidRPr="0026207C">
              <w:rPr>
                <w:rFonts w:ascii="方正仿宋_GBK" w:eastAsia="方正仿宋_GBK" w:hint="eastAsia"/>
                <w:kern w:val="0"/>
                <w:sz w:val="24"/>
              </w:rPr>
              <w:lastRenderedPageBreak/>
              <w:t>负责</w:t>
            </w:r>
          </w:p>
        </w:tc>
      </w:tr>
      <w:tr w:rsidR="0026207C" w:rsidRPr="0026207C" w:rsidTr="0026207C">
        <w:tc>
          <w:tcPr>
            <w:tcW w:w="5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lastRenderedPageBreak/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发挥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医保对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医疗服务行为的监督制约作用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保局负责，区发展改革委、区财政局、区卫生健康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委参与</w:t>
            </w:r>
            <w:proofErr w:type="gramEnd"/>
          </w:p>
        </w:tc>
      </w:tr>
      <w:tr w:rsidR="0026207C" w:rsidRPr="0026207C" w:rsidTr="0026207C">
        <w:tc>
          <w:tcPr>
            <w:tcW w:w="5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加强医疗卫生服务行业秩序监管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区卫生健康委、区委宣传部、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区委网信办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、区公安局、区司法局、区人力社保局、区商务委、区市场监管局、区文化旅游委、区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保局、区市场监管局分别负责，区纪委监委机关、区法院、区检察院参与</w:t>
            </w:r>
          </w:p>
        </w:tc>
      </w:tr>
      <w:tr w:rsidR="0026207C" w:rsidRPr="0026207C" w:rsidTr="0026207C">
        <w:tc>
          <w:tcPr>
            <w:tcW w:w="5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加强公共卫生服务监管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区卫生健康委、区发展改革委、区教委、区生态环境局、区城管局、区水利局、区市场监管局负责</w:t>
            </w:r>
          </w:p>
        </w:tc>
      </w:tr>
      <w:tr w:rsidR="0026207C" w:rsidRPr="0026207C" w:rsidTr="0026207C">
        <w:tc>
          <w:tcPr>
            <w:tcW w:w="5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加强健康产业监管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区委网信办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、区发展改革委、区科技局、区经济信息委、区民政局、区财政局、区人力社保局、区商务委、区文化旅游委、区税务局、区市场监管局、区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保局负责</w:t>
            </w:r>
          </w:p>
        </w:tc>
      </w:tr>
      <w:tr w:rsidR="0026207C" w:rsidRPr="0026207C" w:rsidTr="0026207C">
        <w:trPr>
          <w:trHeight w:val="580"/>
        </w:trPr>
        <w:tc>
          <w:tcPr>
            <w:tcW w:w="918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楷体_GBK" w:eastAsia="方正楷体_GBK" w:hint="eastAsia"/>
                <w:color w:val="000000"/>
                <w:kern w:val="0"/>
                <w:sz w:val="24"/>
              </w:rPr>
              <w:t>完善创新综合监管机制</w:t>
            </w:r>
          </w:p>
        </w:tc>
      </w:tr>
      <w:tr w:rsidR="0026207C" w:rsidRPr="0026207C" w:rsidTr="0026207C">
        <w:tc>
          <w:tcPr>
            <w:tcW w:w="595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完善规范化行政执法机制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区卫生健康委负责</w:t>
            </w:r>
          </w:p>
        </w:tc>
      </w:tr>
      <w:tr w:rsidR="0026207C" w:rsidRPr="0026207C" w:rsidTr="0026207C">
        <w:tc>
          <w:tcPr>
            <w:tcW w:w="595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推行网格化管理机制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区卫生健康委、各镇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街负责</w:t>
            </w:r>
            <w:proofErr w:type="gramEnd"/>
          </w:p>
        </w:tc>
      </w:tr>
      <w:tr w:rsidR="0026207C" w:rsidRPr="0026207C" w:rsidTr="0026207C">
        <w:tc>
          <w:tcPr>
            <w:tcW w:w="595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全面推行</w:t>
            </w:r>
            <w:r w:rsidRPr="0026207C">
              <w:rPr>
                <w:kern w:val="0"/>
                <w:sz w:val="24"/>
              </w:rPr>
              <w:t>“</w:t>
            </w: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双随机、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一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公开</w:t>
            </w:r>
            <w:r w:rsidRPr="0026207C">
              <w:rPr>
                <w:kern w:val="0"/>
                <w:sz w:val="24"/>
              </w:rPr>
              <w:t>”</w:t>
            </w: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抽查机制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区卫生健康委、区发展改革委、区人力社保局、区税务局、区市场监管局、区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保局负责</w:t>
            </w:r>
          </w:p>
        </w:tc>
      </w:tr>
      <w:tr w:rsidR="0026207C" w:rsidRPr="0026207C" w:rsidTr="0026207C">
        <w:trPr>
          <w:trHeight w:val="873"/>
        </w:trPr>
        <w:tc>
          <w:tcPr>
            <w:tcW w:w="595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lastRenderedPageBreak/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建立部门联动执法机制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区卫生健康委、区公安局、区人力社保局、区市场监管局、区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保局负责</w:t>
            </w:r>
          </w:p>
        </w:tc>
      </w:tr>
      <w:tr w:rsidR="0026207C" w:rsidRPr="0026207C" w:rsidTr="0026207C">
        <w:trPr>
          <w:trHeight w:val="1370"/>
        </w:trPr>
        <w:tc>
          <w:tcPr>
            <w:tcW w:w="595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建立健全医疗卫生行业信用机制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区卫生健康委、区发展改革委、区公安局、区财政局、区人力社保局、区商务委、区税务局、区市场监管局、区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保局、人行合川中心支行负责</w:t>
            </w:r>
          </w:p>
        </w:tc>
      </w:tr>
      <w:tr w:rsidR="0026207C" w:rsidRPr="0026207C" w:rsidTr="0026207C">
        <w:trPr>
          <w:trHeight w:val="903"/>
        </w:trPr>
        <w:tc>
          <w:tcPr>
            <w:tcW w:w="595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建立风险预警和评估机制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区委网信办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、区发展改革委、区教委、区财政局、区人力社保局、区税务局、区市场监管局、区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保局负责</w:t>
            </w:r>
          </w:p>
        </w:tc>
      </w:tr>
      <w:tr w:rsidR="0026207C" w:rsidRPr="0026207C" w:rsidTr="0026207C">
        <w:trPr>
          <w:trHeight w:val="859"/>
        </w:trPr>
        <w:tc>
          <w:tcPr>
            <w:tcW w:w="595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健全信息公开机制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区卫生健康委、区教委、区财政局、区人力社保局、区商务委、区税务局、区市场监管局、区审计局、区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保局负责</w:t>
            </w:r>
          </w:p>
        </w:tc>
      </w:tr>
      <w:tr w:rsidR="0026207C" w:rsidRPr="0026207C" w:rsidTr="0026207C">
        <w:trPr>
          <w:trHeight w:val="845"/>
        </w:trPr>
        <w:tc>
          <w:tcPr>
            <w:tcW w:w="595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建立综合监管结果协同运用机制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区卫生健康委、区发展改革委、区教委、区财政局、区人力社保局、区国资委、区市场监管局、区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保局负责</w:t>
            </w:r>
          </w:p>
        </w:tc>
      </w:tr>
      <w:tr w:rsidR="0026207C" w:rsidRPr="0026207C" w:rsidTr="0026207C">
        <w:trPr>
          <w:trHeight w:val="556"/>
        </w:trPr>
        <w:tc>
          <w:tcPr>
            <w:tcW w:w="918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楷体_GBK" w:eastAsia="方正楷体_GBK" w:hint="eastAsia"/>
                <w:color w:val="000000"/>
                <w:kern w:val="0"/>
                <w:sz w:val="24"/>
              </w:rPr>
              <w:t>加强保障落实</w:t>
            </w:r>
          </w:p>
        </w:tc>
      </w:tr>
      <w:tr w:rsidR="0026207C" w:rsidRPr="0026207C" w:rsidTr="0026207C">
        <w:trPr>
          <w:trHeight w:val="1425"/>
        </w:trPr>
        <w:tc>
          <w:tcPr>
            <w:tcW w:w="595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落实监管责任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区卫生健康委、区发展改革委、区教委、区公安局、区民政局、区司法局、区财政局、区人力社保局、区生态环境局、区城管局、区水利局、区商务委、区审计局、区国资委、区税务局、区市场监管局、区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医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保局、各镇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街负责</w:t>
            </w:r>
            <w:proofErr w:type="gramEnd"/>
          </w:p>
        </w:tc>
      </w:tr>
      <w:tr w:rsidR="0026207C" w:rsidRPr="0026207C" w:rsidTr="0026207C">
        <w:trPr>
          <w:trHeight w:val="851"/>
        </w:trPr>
        <w:tc>
          <w:tcPr>
            <w:tcW w:w="595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提升监管能力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区卫生健康委、区委编办、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区委网信办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、区发展改革委、区财政局、区人力社保局负责</w:t>
            </w:r>
          </w:p>
        </w:tc>
      </w:tr>
      <w:tr w:rsidR="0026207C" w:rsidRPr="0026207C" w:rsidTr="0026207C">
        <w:trPr>
          <w:trHeight w:val="470"/>
        </w:trPr>
        <w:tc>
          <w:tcPr>
            <w:tcW w:w="595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jc w:val="center"/>
              <w:rPr>
                <w:kern w:val="0"/>
                <w:sz w:val="32"/>
                <w:szCs w:val="32"/>
              </w:rPr>
            </w:pPr>
            <w:r w:rsidRPr="0026207C">
              <w:rPr>
                <w:kern w:val="0"/>
                <w:sz w:val="24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加强宣传引导</w:t>
            </w:r>
          </w:p>
        </w:tc>
        <w:tc>
          <w:tcPr>
            <w:tcW w:w="6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6207C" w:rsidRPr="0026207C" w:rsidRDefault="0026207C" w:rsidP="0026207C">
            <w:pPr>
              <w:widowControl/>
              <w:spacing w:line="320" w:lineRule="atLeast"/>
              <w:rPr>
                <w:kern w:val="0"/>
                <w:sz w:val="32"/>
                <w:szCs w:val="32"/>
              </w:rPr>
            </w:pPr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区委宣传部、</w:t>
            </w:r>
            <w:proofErr w:type="gramStart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区委网信办</w:t>
            </w:r>
            <w:proofErr w:type="gramEnd"/>
            <w:r w:rsidRPr="0026207C">
              <w:rPr>
                <w:rFonts w:ascii="方正仿宋_GBK" w:eastAsia="方正仿宋_GBK" w:hint="eastAsia"/>
                <w:kern w:val="0"/>
                <w:sz w:val="24"/>
              </w:rPr>
              <w:t>、区卫生健康委负责</w:t>
            </w:r>
          </w:p>
        </w:tc>
      </w:tr>
    </w:tbl>
    <w:p w:rsidR="000902AB" w:rsidRPr="0026207C" w:rsidRDefault="000902AB"/>
    <w:sectPr w:rsidR="000902AB" w:rsidRPr="0026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7C"/>
    <w:rsid w:val="000902AB"/>
    <w:rsid w:val="0026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262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26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1243</Characters>
  <Application>Microsoft Office Word</Application>
  <DocSecurity>0</DocSecurity>
  <Lines>10</Lines>
  <Paragraphs>2</Paragraphs>
  <ScaleCrop>false</ScaleCrop>
  <Company>Sky123.Org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2020-04-14T03:35:00Z</dcterms:created>
  <dcterms:modified xsi:type="dcterms:W3CDTF">2020-04-14T03:35:00Z</dcterms:modified>
</cp:coreProperties>
</file>