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77" w:rsidRPr="00664F29" w:rsidRDefault="00ED2977" w:rsidP="00ED2977">
      <w:pPr>
        <w:rPr>
          <w:rFonts w:ascii="方正黑体_GBK" w:eastAsia="方正黑体_GBK" w:hint="eastAsia"/>
          <w:snapToGrid w:val="0"/>
          <w:szCs w:val="32"/>
        </w:rPr>
      </w:pPr>
      <w:r>
        <w:rPr>
          <w:rFonts w:ascii="方正黑体_GBK" w:eastAsia="方正黑体_GBK" w:hint="eastAsia"/>
          <w:snapToGrid w:val="0"/>
          <w:szCs w:val="32"/>
        </w:rPr>
        <w:t>附件</w:t>
      </w:r>
    </w:p>
    <w:p w:rsidR="00ED2977" w:rsidRPr="00664F29" w:rsidRDefault="00ED2977" w:rsidP="00ED2977">
      <w:pPr>
        <w:rPr>
          <w:rFonts w:ascii="方正黑体_GBK" w:eastAsia="方正黑体_GBK"/>
          <w:snapToGrid w:val="0"/>
          <w:szCs w:val="32"/>
        </w:rPr>
      </w:pPr>
    </w:p>
    <w:p w:rsidR="00ED2977" w:rsidRDefault="00ED2977" w:rsidP="00ED2977">
      <w:pPr>
        <w:spacing w:line="560" w:lineRule="exact"/>
        <w:jc w:val="center"/>
        <w:rPr>
          <w:rFonts w:ascii="方正小标宋_GBK" w:eastAsia="方正小标宋_GBK"/>
          <w:snapToGrid w:val="0"/>
          <w:sz w:val="44"/>
          <w:szCs w:val="44"/>
        </w:rPr>
      </w:pPr>
      <w:r>
        <w:rPr>
          <w:rFonts w:ascii="方正小标宋_GBK" w:eastAsia="方正小标宋_GBK"/>
          <w:snapToGrid w:val="0"/>
          <w:sz w:val="44"/>
          <w:szCs w:val="44"/>
        </w:rPr>
        <w:t>拟征收</w:t>
      </w:r>
      <w:r>
        <w:rPr>
          <w:rFonts w:ascii="方正小标宋_GBK" w:eastAsia="方正小标宋_GBK" w:hint="eastAsia"/>
          <w:snapToGrid w:val="0"/>
          <w:sz w:val="44"/>
          <w:szCs w:val="44"/>
        </w:rPr>
        <w:t>太和镇楼房村1</w:t>
      </w:r>
      <w:proofErr w:type="gramStart"/>
      <w:r>
        <w:rPr>
          <w:rFonts w:ascii="方正小标宋_GBK" w:eastAsia="方正小标宋_GBK" w:hint="eastAsia"/>
          <w:snapToGrid w:val="0"/>
          <w:sz w:val="44"/>
          <w:szCs w:val="44"/>
        </w:rPr>
        <w:t>社部分</w:t>
      </w:r>
      <w:proofErr w:type="gramEnd"/>
      <w:r>
        <w:rPr>
          <w:rFonts w:ascii="方正小标宋_GBK" w:eastAsia="方正小标宋_GBK" w:hint="eastAsia"/>
          <w:snapToGrid w:val="0"/>
          <w:sz w:val="44"/>
          <w:szCs w:val="44"/>
        </w:rPr>
        <w:t>集体土地</w:t>
      </w:r>
    </w:p>
    <w:p w:rsidR="00ED2977" w:rsidRDefault="00ED2977" w:rsidP="00ED2977">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补偿安置方案</w:t>
      </w:r>
    </w:p>
    <w:p w:rsidR="00ED2977" w:rsidRDefault="00ED2977" w:rsidP="00ED2977">
      <w:pPr>
        <w:ind w:firstLineChars="200" w:firstLine="640"/>
        <w:rPr>
          <w:rFonts w:ascii="方正仿宋_GBK"/>
          <w:snapToGrid w:val="0"/>
          <w:szCs w:val="32"/>
        </w:rPr>
      </w:pPr>
    </w:p>
    <w:p w:rsidR="00ED2977" w:rsidRDefault="00ED2977" w:rsidP="00ED2977">
      <w:pPr>
        <w:ind w:firstLineChars="200" w:firstLine="640"/>
        <w:rPr>
          <w:rFonts w:ascii="方正黑体_GBK" w:eastAsia="方正黑体_GBK"/>
          <w:snapToGrid w:val="0"/>
          <w:szCs w:val="32"/>
        </w:rPr>
      </w:pPr>
      <w:r>
        <w:rPr>
          <w:rFonts w:ascii="方正仿宋_GBK" w:hint="eastAsia"/>
          <w:snapToGrid w:val="0"/>
          <w:szCs w:val="32"/>
        </w:rPr>
        <w:t>根据《重庆市土地管理规定》（重庆市人民政府令第</w:t>
      </w:r>
      <w:r>
        <w:rPr>
          <w:rFonts w:ascii="方正仿宋_GBK"/>
          <w:snapToGrid w:val="0"/>
          <w:szCs w:val="32"/>
        </w:rPr>
        <w:t>53</w:t>
      </w:r>
      <w:r>
        <w:rPr>
          <w:rFonts w:ascii="方正仿宋_GBK" w:hint="eastAsia"/>
          <w:snapToGrid w:val="0"/>
          <w:szCs w:val="32"/>
        </w:rPr>
        <w:t>号）、《重庆市征地补偿安置办法》（重庆市人民政府令第</w:t>
      </w:r>
      <w:r>
        <w:rPr>
          <w:rFonts w:ascii="方正仿宋_GBK"/>
          <w:snapToGrid w:val="0"/>
          <w:szCs w:val="32"/>
        </w:rPr>
        <w:t>55</w:t>
      </w:r>
      <w:r>
        <w:rPr>
          <w:rFonts w:ascii="方正仿宋_GBK" w:hint="eastAsia"/>
          <w:snapToGrid w:val="0"/>
          <w:szCs w:val="32"/>
        </w:rPr>
        <w:t>号）、《重庆市人民政府关于印发重庆市</w:t>
      </w:r>
      <w:r>
        <w:rPr>
          <w:rFonts w:ascii="方正仿宋_GBK"/>
          <w:snapToGrid w:val="0"/>
          <w:szCs w:val="32"/>
        </w:rPr>
        <w:t>2007</w:t>
      </w:r>
      <w:r>
        <w:rPr>
          <w:rFonts w:ascii="方正仿宋_GBK" w:hint="eastAsia"/>
          <w:snapToGrid w:val="0"/>
          <w:szCs w:val="32"/>
        </w:rPr>
        <w:t>年</w:t>
      </w:r>
      <w:r>
        <w:rPr>
          <w:rFonts w:ascii="方正仿宋_GBK"/>
          <w:snapToGrid w:val="0"/>
          <w:szCs w:val="32"/>
        </w:rPr>
        <w:t>12</w:t>
      </w:r>
      <w:r>
        <w:rPr>
          <w:rFonts w:ascii="方正仿宋_GBK" w:hint="eastAsia"/>
          <w:snapToGrid w:val="0"/>
          <w:szCs w:val="32"/>
        </w:rPr>
        <w:t>月</w:t>
      </w:r>
      <w:r>
        <w:rPr>
          <w:rFonts w:ascii="方正仿宋_GBK"/>
          <w:snapToGrid w:val="0"/>
          <w:szCs w:val="32"/>
        </w:rPr>
        <w:t>31</w:t>
      </w:r>
      <w:r>
        <w:rPr>
          <w:rFonts w:ascii="方正仿宋_GBK" w:hint="eastAsia"/>
          <w:snapToGrid w:val="0"/>
          <w:szCs w:val="32"/>
        </w:rPr>
        <w:t>日以前被征地农转非人员基本养老保险试行办法和重庆市</w:t>
      </w:r>
      <w:r>
        <w:rPr>
          <w:rFonts w:ascii="方正仿宋_GBK"/>
          <w:snapToGrid w:val="0"/>
          <w:szCs w:val="32"/>
        </w:rPr>
        <w:t>2008</w:t>
      </w:r>
      <w:r>
        <w:rPr>
          <w:rFonts w:ascii="方正仿宋_GBK" w:hint="eastAsia"/>
          <w:snapToGrid w:val="0"/>
          <w:szCs w:val="32"/>
        </w:rPr>
        <w:t>年</w:t>
      </w:r>
      <w:r>
        <w:rPr>
          <w:rFonts w:ascii="方正仿宋_GBK"/>
          <w:snapToGrid w:val="0"/>
          <w:szCs w:val="32"/>
        </w:rPr>
        <w:t>1</w:t>
      </w:r>
      <w:r>
        <w:rPr>
          <w:rFonts w:ascii="方正仿宋_GBK" w:hint="eastAsia"/>
          <w:snapToGrid w:val="0"/>
          <w:szCs w:val="32"/>
        </w:rPr>
        <w:t>月</w:t>
      </w:r>
      <w:r>
        <w:rPr>
          <w:rFonts w:ascii="方正仿宋_GBK"/>
          <w:snapToGrid w:val="0"/>
          <w:szCs w:val="32"/>
        </w:rPr>
        <w:t>1</w:t>
      </w:r>
      <w:r>
        <w:rPr>
          <w:rFonts w:ascii="方正仿宋_GBK" w:hint="eastAsia"/>
          <w:snapToGrid w:val="0"/>
          <w:szCs w:val="32"/>
        </w:rPr>
        <w:t>日以后新征地农转非人员基本养老保险试行办法的通知》（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26</w:t>
      </w:r>
      <w:r>
        <w:rPr>
          <w:rFonts w:ascii="方正仿宋_GBK" w:hint="eastAsia"/>
          <w:snapToGrid w:val="0"/>
          <w:szCs w:val="32"/>
        </w:rPr>
        <w:t>号）、《重庆市人民政府关于调整征地补偿安置政策有关事项的通知》（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45</w:t>
      </w:r>
      <w:r>
        <w:rPr>
          <w:rFonts w:ascii="方正仿宋_GBK" w:hint="eastAsia"/>
          <w:snapToGrid w:val="0"/>
          <w:szCs w:val="32"/>
        </w:rPr>
        <w:t>号）、《重庆市人民政府关于进一步调整征地补偿安置标准有关事项的通知》（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2013</w:t>
      </w:r>
      <w:r>
        <w:rPr>
          <w:rFonts w:ascii="方正仿宋_GBK" w:hint="eastAsia"/>
          <w:snapToGrid w:val="0"/>
          <w:szCs w:val="32"/>
        </w:rPr>
        <w:t>〕</w:t>
      </w:r>
      <w:r>
        <w:rPr>
          <w:rFonts w:ascii="方正仿宋_GBK"/>
          <w:snapToGrid w:val="0"/>
          <w:szCs w:val="32"/>
        </w:rPr>
        <w:t>58</w:t>
      </w:r>
      <w:r>
        <w:rPr>
          <w:rFonts w:ascii="方正仿宋_GBK" w:hint="eastAsia"/>
          <w:snapToGrid w:val="0"/>
          <w:szCs w:val="32"/>
        </w:rPr>
        <w:t>号）、《重庆市合川区人民政府关于调整征地补偿安置政策有关事项的通知》（合川府发〔</w:t>
      </w:r>
      <w:r>
        <w:rPr>
          <w:rFonts w:ascii="方正仿宋_GBK"/>
          <w:snapToGrid w:val="0"/>
          <w:szCs w:val="32"/>
        </w:rPr>
        <w:t>2008</w:t>
      </w:r>
      <w:r>
        <w:rPr>
          <w:rFonts w:ascii="方正仿宋_GBK" w:hint="eastAsia"/>
          <w:snapToGrid w:val="0"/>
          <w:szCs w:val="32"/>
        </w:rPr>
        <w:t>〕</w:t>
      </w:r>
      <w:r>
        <w:rPr>
          <w:rFonts w:ascii="方正仿宋_GBK"/>
          <w:snapToGrid w:val="0"/>
          <w:szCs w:val="32"/>
        </w:rPr>
        <w:t>15</w:t>
      </w:r>
      <w:r>
        <w:rPr>
          <w:rFonts w:ascii="方正仿宋_GBK" w:hint="eastAsia"/>
          <w:snapToGrid w:val="0"/>
          <w:szCs w:val="32"/>
        </w:rPr>
        <w:t>号）、《重庆市合川区人民政府关于调整征地补偿安置标准有关事项的通知》（合川府发〔</w:t>
      </w:r>
      <w:r>
        <w:rPr>
          <w:rFonts w:ascii="方正仿宋_GBK"/>
          <w:snapToGrid w:val="0"/>
          <w:szCs w:val="32"/>
        </w:rPr>
        <w:t>2013</w:t>
      </w:r>
      <w:r>
        <w:rPr>
          <w:rFonts w:ascii="方正仿宋_GBK" w:hint="eastAsia"/>
          <w:snapToGrid w:val="0"/>
          <w:szCs w:val="32"/>
        </w:rPr>
        <w:t>〕</w:t>
      </w:r>
      <w:r>
        <w:rPr>
          <w:rFonts w:ascii="方正仿宋_GBK"/>
          <w:snapToGrid w:val="0"/>
          <w:szCs w:val="32"/>
        </w:rPr>
        <w:t>17</w:t>
      </w:r>
      <w:r>
        <w:rPr>
          <w:rFonts w:ascii="方正仿宋_GBK" w:hint="eastAsia"/>
          <w:snapToGrid w:val="0"/>
          <w:szCs w:val="32"/>
        </w:rPr>
        <w:t>号）的有关规定，编制本补偿安置方案。</w:t>
      </w:r>
      <w:r>
        <w:rPr>
          <w:rFonts w:ascii="方正黑体_GBK" w:eastAsia="方正黑体_GBK" w:hint="eastAsia"/>
          <w:snapToGrid w:val="0"/>
          <w:szCs w:val="32"/>
        </w:rPr>
        <w:t xml:space="preserve">    </w:t>
      </w:r>
    </w:p>
    <w:p w:rsidR="00ED2977" w:rsidRDefault="00ED2977" w:rsidP="00ED2977">
      <w:pPr>
        <w:ind w:firstLineChars="200" w:firstLine="640"/>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ED2977" w:rsidRDefault="00ED2977" w:rsidP="00ED2977">
      <w:pPr>
        <w:ind w:firstLineChars="200" w:firstLine="640"/>
        <w:rPr>
          <w:rFonts w:ascii="方正仿宋_GBK" w:hAnsi="宋体"/>
          <w:snapToGrid w:val="0"/>
          <w:szCs w:val="32"/>
        </w:rPr>
      </w:pPr>
      <w:r>
        <w:rPr>
          <w:rFonts w:ascii="方正仿宋_GBK"/>
          <w:snapToGrid w:val="0"/>
          <w:szCs w:val="32"/>
        </w:rPr>
        <w:t>经区政府</w:t>
      </w:r>
      <w:r>
        <w:rPr>
          <w:rFonts w:ascii="方正仿宋_GBK" w:hint="eastAsia"/>
          <w:snapToGrid w:val="0"/>
          <w:szCs w:val="32"/>
        </w:rPr>
        <w:t>研究决定</w:t>
      </w:r>
      <w:r>
        <w:rPr>
          <w:rFonts w:ascii="方正仿宋_GBK"/>
          <w:snapToGrid w:val="0"/>
          <w:szCs w:val="32"/>
        </w:rPr>
        <w:t>，</w:t>
      </w:r>
      <w:r>
        <w:rPr>
          <w:rFonts w:hint="eastAsia"/>
          <w:szCs w:val="32"/>
        </w:rPr>
        <w:t>拟征收太和镇楼房村</w:t>
      </w:r>
      <w:r>
        <w:rPr>
          <w:rFonts w:hint="eastAsia"/>
          <w:szCs w:val="32"/>
        </w:rPr>
        <w:t>1</w:t>
      </w:r>
      <w:r>
        <w:rPr>
          <w:rFonts w:hint="eastAsia"/>
          <w:szCs w:val="32"/>
        </w:rPr>
        <w:t>社集体土地</w:t>
      </w:r>
      <w:r>
        <w:rPr>
          <w:rFonts w:hint="eastAsia"/>
          <w:szCs w:val="32"/>
        </w:rPr>
        <w:t>0.0300</w:t>
      </w:r>
      <w:r>
        <w:rPr>
          <w:rFonts w:hint="eastAsia"/>
          <w:szCs w:val="32"/>
        </w:rPr>
        <w:t>公顷，其中：未利用地</w:t>
      </w:r>
      <w:r>
        <w:rPr>
          <w:rFonts w:hint="eastAsia"/>
          <w:szCs w:val="32"/>
        </w:rPr>
        <w:t>0.0300</w:t>
      </w:r>
      <w:r>
        <w:rPr>
          <w:rFonts w:hint="eastAsia"/>
          <w:szCs w:val="32"/>
        </w:rPr>
        <w:t>公顷。</w:t>
      </w:r>
      <w:r>
        <w:rPr>
          <w:rFonts w:ascii="方正仿宋_GBK" w:hAnsi="宋体" w:hint="eastAsia"/>
          <w:snapToGrid w:val="0"/>
          <w:szCs w:val="32"/>
        </w:rPr>
        <w:t>应推荐征地人员安置对象1人。</w:t>
      </w:r>
      <w:r>
        <w:rPr>
          <w:rFonts w:ascii="方正仿宋_GBK" w:hint="eastAsia"/>
          <w:snapToGrid w:val="0"/>
          <w:szCs w:val="32"/>
        </w:rPr>
        <w:t>征地范围详见征地红线图。</w:t>
      </w:r>
    </w:p>
    <w:p w:rsidR="00ED2977" w:rsidRDefault="00ED2977" w:rsidP="00ED2977">
      <w:pPr>
        <w:ind w:firstLineChars="200" w:firstLine="640"/>
        <w:rPr>
          <w:rFonts w:ascii="方正黑体_GBK" w:eastAsia="方正黑体_GBK"/>
          <w:snapToGrid w:val="0"/>
          <w:color w:val="000000"/>
          <w:szCs w:val="32"/>
        </w:rPr>
      </w:pPr>
      <w:r>
        <w:rPr>
          <w:rFonts w:ascii="方正黑体_GBK" w:eastAsia="方正黑体_GBK" w:hint="eastAsia"/>
          <w:snapToGrid w:val="0"/>
          <w:color w:val="000000"/>
          <w:szCs w:val="32"/>
        </w:rPr>
        <w:lastRenderedPageBreak/>
        <w:t>二、关于被征地农村集体经济组织人员安置范围的确定</w:t>
      </w:r>
    </w:p>
    <w:p w:rsidR="00ED2977" w:rsidRDefault="00ED2977" w:rsidP="00ED2977">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（一）城乡统一户口登记后，市政府令第</w:t>
      </w:r>
      <w:r>
        <w:rPr>
          <w:rFonts w:ascii="方正楷体_GBK" w:eastAsia="方正楷体_GBK"/>
          <w:snapToGrid w:val="0"/>
          <w:color w:val="000000"/>
          <w:szCs w:val="32"/>
        </w:rPr>
        <w:t>55</w:t>
      </w:r>
      <w:r>
        <w:rPr>
          <w:rFonts w:ascii="方正楷体_GBK" w:eastAsia="方正楷体_GBK" w:hint="eastAsia"/>
          <w:snapToGrid w:val="0"/>
          <w:color w:val="000000"/>
          <w:szCs w:val="32"/>
        </w:rPr>
        <w:t>号第十三条规定的人员范围按下列规定进行确定。</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1</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日）至区人民政府发布拟征地公告之日期间，户口一直登记在被征地农村集体经济组织的常住人员。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日）至区人民政府发布拟征地公告之日期间，因法定婚姻、法定收养、自然出生、政策性移民将户口登记在被征地农村集体经济组织的人员。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﹒因被大中专院校录取将户口从被征地农村集体经济组织迁入就读学校，且拟征地公告之日尚未毕业的在校大中专学生（</w:t>
      </w:r>
      <w:proofErr w:type="gramStart"/>
      <w:r>
        <w:rPr>
          <w:rFonts w:ascii="方正仿宋_GBK" w:hint="eastAsia"/>
          <w:snapToGrid w:val="0"/>
          <w:color w:val="000000"/>
          <w:szCs w:val="32"/>
        </w:rPr>
        <w:t>含连续</w:t>
      </w:r>
      <w:proofErr w:type="gramEnd"/>
      <w:r>
        <w:rPr>
          <w:rFonts w:ascii="方正仿宋_GBK" w:hint="eastAsia"/>
          <w:snapToGrid w:val="0"/>
          <w:color w:val="000000"/>
          <w:szCs w:val="32"/>
        </w:rPr>
        <w:t>就读的硕士、博士研究生）。</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﹒因应征入伍将户口从被征地农村集体经济组织注销，拟征地公告之日正在服役的义务兵和服现役不满</w:t>
      </w:r>
      <w:r>
        <w:rPr>
          <w:rFonts w:ascii="方正仿宋_GBK"/>
          <w:snapToGrid w:val="0"/>
          <w:color w:val="000000"/>
          <w:szCs w:val="32"/>
        </w:rPr>
        <w:t>12</w:t>
      </w:r>
      <w:r>
        <w:rPr>
          <w:rFonts w:ascii="方正仿宋_GBK" w:hint="eastAsia"/>
          <w:snapToGrid w:val="0"/>
          <w:color w:val="000000"/>
          <w:szCs w:val="32"/>
        </w:rPr>
        <w:t>年且不符合安排工作、退休安置、国家供养安置条件的士官。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﹒因服刑、被执行劳动教养将户口从被征地农村集体经济组织注销，且拟征地公告之日户口尚未登记的人员。</w:t>
      </w:r>
    </w:p>
    <w:p w:rsidR="00ED2977" w:rsidRDefault="00ED2977" w:rsidP="00ED2977">
      <w:pPr>
        <w:ind w:firstLineChars="200" w:firstLine="640"/>
        <w:rPr>
          <w:rFonts w:ascii="方正仿宋_GBK"/>
          <w:snapToGrid w:val="0"/>
          <w:szCs w:val="32"/>
        </w:rPr>
      </w:pPr>
      <w:r>
        <w:rPr>
          <w:rFonts w:ascii="方正仿宋_GBK"/>
          <w:snapToGrid w:val="0"/>
          <w:szCs w:val="32"/>
        </w:rPr>
        <w:t>具体的</w:t>
      </w:r>
      <w:r>
        <w:rPr>
          <w:rFonts w:ascii="方正仿宋_GBK" w:hint="eastAsia"/>
          <w:snapToGrid w:val="0"/>
          <w:szCs w:val="32"/>
        </w:rPr>
        <w:t>征地人员安置对象</w:t>
      </w:r>
      <w:r>
        <w:rPr>
          <w:rFonts w:ascii="方正仿宋_GBK"/>
          <w:snapToGrid w:val="0"/>
          <w:szCs w:val="32"/>
        </w:rPr>
        <w:t>由</w:t>
      </w:r>
      <w:r>
        <w:rPr>
          <w:rFonts w:ascii="方正仿宋_GBK" w:hint="eastAsia"/>
          <w:snapToGrid w:val="0"/>
          <w:szCs w:val="32"/>
        </w:rPr>
        <w:t>街道</w:t>
      </w:r>
      <w:r>
        <w:rPr>
          <w:rFonts w:ascii="方正仿宋_GBK"/>
          <w:snapToGrid w:val="0"/>
          <w:szCs w:val="32"/>
        </w:rPr>
        <w:t>和村民委员会组织被征地单位按农民被征地多少依次确定，也可按被征地多少依次按户</w:t>
      </w:r>
      <w:r>
        <w:rPr>
          <w:rFonts w:ascii="方正仿宋_GBK" w:hint="eastAsia"/>
          <w:snapToGrid w:val="0"/>
          <w:szCs w:val="32"/>
        </w:rPr>
        <w:t>进行征地人员安置</w:t>
      </w:r>
      <w:r>
        <w:rPr>
          <w:rFonts w:ascii="方正仿宋_GBK"/>
          <w:snapToGrid w:val="0"/>
          <w:szCs w:val="32"/>
        </w:rPr>
        <w:t>。</w:t>
      </w:r>
    </w:p>
    <w:p w:rsidR="00ED2977" w:rsidRDefault="00ED2977" w:rsidP="00ED2977">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（二）被征地农村集体经济组织的下列人员不予安置。</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lastRenderedPageBreak/>
        <w:t>1</w:t>
      </w:r>
      <w:r>
        <w:rPr>
          <w:rFonts w:ascii="方正仿宋_GBK" w:hint="eastAsia"/>
          <w:snapToGrid w:val="0"/>
          <w:color w:val="000000"/>
          <w:szCs w:val="32"/>
        </w:rPr>
        <w:t>﹒无法定婚姻关系或抚养（赡养）关系将户口迁入被征地农村集体经济组织且无承包地的人员。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﹒户口登记在被征地农村集体经济组织的轮换回乡落户的离退休人员。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﹒拟征地公告前死亡或宣告死亡未注销户口的人员。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﹒本次拟征地前已进行征地人员安置的人员及其家庭户在征地人员安置后新入户的人员。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﹒户口登记在被征地农村集体经济组织的原非农业户口人员，但按照有关政策规定保留征地人员安置权利的人员除外。</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6</w:t>
      </w:r>
      <w:r>
        <w:rPr>
          <w:rFonts w:ascii="方正仿宋_GBK" w:hint="eastAsia"/>
          <w:snapToGrid w:val="0"/>
          <w:color w:val="000000"/>
          <w:szCs w:val="32"/>
        </w:rPr>
        <w:t>﹒《重庆市户口迁移登记实施办法》施行之后因法定婚姻、法定收养等迁入被征地农村集体经济组织的原非农业户口人员。</w:t>
      </w:r>
    </w:p>
    <w:p w:rsidR="00ED2977" w:rsidRDefault="00ED2977" w:rsidP="00ED2977">
      <w:pPr>
        <w:ind w:firstLineChars="200" w:firstLine="640"/>
        <w:rPr>
          <w:rFonts w:ascii="方正仿宋_GBK"/>
          <w:snapToGrid w:val="0"/>
          <w:color w:val="000000"/>
          <w:szCs w:val="32"/>
        </w:rPr>
      </w:pPr>
      <w:r>
        <w:rPr>
          <w:rFonts w:ascii="方正仿宋_GBK"/>
          <w:snapToGrid w:val="0"/>
          <w:color w:val="000000"/>
          <w:szCs w:val="32"/>
        </w:rPr>
        <w:t>7</w:t>
      </w:r>
      <w:r>
        <w:rPr>
          <w:rFonts w:ascii="方正仿宋_GBK" w:hint="eastAsia"/>
          <w:snapToGrid w:val="0"/>
          <w:color w:val="000000"/>
          <w:szCs w:val="32"/>
        </w:rPr>
        <w:t>﹒因其他原因等非正常迁入被征地农村集体经济组织的人员。</w:t>
      </w:r>
    </w:p>
    <w:p w:rsidR="00ED2977" w:rsidRDefault="00ED2977" w:rsidP="00ED2977">
      <w:pPr>
        <w:ind w:firstLineChars="200" w:firstLine="640"/>
        <w:rPr>
          <w:rFonts w:ascii="方正仿宋_GBK"/>
          <w:snapToGrid w:val="0"/>
          <w:szCs w:val="32"/>
        </w:rPr>
      </w:pPr>
      <w:r>
        <w:rPr>
          <w:rFonts w:ascii="方正黑体_GBK" w:eastAsia="方正黑体_GBK" w:hAnsi="??" w:hint="eastAsia"/>
          <w:snapToGrid w:val="0"/>
          <w:szCs w:val="32"/>
        </w:rPr>
        <w:t>三、土地补偿标准、金额及支付方式</w:t>
      </w:r>
    </w:p>
    <w:p w:rsidR="00ED2977" w:rsidRDefault="00ED2977" w:rsidP="00ED2977">
      <w:pPr>
        <w:ind w:firstLineChars="200" w:firstLine="640"/>
        <w:rPr>
          <w:rFonts w:ascii="方正仿宋_GBK"/>
          <w:snapToGrid w:val="0"/>
        </w:rPr>
      </w:pPr>
      <w:r>
        <w:rPr>
          <w:rFonts w:ascii="方正仿宋_GBK" w:hint="eastAsia"/>
          <w:snapToGrid w:val="0"/>
          <w:szCs w:val="32"/>
        </w:rPr>
        <w:t>土地补偿费不分地类，按批准征收的土地总面积计算，标准为每亩15000元。</w:t>
      </w:r>
      <w:r>
        <w:rPr>
          <w:rFonts w:ascii="方正仿宋_GBK" w:hint="eastAsia"/>
          <w:snapToGrid w:val="0"/>
        </w:rPr>
        <w:t>土地补偿费总额的</w:t>
      </w:r>
      <w:r>
        <w:rPr>
          <w:rFonts w:ascii="方正仿宋_GBK"/>
          <w:snapToGrid w:val="0"/>
        </w:rPr>
        <w:t>80%</w:t>
      </w:r>
      <w:r>
        <w:rPr>
          <w:rFonts w:ascii="方正仿宋_GBK" w:hint="eastAsia"/>
          <w:snapToGrid w:val="0"/>
        </w:rPr>
        <w:t>部分统筹用于征地人员安置对象参加城镇企业职工基本养老保险，由区房屋征收事务中心代为划拨到劳动保障部门。土地补偿费总额的</w:t>
      </w:r>
      <w:r>
        <w:rPr>
          <w:rFonts w:ascii="方正仿宋_GBK"/>
          <w:snapToGrid w:val="0"/>
        </w:rPr>
        <w:t>20%</w:t>
      </w:r>
      <w:r>
        <w:rPr>
          <w:rFonts w:ascii="方正仿宋_GBK" w:hint="eastAsia"/>
          <w:snapToGrid w:val="0"/>
        </w:rPr>
        <w:t>部分支付给被征地集体经济组织，用于发展集体经济和安排集体经济组织成员的生产生活。</w:t>
      </w:r>
    </w:p>
    <w:p w:rsidR="00ED2977" w:rsidRDefault="00ED2977" w:rsidP="00ED2977">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lastRenderedPageBreak/>
        <w:t>四、安置补助费标准、安置途径及支付方式</w:t>
      </w:r>
    </w:p>
    <w:p w:rsidR="00ED2977" w:rsidRDefault="00ED2977" w:rsidP="00ED2977">
      <w:pPr>
        <w:ind w:firstLineChars="200" w:firstLine="640"/>
        <w:contextualSpacing/>
        <w:rPr>
          <w:rFonts w:ascii="方正仿宋_GBK"/>
          <w:snapToGrid w:val="0"/>
          <w:szCs w:val="32"/>
        </w:rPr>
      </w:pPr>
      <w:r>
        <w:rPr>
          <w:rFonts w:ascii="方正仿宋_GBK" w:hint="eastAsia"/>
          <w:snapToGrid w:val="0"/>
          <w:szCs w:val="32"/>
        </w:rPr>
        <w:t>安置补助费按照征地人员安置人口数计算，每个征地人员安置对象的安置补助费标准为</w:t>
      </w:r>
      <w:r>
        <w:rPr>
          <w:rFonts w:ascii="方正仿宋_GBK"/>
          <w:snapToGrid w:val="0"/>
          <w:szCs w:val="32"/>
        </w:rPr>
        <w:t>36000</w:t>
      </w:r>
      <w:r>
        <w:rPr>
          <w:rFonts w:ascii="方正仿宋_GBK" w:hint="eastAsia"/>
          <w:snapToGrid w:val="0"/>
          <w:szCs w:val="32"/>
        </w:rPr>
        <w:t>元。</w:t>
      </w:r>
    </w:p>
    <w:p w:rsidR="00ED2977" w:rsidRDefault="00ED2977" w:rsidP="00ED2977">
      <w:pPr>
        <w:ind w:firstLineChars="200" w:firstLine="640"/>
        <w:contextualSpacing/>
        <w:rPr>
          <w:rFonts w:ascii="方正仿宋_GBK"/>
          <w:snapToGrid w:val="0"/>
        </w:rPr>
      </w:pPr>
      <w:r>
        <w:rPr>
          <w:rFonts w:ascii="方正仿宋_GBK" w:hint="eastAsia"/>
          <w:snapToGrid w:val="0"/>
        </w:rPr>
        <w:t>安置补助费的支付按征地人员安置对象的不同年龄段确定。在征地补偿安置方案生效当月，对</w:t>
      </w:r>
      <w:proofErr w:type="gramStart"/>
      <w:r>
        <w:rPr>
          <w:rFonts w:ascii="方正仿宋_GBK" w:hint="eastAsia"/>
          <w:snapToGrid w:val="0"/>
        </w:rPr>
        <w:t>未年</w:t>
      </w:r>
      <w:proofErr w:type="gramEnd"/>
      <w:r>
        <w:rPr>
          <w:rFonts w:ascii="方正仿宋_GBK" w:hint="eastAsia"/>
          <w:snapToGrid w:val="0"/>
        </w:rPr>
        <w:t>满</w:t>
      </w:r>
      <w:r>
        <w:rPr>
          <w:rFonts w:ascii="方正仿宋_GBK"/>
          <w:snapToGrid w:val="0"/>
        </w:rPr>
        <w:t>16</w:t>
      </w:r>
      <w:r>
        <w:rPr>
          <w:rFonts w:ascii="方正仿宋_GBK" w:hint="eastAsia"/>
          <w:snapToGrid w:val="0"/>
        </w:rPr>
        <w:t>周岁的征地人员安置对象，安置补助费全额支付给征地人员安置对象个人，对年满</w:t>
      </w:r>
      <w:r>
        <w:rPr>
          <w:rFonts w:ascii="方正仿宋_GBK"/>
          <w:snapToGrid w:val="0"/>
        </w:rPr>
        <w:t>16</w:t>
      </w:r>
      <w:r>
        <w:rPr>
          <w:rFonts w:ascii="方正仿宋_GBK" w:hint="eastAsia"/>
          <w:snapToGrid w:val="0"/>
        </w:rPr>
        <w:t>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ED2977" w:rsidRDefault="00ED2977" w:rsidP="00ED2977">
      <w:pPr>
        <w:ind w:firstLineChars="200" w:firstLine="640"/>
        <w:contextualSpacing/>
        <w:rPr>
          <w:rFonts w:ascii="方正仿宋_GBK"/>
          <w:snapToGrid w:val="0"/>
        </w:rPr>
      </w:pPr>
      <w:r>
        <w:rPr>
          <w:rFonts w:ascii="方正仿宋_GBK" w:hint="eastAsia"/>
          <w:snapToGrid w:val="0"/>
        </w:rPr>
        <w:t>符合安置条件的男年满</w:t>
      </w:r>
      <w:r>
        <w:rPr>
          <w:rFonts w:ascii="方正仿宋_GBK"/>
          <w:snapToGrid w:val="0"/>
        </w:rPr>
        <w:t>60</w:t>
      </w:r>
      <w:r>
        <w:rPr>
          <w:rFonts w:ascii="方正仿宋_GBK" w:hint="eastAsia"/>
          <w:snapToGrid w:val="0"/>
        </w:rPr>
        <w:t>周岁以上、女年满</w:t>
      </w:r>
      <w:r>
        <w:rPr>
          <w:rFonts w:ascii="方正仿宋_GBK"/>
          <w:snapToGrid w:val="0"/>
        </w:rPr>
        <w:t>55</w:t>
      </w:r>
      <w:r>
        <w:rPr>
          <w:rFonts w:ascii="方正仿宋_GBK" w:hint="eastAsia"/>
          <w:snapToGrid w:val="0"/>
        </w:rPr>
        <w:t>周岁以上的征地人员安置对象，一次性缴纳的基本养老保险费完清后，从征地补偿安置方案生效的次月起，享受基本养老保险待遇。</w:t>
      </w:r>
    </w:p>
    <w:p w:rsidR="00ED2977" w:rsidRDefault="00ED2977" w:rsidP="00ED2977">
      <w:pPr>
        <w:ind w:firstLineChars="200" w:firstLine="640"/>
        <w:contextualSpacing/>
        <w:rPr>
          <w:rFonts w:ascii="方正仿宋_GBK"/>
          <w:snapToGrid w:val="0"/>
        </w:rPr>
      </w:pPr>
      <w:r>
        <w:rPr>
          <w:rFonts w:ascii="方正仿宋_GBK" w:hint="eastAsia"/>
          <w:snapToGrid w:val="0"/>
        </w:rPr>
        <w:t>对劳动力年龄段的征地人员安置对象，建立和完善失业登记制度和就业服务体系，提供政策咨询、就业指导、就业培训、职业介绍等服务。劳动力年龄段的征地人员安置对象可以享受城镇登记失业人员就业的有关优惠政策。家庭生活确有困难的，可申请城镇最低生活保障或困难生活救助、补助。</w:t>
      </w:r>
    </w:p>
    <w:p w:rsidR="00ED2977" w:rsidRDefault="00ED2977" w:rsidP="00ED2977">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ED2977" w:rsidRDefault="00ED2977" w:rsidP="00ED2977">
      <w:pPr>
        <w:ind w:firstLineChars="200" w:firstLine="640"/>
        <w:contextualSpacing/>
        <w:rPr>
          <w:rFonts w:ascii="方正仿宋_GBK"/>
          <w:snapToGrid w:val="0"/>
          <w:szCs w:val="32"/>
        </w:rPr>
      </w:pPr>
      <w:r>
        <w:rPr>
          <w:rFonts w:ascii="方正仿宋_GBK" w:hint="eastAsia"/>
          <w:snapToGrid w:val="0"/>
          <w:szCs w:val="32"/>
        </w:rPr>
        <w:lastRenderedPageBreak/>
        <w:t>青苗、林木和除围墙堡坎、道路、坟墓和地坝以外的其他构（附</w:t>
      </w:r>
      <w:proofErr w:type="gramStart"/>
      <w:r>
        <w:rPr>
          <w:rFonts w:ascii="方正仿宋_GBK" w:hint="eastAsia"/>
          <w:snapToGrid w:val="0"/>
          <w:szCs w:val="32"/>
        </w:rPr>
        <w:t>）着</w:t>
      </w:r>
      <w:proofErr w:type="gramEnd"/>
      <w:r>
        <w:rPr>
          <w:rFonts w:ascii="方正仿宋_GBK" w:hint="eastAsia"/>
          <w:snapToGrid w:val="0"/>
          <w:szCs w:val="32"/>
        </w:rPr>
        <w:t>物实行综合定额补偿，以批准征收的土地总面积计算，不分地类，不分地区，按每亩定额补偿</w:t>
      </w:r>
      <w:r>
        <w:rPr>
          <w:rFonts w:ascii="方正仿宋_GBK"/>
          <w:snapToGrid w:val="0"/>
          <w:szCs w:val="32"/>
        </w:rPr>
        <w:t>12000</w:t>
      </w:r>
      <w:r>
        <w:rPr>
          <w:rFonts w:ascii="方正仿宋_GBK" w:hint="eastAsia"/>
          <w:snapToGrid w:val="0"/>
          <w:szCs w:val="32"/>
        </w:rPr>
        <w:t>元。</w:t>
      </w:r>
    </w:p>
    <w:p w:rsidR="00ED2977" w:rsidRDefault="00ED2977" w:rsidP="00ED2977">
      <w:pPr>
        <w:ind w:firstLineChars="200" w:firstLine="640"/>
        <w:contextualSpacing/>
        <w:rPr>
          <w:rFonts w:ascii="方正仿宋_GBK"/>
          <w:snapToGrid w:val="0"/>
          <w:szCs w:val="32"/>
        </w:rPr>
      </w:pPr>
      <w:r>
        <w:rPr>
          <w:rFonts w:ascii="方正仿宋_GBK" w:hint="eastAsia"/>
          <w:snapToGrid w:val="0"/>
          <w:szCs w:val="32"/>
        </w:rPr>
        <w:t>围墙堡坎、道路、坟墓和地坝</w:t>
      </w:r>
      <w:r>
        <w:rPr>
          <w:rFonts w:ascii="方正仿宋_GBK"/>
          <w:snapToGrid w:val="0"/>
          <w:szCs w:val="32"/>
        </w:rPr>
        <w:t>4</w:t>
      </w:r>
      <w:r>
        <w:rPr>
          <w:rFonts w:ascii="方正仿宋_GBK" w:hint="eastAsia"/>
          <w:snapToGrid w:val="0"/>
          <w:szCs w:val="32"/>
        </w:rPr>
        <w:t>类特殊构筑物按</w:t>
      </w:r>
      <w:r>
        <w:rPr>
          <w:rFonts w:ascii="方正仿宋_GBK" w:hint="eastAsia"/>
          <w:snapToGrid w:val="0"/>
        </w:rPr>
        <w:t>合川府发〔</w:t>
      </w:r>
      <w:r>
        <w:rPr>
          <w:rFonts w:ascii="方正仿宋_GBK"/>
          <w:snapToGrid w:val="0"/>
        </w:rPr>
        <w:t>2013</w:t>
      </w:r>
      <w:r>
        <w:rPr>
          <w:rFonts w:ascii="方正仿宋_GBK" w:hint="eastAsia"/>
          <w:snapToGrid w:val="0"/>
        </w:rPr>
        <w:t>〕</w:t>
      </w:r>
      <w:r>
        <w:rPr>
          <w:rFonts w:ascii="方正仿宋_GBK"/>
          <w:snapToGrid w:val="0"/>
        </w:rPr>
        <w:t>17</w:t>
      </w:r>
      <w:r>
        <w:rPr>
          <w:rFonts w:ascii="方正仿宋_GBK" w:hint="eastAsia"/>
          <w:snapToGrid w:val="0"/>
        </w:rPr>
        <w:t>号文件附件2</w:t>
      </w:r>
      <w:r>
        <w:rPr>
          <w:rFonts w:ascii="方正仿宋_GBK" w:hint="eastAsia"/>
          <w:snapToGrid w:val="0"/>
          <w:szCs w:val="32"/>
        </w:rPr>
        <w:t>对应标准补偿。</w:t>
      </w:r>
    </w:p>
    <w:p w:rsidR="00ED2977" w:rsidRDefault="00ED2977" w:rsidP="00ED2977">
      <w:pPr>
        <w:ind w:firstLineChars="200" w:firstLine="640"/>
        <w:rPr>
          <w:rFonts w:ascii="方正黑体_GBK" w:eastAsia="方正黑体_GBK" w:hAnsi="??"/>
          <w:snapToGrid w:val="0"/>
          <w:szCs w:val="32"/>
        </w:rPr>
      </w:pPr>
      <w:r>
        <w:rPr>
          <w:rFonts w:ascii="方正黑体_GBK" w:eastAsia="方正黑体_GBK" w:hAnsi="??" w:hint="eastAsia"/>
          <w:snapToGrid w:val="0"/>
          <w:szCs w:val="32"/>
        </w:rPr>
        <w:t>六、拆迁及奖励</w:t>
      </w:r>
    </w:p>
    <w:p w:rsidR="00ED2977" w:rsidRDefault="00ED2977" w:rsidP="00ED2977">
      <w:pPr>
        <w:ind w:firstLineChars="200" w:firstLine="640"/>
        <w:rPr>
          <w:rFonts w:ascii="方正仿宋_GBK"/>
          <w:snapToGrid w:val="0"/>
        </w:rPr>
      </w:pPr>
      <w:r>
        <w:rPr>
          <w:rFonts w:ascii="方正仿宋_GBK" w:hint="eastAsia"/>
          <w:snapToGrid w:val="0"/>
        </w:rPr>
        <w:t>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snapToGrid w:val="0"/>
        </w:rPr>
        <w:t>500</w:t>
      </w:r>
      <w:r>
        <w:rPr>
          <w:rFonts w:ascii="方正仿宋_GBK" w:hint="eastAsia"/>
          <w:snapToGrid w:val="0"/>
        </w:rPr>
        <w:t>元</w:t>
      </w:r>
      <w:r>
        <w:rPr>
          <w:rFonts w:ascii="方正仿宋_GBK"/>
          <w:snapToGrid w:val="0"/>
        </w:rPr>
        <w:t>/</w:t>
      </w:r>
      <w:r>
        <w:rPr>
          <w:rFonts w:ascii="方正仿宋_GBK" w:hint="eastAsia"/>
          <w:snapToGrid w:val="0"/>
        </w:rPr>
        <w:t>亩的奖励。</w:t>
      </w:r>
    </w:p>
    <w:p w:rsidR="00ED2977" w:rsidRDefault="00ED2977" w:rsidP="00ED2977">
      <w:pPr>
        <w:ind w:firstLineChars="200" w:firstLine="640"/>
        <w:rPr>
          <w:rFonts w:ascii="方正黑体_GBK" w:eastAsia="方正黑体_GBK" w:hAnsi="??"/>
          <w:snapToGrid w:val="0"/>
          <w:szCs w:val="32"/>
        </w:rPr>
      </w:pPr>
      <w:r>
        <w:rPr>
          <w:rFonts w:ascii="方正黑体_GBK" w:eastAsia="方正黑体_GBK" w:hAnsi="??" w:hint="eastAsia"/>
          <w:snapToGrid w:val="0"/>
          <w:szCs w:val="32"/>
        </w:rPr>
        <w:t>七、监督检查</w:t>
      </w:r>
    </w:p>
    <w:p w:rsidR="00ED2977" w:rsidRDefault="00ED2977" w:rsidP="00ED2977">
      <w:pPr>
        <w:ind w:firstLineChars="200" w:firstLine="640"/>
        <w:jc w:val="left"/>
        <w:rPr>
          <w:rFonts w:ascii="方正仿宋_GBK"/>
          <w:snapToGrid w:val="0"/>
        </w:rPr>
      </w:pPr>
      <w:r>
        <w:rPr>
          <w:rFonts w:ascii="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ED2977" w:rsidRDefault="00ED2977" w:rsidP="00ED2977">
      <w:pPr>
        <w:ind w:firstLineChars="210" w:firstLine="672"/>
        <w:jc w:val="left"/>
        <w:rPr>
          <w:rFonts w:ascii="方正仿宋_GBK"/>
          <w:snapToGrid w:val="0"/>
        </w:rPr>
      </w:pPr>
    </w:p>
    <w:p w:rsidR="00ED2977" w:rsidRDefault="00ED2977" w:rsidP="00ED2977">
      <w:pPr>
        <w:ind w:firstLineChars="210" w:firstLine="672"/>
        <w:jc w:val="left"/>
        <w:rPr>
          <w:rFonts w:ascii="方正仿宋_GBK"/>
          <w:snapToGrid w:val="0"/>
        </w:rPr>
      </w:pPr>
    </w:p>
    <w:p w:rsidR="00C444BD" w:rsidRPr="00ED2977" w:rsidRDefault="00C444BD">
      <w:bookmarkStart w:id="0" w:name="_GoBack"/>
      <w:bookmarkEnd w:id="0"/>
    </w:p>
    <w:sectPr w:rsidR="00C444BD" w:rsidRPr="00ED2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77"/>
    <w:rsid w:val="00C444BD"/>
    <w:rsid w:val="00ED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97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97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1946</Characters>
  <Application>Microsoft Office Word</Application>
  <DocSecurity>0</DocSecurity>
  <Lines>16</Lines>
  <Paragraphs>4</Paragraphs>
  <ScaleCrop>false</ScaleCrop>
  <Company>Sky123.Org</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2020-12-25T09:25:00Z</dcterms:created>
  <dcterms:modified xsi:type="dcterms:W3CDTF">2020-12-25T09:25:00Z</dcterms:modified>
</cp:coreProperties>
</file>