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A3" w:rsidRDefault="00B13CA3" w:rsidP="00B13CA3">
      <w:pPr>
        <w:rPr>
          <w:rFonts w:ascii="方正黑体_GBK" w:eastAsia="方正黑体_GBK" w:hint="eastAsia"/>
          <w:snapToGrid w:val="0"/>
          <w:szCs w:val="32"/>
        </w:rPr>
      </w:pPr>
      <w:r w:rsidRPr="00E11617">
        <w:rPr>
          <w:rFonts w:ascii="方正黑体_GBK" w:eastAsia="方正黑体_GBK" w:hint="eastAsia"/>
          <w:snapToGrid w:val="0"/>
          <w:szCs w:val="32"/>
        </w:rPr>
        <w:t>附件1</w:t>
      </w:r>
    </w:p>
    <w:p w:rsidR="00B13CA3" w:rsidRDefault="00B13CA3" w:rsidP="00B13CA3">
      <w:pPr>
        <w:rPr>
          <w:rFonts w:ascii="方正黑体_GBK" w:eastAsia="方正黑体_GBK"/>
          <w:snapToGrid w:val="0"/>
          <w:szCs w:val="32"/>
        </w:rPr>
      </w:pPr>
    </w:p>
    <w:p w:rsidR="00B13CA3" w:rsidRDefault="00B13CA3" w:rsidP="00B13CA3">
      <w:pPr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sz w:val="36"/>
          <w:szCs w:val="36"/>
        </w:rPr>
      </w:pPr>
      <w:r w:rsidRPr="00CC6DCB"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重庆</w:t>
      </w:r>
      <w:proofErr w:type="gramStart"/>
      <w:r w:rsidRPr="00CC6DCB"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渝</w:t>
      </w:r>
      <w:proofErr w:type="gramEnd"/>
      <w:r w:rsidRPr="00CC6DCB"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北至四川广安高速公路建设补征用地</w:t>
      </w:r>
      <w:r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项目（合川段）</w:t>
      </w:r>
      <w:r w:rsidRPr="00E11617"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土地分类面积</w:t>
      </w:r>
    </w:p>
    <w:p w:rsidR="00B13CA3" w:rsidRDefault="00B13CA3" w:rsidP="00B13CA3">
      <w:pPr>
        <w:spacing w:line="560" w:lineRule="exact"/>
        <w:jc w:val="center"/>
        <w:rPr>
          <w:rFonts w:ascii="Calibri" w:eastAsia="方正小标宋_GBK" w:hAnsi="Calibri"/>
          <w:snapToGrid w:val="0"/>
          <w:color w:val="000000"/>
          <w:sz w:val="36"/>
          <w:szCs w:val="36"/>
        </w:rPr>
      </w:pPr>
      <w:r w:rsidRPr="00A0055C"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及</w:t>
      </w:r>
      <w:r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拟</w:t>
      </w:r>
      <w:r w:rsidRPr="00A0055C"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征地人员安置人数</w:t>
      </w:r>
      <w:r w:rsidRPr="00E11617"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表</w:t>
      </w:r>
    </w:p>
    <w:p w:rsidR="00B13CA3" w:rsidRDefault="00B13CA3" w:rsidP="00B13CA3">
      <w:pPr>
        <w:spacing w:line="340" w:lineRule="exact"/>
        <w:jc w:val="right"/>
        <w:rPr>
          <w:rFonts w:ascii="Calibri" w:eastAsia="方正仿宋_GBK" w:hAnsi="Calibri" w:hint="eastAsia"/>
          <w:snapToGrid w:val="0"/>
          <w:color w:val="000000"/>
          <w:szCs w:val="32"/>
        </w:rPr>
      </w:pPr>
    </w:p>
    <w:p w:rsidR="00B13CA3" w:rsidRPr="00DD581E" w:rsidRDefault="00B13CA3" w:rsidP="00B13CA3">
      <w:pPr>
        <w:spacing w:line="560" w:lineRule="exact"/>
        <w:jc w:val="right"/>
        <w:rPr>
          <w:rFonts w:ascii="Calibri" w:eastAsia="方正仿宋_GBK" w:hAnsi="Calibri"/>
          <w:snapToGrid w:val="0"/>
          <w:color w:val="000000"/>
          <w:szCs w:val="32"/>
        </w:rPr>
      </w:pPr>
      <w:r>
        <w:rPr>
          <w:rFonts w:ascii="Calibri" w:eastAsia="方正仿宋_GBK" w:hAnsi="Calibri" w:hint="eastAsia"/>
          <w:snapToGrid w:val="0"/>
          <w:color w:val="000000"/>
          <w:szCs w:val="32"/>
        </w:rPr>
        <w:t>单位：公顷、人</w:t>
      </w:r>
    </w:p>
    <w:p w:rsidR="00B13CA3" w:rsidRPr="00AB169C" w:rsidRDefault="00B13CA3" w:rsidP="00B13CA3">
      <w:pPr>
        <w:widowControl/>
        <w:spacing w:line="200" w:lineRule="exact"/>
        <w:rPr>
          <w:rFonts w:ascii="方正仿宋_GBK" w:eastAsia="方正仿宋_GBK" w:hAnsi="宋体" w:cs="宋体"/>
          <w:snapToGrid w:val="0"/>
          <w:sz w:val="15"/>
          <w:szCs w:val="15"/>
        </w:rPr>
      </w:pPr>
    </w:p>
    <w:tbl>
      <w:tblPr>
        <w:tblW w:w="12553" w:type="dxa"/>
        <w:jc w:val="center"/>
        <w:tblInd w:w="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866"/>
        <w:gridCol w:w="514"/>
        <w:gridCol w:w="604"/>
        <w:gridCol w:w="854"/>
        <w:gridCol w:w="874"/>
        <w:gridCol w:w="874"/>
        <w:gridCol w:w="639"/>
        <w:gridCol w:w="576"/>
        <w:gridCol w:w="756"/>
        <w:gridCol w:w="933"/>
        <w:gridCol w:w="639"/>
        <w:gridCol w:w="632"/>
        <w:gridCol w:w="580"/>
        <w:gridCol w:w="524"/>
        <w:gridCol w:w="561"/>
        <w:gridCol w:w="561"/>
        <w:gridCol w:w="883"/>
      </w:tblGrid>
      <w:tr w:rsidR="00B13CA3" w:rsidRPr="00F30006" w:rsidTr="007E5101">
        <w:trPr>
          <w:trHeight w:val="510"/>
          <w:jc w:val="center"/>
        </w:trPr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bookmarkStart w:id="0" w:name="_Hlk50738425"/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镇街</w:t>
            </w: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村社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地类</w:t>
            </w:r>
          </w:p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权属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土地总面积</w:t>
            </w:r>
          </w:p>
        </w:tc>
        <w:tc>
          <w:tcPr>
            <w:tcW w:w="5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农用地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建设用地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未利用地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拟</w:t>
            </w: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征地人员安置人数</w:t>
            </w: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B13CA3" w:rsidRPr="00F30006" w:rsidTr="007E5101">
        <w:trPr>
          <w:trHeight w:val="285"/>
          <w:jc w:val="center"/>
        </w:trPr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耕地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园地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交通</w:t>
            </w:r>
          </w:p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用地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水域及水利设施</w:t>
            </w:r>
          </w:p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用地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其它土地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住宅用地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其他土地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 w:rsidRPr="00F30006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其他土地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CA3" w:rsidRPr="00F30006" w:rsidRDefault="00B13CA3" w:rsidP="007E5101">
            <w:pPr>
              <w:widowControl/>
              <w:adjustRightInd w:val="0"/>
              <w:spacing w:line="280" w:lineRule="exact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13CA3" w:rsidRPr="00F30006" w:rsidTr="007E5101">
        <w:trPr>
          <w:trHeight w:val="454"/>
          <w:jc w:val="center"/>
        </w:trPr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843A5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843A53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3.9819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3.9571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2.1984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0.8127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0.1976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0.0162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0.4502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0.0248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0.0248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B13CA3" w:rsidRPr="00F30006" w:rsidTr="007E5101">
        <w:trPr>
          <w:trHeight w:val="510"/>
          <w:jc w:val="center"/>
        </w:trPr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A3" w:rsidRPr="00843A5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清平镇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843A5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横担村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843A5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843A53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843A5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843A53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0.0535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0.0535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0.0397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0.0081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13CA3" w:rsidRPr="00F30006" w:rsidTr="007E5101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三汇镇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老龙村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4社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843A5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843A53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2.4110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2.4110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1.2448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0.1863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0.6520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0.0589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0.0141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0.2549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B13CA3" w:rsidRPr="00F30006" w:rsidTr="007E5101">
        <w:trPr>
          <w:trHeight w:val="454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老龙村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5社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843A5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843A53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1.3046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1.2798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0.7372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0.1607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0.1387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0.0021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0.1511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0.0248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0.0248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B13CA3" w:rsidRPr="00F30006" w:rsidTr="007E5101">
        <w:trPr>
          <w:trHeight w:val="454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老龙村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7社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843A5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843A53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0.1003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0.1003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0.0833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0.0170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13CA3" w:rsidRPr="00F30006" w:rsidTr="007E5101">
        <w:trPr>
          <w:trHeight w:val="454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老龙村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8社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843A5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843A53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0.1125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0.1125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0.0934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0.0191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Pr="00F30006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A3" w:rsidRDefault="00B13CA3" w:rsidP="007E5101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bookmarkEnd w:id="0"/>
    </w:tbl>
    <w:p w:rsidR="00B13CA3" w:rsidRDefault="00B13CA3" w:rsidP="00B13CA3">
      <w:pPr>
        <w:rPr>
          <w:rFonts w:ascii="方正仿宋_GBK" w:eastAsia="方正仿宋_GBK"/>
          <w:szCs w:val="32"/>
        </w:rPr>
      </w:pPr>
    </w:p>
    <w:p w:rsidR="00D26009" w:rsidRDefault="00D26009">
      <w:bookmarkStart w:id="1" w:name="_GoBack"/>
      <w:bookmarkEnd w:id="1"/>
    </w:p>
    <w:sectPr w:rsidR="00D26009" w:rsidSect="00B13C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A3"/>
    <w:rsid w:val="00B13CA3"/>
    <w:rsid w:val="00D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CA3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CA3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2020-12-07T09:24:00Z</dcterms:created>
  <dcterms:modified xsi:type="dcterms:W3CDTF">2020-12-07T09:24:00Z</dcterms:modified>
</cp:coreProperties>
</file>