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E7B34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9E7B34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12500382MB0N07553X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9E7B34">
      <w:pPr>
        <w:jc w:val="right"/>
      </w:pPr>
    </w:p>
    <w:p w:rsidR="00000000" w:rsidRDefault="009E7B34">
      <w:pPr>
        <w:jc w:val="right"/>
      </w:pPr>
    </w:p>
    <w:p w:rsidR="00000000" w:rsidRDefault="009E7B34">
      <w:pPr>
        <w:jc w:val="right"/>
      </w:pPr>
    </w:p>
    <w:p w:rsidR="00000000" w:rsidRDefault="009E7B34">
      <w:pPr>
        <w:jc w:val="right"/>
      </w:pPr>
    </w:p>
    <w:p w:rsidR="00000000" w:rsidRDefault="009E7B34">
      <w:pPr>
        <w:jc w:val="right"/>
      </w:pPr>
    </w:p>
    <w:p w:rsidR="00000000" w:rsidRDefault="009E7B34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9E7B34">
      <w:pPr>
        <w:jc w:val="center"/>
        <w:rPr>
          <w:rFonts w:eastAsia="黑体"/>
          <w:b/>
          <w:bCs/>
          <w:spacing w:val="30"/>
        </w:rPr>
      </w:pPr>
    </w:p>
    <w:p w:rsidR="00000000" w:rsidRDefault="009E7B34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2022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9E7B34">
      <w:pPr>
        <w:jc w:val="center"/>
        <w:rPr>
          <w:sz w:val="36"/>
        </w:rPr>
      </w:pPr>
    </w:p>
    <w:p w:rsidR="00000000" w:rsidRDefault="009E7B34">
      <w:pPr>
        <w:jc w:val="center"/>
        <w:rPr>
          <w:sz w:val="36"/>
        </w:rPr>
      </w:pPr>
    </w:p>
    <w:p w:rsidR="00000000" w:rsidRDefault="009E7B34">
      <w:pPr>
        <w:jc w:val="center"/>
        <w:rPr>
          <w:sz w:val="36"/>
        </w:rPr>
      </w:pPr>
    </w:p>
    <w:p w:rsidR="00000000" w:rsidRDefault="009E7B34">
      <w:pPr>
        <w:jc w:val="center"/>
        <w:rPr>
          <w:sz w:val="36"/>
        </w:rPr>
      </w:pPr>
    </w:p>
    <w:p w:rsidR="00000000" w:rsidRDefault="009E7B34">
      <w:pPr>
        <w:jc w:val="center"/>
        <w:rPr>
          <w:sz w:val="36"/>
        </w:rPr>
      </w:pPr>
    </w:p>
    <w:p w:rsidR="00000000" w:rsidRDefault="009E7B34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9E7B34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9E7B34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重庆市合川区钱塘中心敬老院</w:t>
            </w:r>
          </w:p>
        </w:tc>
      </w:tr>
    </w:tbl>
    <w:p w:rsidR="00000000" w:rsidRDefault="009E7B34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9E7B34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9E7B34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9E7B34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9E7B34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9E7B34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9E7B34">
      <w:pPr>
        <w:jc w:val="center"/>
        <w:rPr>
          <w:rFonts w:hint="eastAsia"/>
          <w:u w:val="single"/>
        </w:rPr>
      </w:pPr>
    </w:p>
    <w:p w:rsidR="00000000" w:rsidRDefault="009E7B34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9E7B34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《事业</w:t>
            </w:r>
          </w:p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9E7B34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9E7B34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重庆市合川区钱塘中心敬老院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9E7B34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为无劳动能力、无生活来源又无法定赡养义务人，或者其法定赡养义务人无赡养能力的老年、残疾或者未满</w:t>
            </w:r>
            <w:r>
              <w:rPr>
                <w:rStyle w:val="font71"/>
                <w:rFonts w:ascii="楷体_GB2312" w:hint="eastAsia"/>
                <w:szCs w:val="28"/>
              </w:rPr>
              <w:t>16</w:t>
            </w:r>
            <w:r>
              <w:rPr>
                <w:rStyle w:val="font71"/>
                <w:rFonts w:ascii="楷体_GB2312" w:hint="eastAsia"/>
                <w:szCs w:val="28"/>
              </w:rPr>
              <w:t>周岁的村民提供供养服务。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9E7B34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重庆市合川区钱塘镇园凼社区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9E7B34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田小松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9E7B34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5.6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9E7B34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非财政补助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9E7B34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重庆市合川区钱塘镇人民政府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9E7B34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9E7B34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9E7B34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9E7B34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247.16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9E7B34">
            <w:pPr>
              <w:jc w:val="center"/>
            </w:pPr>
            <w:r>
              <w:rPr>
                <w:rStyle w:val="font71"/>
                <w:sz w:val="32"/>
                <w:szCs w:val="32"/>
              </w:rPr>
              <w:t>293.31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重庆市合川区钱塘中心敬老院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9E7B34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10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对《条</w:t>
            </w:r>
          </w:p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9E7B34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9E7B34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依照《条例》执行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9E7B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9E7B34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9E7B3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一、严格执行章程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钱塘中心敬老院坚持以人为本，文明办院、爱老敬老的办院宗旨，由财政供养资金提供支持，非盈利性、公益性的事业单位。为无劳动能力、无生活来源又无法定赡养义务人，或者其法定赡养义务人无赡养能力的老年、残疾或者未满</w:t>
            </w:r>
            <w:r>
              <w:rPr>
                <w:rStyle w:val="font71"/>
                <w:rFonts w:ascii="楷体_GB2312" w:hint="eastAsia"/>
              </w:rPr>
              <w:t>16</w:t>
            </w:r>
            <w:r>
              <w:rPr>
                <w:rStyle w:val="font71"/>
                <w:rFonts w:ascii="楷体_GB2312" w:hint="eastAsia"/>
              </w:rPr>
              <w:t>周岁的村民提供供养服务。贯彻执行国家政策和法规解决特困供养对象的生活困难，使他们物质上得到保障精神上得到满足。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二、按照核定的宗旨和业务范围，围绕年初制定的服务质量规范化的总目标，开展了以下业务活动</w:t>
            </w:r>
            <w:r>
              <w:rPr>
                <w:rStyle w:val="font71"/>
                <w:rFonts w:ascii="楷体_GB2312" w:hint="eastAsia"/>
              </w:rPr>
              <w:t xml:space="preserve"> 1.</w:t>
            </w:r>
            <w:r>
              <w:rPr>
                <w:rStyle w:val="font71"/>
                <w:rFonts w:ascii="楷体_GB2312" w:hint="eastAsia"/>
              </w:rPr>
              <w:t>提供基本生活保障设施、设备和供给服务；</w:t>
            </w:r>
            <w:r>
              <w:rPr>
                <w:rStyle w:val="font71"/>
                <w:rFonts w:ascii="楷体_GB2312" w:hint="eastAsia"/>
              </w:rPr>
              <w:t xml:space="preserve"> 2.</w:t>
            </w:r>
            <w:r>
              <w:rPr>
                <w:rStyle w:val="font71"/>
                <w:rFonts w:ascii="楷体_GB2312" w:hint="eastAsia"/>
              </w:rPr>
              <w:t>提供日常照护服务；</w:t>
            </w:r>
            <w:r>
              <w:rPr>
                <w:rStyle w:val="font71"/>
                <w:rFonts w:ascii="楷体_GB2312" w:hint="eastAsia"/>
              </w:rPr>
              <w:t xml:space="preserve"> 3.</w:t>
            </w:r>
            <w:r>
              <w:rPr>
                <w:rStyle w:val="font71"/>
                <w:rFonts w:ascii="楷体_GB2312" w:hint="eastAsia"/>
              </w:rPr>
              <w:t>提供日常供餐服</w:t>
            </w:r>
            <w:r>
              <w:rPr>
                <w:rStyle w:val="font71"/>
                <w:rFonts w:ascii="楷体_GB2312" w:hint="eastAsia"/>
              </w:rPr>
              <w:t>务；</w:t>
            </w:r>
            <w:r>
              <w:rPr>
                <w:rStyle w:val="font71"/>
                <w:rFonts w:ascii="楷体_GB2312" w:hint="eastAsia"/>
              </w:rPr>
              <w:t xml:space="preserve"> 4.</w:t>
            </w:r>
            <w:r>
              <w:rPr>
                <w:rStyle w:val="font71"/>
                <w:rFonts w:ascii="楷体_GB2312" w:hint="eastAsia"/>
              </w:rPr>
              <w:t>提供就医协助服务；</w:t>
            </w:r>
            <w:r>
              <w:rPr>
                <w:rStyle w:val="font71"/>
                <w:rFonts w:ascii="楷体_GB2312" w:hint="eastAsia"/>
              </w:rPr>
              <w:t xml:space="preserve"> 5.</w:t>
            </w:r>
            <w:r>
              <w:rPr>
                <w:rStyle w:val="font71"/>
                <w:rFonts w:ascii="楷体_GB2312" w:hint="eastAsia"/>
              </w:rPr>
              <w:t>提供临终关怀和安葬服务；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三、取得的主要社会效益和经济效益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主要社会效益：及时解决了困难群众基本生活保障，进而体现了我国社会主义制度的优越性，提高了特殊人群的幸福感和获得感，让特困人员真实体验到党委政府的关怀与温暖，切实践行农村敬老院的性，同时为社会稳定和困难人群的生产生活提供了有效支撑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四、目前存在的主要问题</w:t>
            </w:r>
            <w:r>
              <w:rPr>
                <w:rStyle w:val="font71"/>
                <w:rFonts w:ascii="楷体_GB2312" w:hint="eastAsia"/>
              </w:rPr>
              <w:t xml:space="preserve"> 1.</w:t>
            </w:r>
            <w:r>
              <w:rPr>
                <w:rStyle w:val="font71"/>
                <w:rFonts w:ascii="楷体_GB2312" w:hint="eastAsia"/>
              </w:rPr>
              <w:t>资金来源单一、接纳人群单一；</w:t>
            </w:r>
            <w:r>
              <w:rPr>
                <w:rStyle w:val="font71"/>
                <w:rFonts w:ascii="楷体_GB2312" w:hint="eastAsia"/>
              </w:rPr>
              <w:t xml:space="preserve"> 2.</w:t>
            </w:r>
            <w:r>
              <w:rPr>
                <w:rStyle w:val="font71"/>
                <w:rFonts w:ascii="楷体_GB2312" w:hint="eastAsia"/>
              </w:rPr>
              <w:t>基础设施保障不完善；</w:t>
            </w:r>
            <w:r>
              <w:rPr>
                <w:rStyle w:val="font71"/>
                <w:rFonts w:ascii="楷体_GB2312" w:hint="eastAsia"/>
              </w:rPr>
              <w:t xml:space="preserve"> 3.</w:t>
            </w:r>
            <w:r>
              <w:rPr>
                <w:rStyle w:val="font71"/>
                <w:rFonts w:ascii="楷体_GB2312" w:hint="eastAsia"/>
              </w:rPr>
              <w:t>入住人员类别单一，入住率不高；</w:t>
            </w:r>
            <w:r>
              <w:rPr>
                <w:rStyle w:val="font71"/>
                <w:rFonts w:ascii="楷体_GB2312" w:hint="eastAsia"/>
              </w:rPr>
              <w:t xml:space="preserve"> 4.</w:t>
            </w:r>
            <w:r>
              <w:rPr>
                <w:rStyle w:val="font71"/>
                <w:rFonts w:ascii="楷体_GB2312" w:hint="eastAsia"/>
              </w:rPr>
              <w:t>照护人员技术不够专业，服务质量不高，待遇偏低。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9E7B3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9E7B34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9E7B34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9E7B34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9E7B34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9E7B34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9E7B34" w:rsidRDefault="009E7B34" w:rsidP="00D263D2">
      <w:pPr>
        <w:jc w:val="left"/>
        <w:rPr>
          <w:rFonts w:ascii="楷体_GB2312" w:eastAsia="楷体_GB2312"/>
          <w:b/>
          <w:bCs/>
          <w:sz w:val="28"/>
          <w:szCs w:val="28"/>
        </w:rPr>
      </w:pPr>
      <w:bookmarkStart w:id="0" w:name="_GoBack"/>
      <w:bookmarkEnd w:id="0"/>
    </w:p>
    <w:sectPr w:rsidR="009E7B34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D263D2"/>
    <w:rsid w:val="009E7B34"/>
    <w:rsid w:val="00D2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155</Words>
  <Characters>885</Characters>
  <Application>Microsoft Office Word</Application>
  <DocSecurity>0</DocSecurity>
  <Lines>7</Lines>
  <Paragraphs>2</Paragraphs>
  <ScaleCrop>false</ScaleCrop>
  <Company>WwW.YlmF.CoM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2023-05-29T07:47:00Z</dcterms:created>
  <dcterms:modified xsi:type="dcterms:W3CDTF">2023-05-29T07:47:00Z</dcterms:modified>
</cp:coreProperties>
</file>