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880C8F">
      <w:pPr>
        <w:wordWrap w:val="0"/>
        <w:jc w:val="right"/>
        <w:rPr>
          <w:rFonts w:ascii="楷体_GB2312" w:eastAsia="楷体_GB2312"/>
          <w:b/>
          <w:sz w:val="30"/>
        </w:rPr>
      </w:pPr>
      <w:r>
        <w:rPr>
          <w:rFonts w:ascii="楷体_GB2312" w:eastAsia="楷体_GB2312" w:hint="eastAsia"/>
          <w:b/>
          <w:sz w:val="30"/>
        </w:rPr>
        <w:t>统一社会信用代码</w:t>
      </w:r>
      <w:r>
        <w:rPr>
          <w:rFonts w:ascii="楷体_GB2312" w:eastAsia="楷体_GB2312" w:hint="eastAsia"/>
          <w:b/>
          <w:sz w:val="30"/>
        </w:rPr>
        <w:t xml:space="preserve">   </w:t>
      </w:r>
    </w:p>
    <w:p w:rsidR="00000000" w:rsidRDefault="00880C8F">
      <w:pPr>
        <w:wordWrap w:val="0"/>
        <w:jc w:val="right"/>
        <w:rPr>
          <w:rFonts w:eastAsia="楷体_GB2312" w:hint="eastAsia"/>
          <w:b/>
          <w:bCs/>
          <w:sz w:val="30"/>
        </w:rPr>
      </w:pPr>
      <w:r>
        <w:rPr>
          <w:rFonts w:eastAsia="楷体_GB2312"/>
          <w:b/>
          <w:bCs/>
          <w:sz w:val="30"/>
        </w:rPr>
        <w:t xml:space="preserve">   </w:t>
      </w:r>
      <w:r>
        <w:rPr>
          <w:rStyle w:val="font21"/>
          <w:b/>
          <w:bCs/>
          <w:szCs w:val="30"/>
        </w:rPr>
        <w:t>12500382MB0T896110</w:t>
      </w:r>
      <w:r>
        <w:rPr>
          <w:rFonts w:eastAsia="楷体_GB2312"/>
          <w:b/>
          <w:bCs/>
          <w:sz w:val="30"/>
        </w:rPr>
        <w:t xml:space="preserve">   </w:t>
      </w:r>
    </w:p>
    <w:p w:rsidR="00000000" w:rsidRDefault="00880C8F">
      <w:pPr>
        <w:jc w:val="right"/>
      </w:pPr>
    </w:p>
    <w:p w:rsidR="00000000" w:rsidRDefault="00880C8F">
      <w:pPr>
        <w:jc w:val="right"/>
      </w:pPr>
    </w:p>
    <w:p w:rsidR="00000000" w:rsidRDefault="00880C8F">
      <w:pPr>
        <w:jc w:val="right"/>
      </w:pPr>
    </w:p>
    <w:p w:rsidR="00000000" w:rsidRDefault="00880C8F">
      <w:pPr>
        <w:jc w:val="right"/>
      </w:pPr>
    </w:p>
    <w:p w:rsidR="00000000" w:rsidRDefault="00880C8F">
      <w:pPr>
        <w:jc w:val="right"/>
      </w:pPr>
    </w:p>
    <w:p w:rsidR="00000000" w:rsidRDefault="00880C8F">
      <w:pPr>
        <w:jc w:val="center"/>
        <w:rPr>
          <w:rFonts w:eastAsia="黑体"/>
          <w:b/>
          <w:bCs/>
          <w:spacing w:val="40"/>
          <w:sz w:val="52"/>
        </w:rPr>
      </w:pPr>
      <w:r>
        <w:rPr>
          <w:rFonts w:eastAsia="黑体" w:hAnsi="黑体" w:hint="eastAsia"/>
          <w:b/>
          <w:bCs/>
          <w:spacing w:val="40"/>
          <w:sz w:val="52"/>
        </w:rPr>
        <w:t>事业单位法人年度报告书</w:t>
      </w:r>
    </w:p>
    <w:p w:rsidR="00000000" w:rsidRDefault="00880C8F">
      <w:pPr>
        <w:jc w:val="center"/>
        <w:rPr>
          <w:rFonts w:eastAsia="黑体"/>
          <w:b/>
          <w:bCs/>
          <w:spacing w:val="30"/>
        </w:rPr>
      </w:pPr>
    </w:p>
    <w:p w:rsidR="00000000" w:rsidRDefault="00880C8F">
      <w:pPr>
        <w:jc w:val="center"/>
        <w:rPr>
          <w:rFonts w:eastAsia="楷体_GB2312"/>
          <w:b/>
          <w:bCs/>
          <w:spacing w:val="30"/>
          <w:sz w:val="36"/>
        </w:rPr>
      </w:pPr>
      <w:r>
        <w:rPr>
          <w:rFonts w:eastAsia="楷体_GB2312" w:hint="eastAsia"/>
          <w:b/>
          <w:bCs/>
          <w:spacing w:val="30"/>
          <w:sz w:val="36"/>
        </w:rPr>
        <w:t>（</w:t>
      </w:r>
      <w:r>
        <w:rPr>
          <w:rFonts w:eastAsia="楷体_GB2312"/>
          <w:b/>
          <w:bCs/>
          <w:spacing w:val="30"/>
          <w:sz w:val="36"/>
        </w:rPr>
        <w:t xml:space="preserve">  </w:t>
      </w:r>
      <w:r>
        <w:rPr>
          <w:rStyle w:val="font21"/>
          <w:b/>
          <w:bCs/>
          <w:szCs w:val="30"/>
        </w:rPr>
        <w:t>2022</w:t>
      </w:r>
      <w:r>
        <w:rPr>
          <w:rFonts w:eastAsia="楷体_GB2312"/>
          <w:b/>
          <w:bCs/>
          <w:spacing w:val="30"/>
          <w:sz w:val="36"/>
        </w:rPr>
        <w:t xml:space="preserve">  </w:t>
      </w:r>
      <w:r>
        <w:rPr>
          <w:rFonts w:eastAsia="楷体_GB2312" w:hint="eastAsia"/>
          <w:b/>
          <w:bCs/>
          <w:spacing w:val="30"/>
          <w:sz w:val="36"/>
        </w:rPr>
        <w:t>年度）</w:t>
      </w:r>
    </w:p>
    <w:p w:rsidR="00000000" w:rsidRDefault="00880C8F">
      <w:pPr>
        <w:jc w:val="center"/>
        <w:rPr>
          <w:sz w:val="36"/>
        </w:rPr>
      </w:pPr>
    </w:p>
    <w:p w:rsidR="00000000" w:rsidRDefault="00880C8F">
      <w:pPr>
        <w:jc w:val="center"/>
        <w:rPr>
          <w:sz w:val="36"/>
        </w:rPr>
      </w:pPr>
    </w:p>
    <w:p w:rsidR="00000000" w:rsidRDefault="00880C8F">
      <w:pPr>
        <w:jc w:val="center"/>
        <w:rPr>
          <w:sz w:val="36"/>
        </w:rPr>
      </w:pPr>
    </w:p>
    <w:p w:rsidR="00000000" w:rsidRDefault="00880C8F">
      <w:pPr>
        <w:jc w:val="center"/>
        <w:rPr>
          <w:sz w:val="36"/>
        </w:rPr>
      </w:pPr>
    </w:p>
    <w:p w:rsidR="00000000" w:rsidRDefault="00880C8F">
      <w:pPr>
        <w:jc w:val="center"/>
        <w:rPr>
          <w:sz w:val="36"/>
        </w:rPr>
      </w:pPr>
    </w:p>
    <w:p w:rsidR="00000000" w:rsidRDefault="00880C8F">
      <w:pPr>
        <w:jc w:val="center"/>
        <w:rPr>
          <w:sz w:val="36"/>
        </w:rPr>
      </w:pPr>
    </w:p>
    <w:tbl>
      <w:tblPr>
        <w:tblW w:w="0" w:type="auto"/>
        <w:jc w:val="center"/>
        <w:tblInd w:w="-139" w:type="dxa"/>
        <w:tblLook w:val="04A0" w:firstRow="1" w:lastRow="0" w:firstColumn="1" w:lastColumn="0" w:noHBand="0" w:noVBand="1"/>
      </w:tblPr>
      <w:tblGrid>
        <w:gridCol w:w="2405"/>
        <w:gridCol w:w="5294"/>
      </w:tblGrid>
      <w:tr w:rsidR="00000000">
        <w:trPr>
          <w:trHeight w:val="615"/>
          <w:jc w:val="center"/>
        </w:trPr>
        <w:tc>
          <w:tcPr>
            <w:tcW w:w="2405" w:type="dxa"/>
            <w:vAlign w:val="bottom"/>
            <w:hideMark/>
          </w:tcPr>
          <w:p w:rsidR="00000000" w:rsidRDefault="00880C8F">
            <w:pPr>
              <w:jc w:val="distribute"/>
            </w:pPr>
            <w:r>
              <w:rPr>
                <w:rStyle w:val="font51"/>
                <w:rFonts w:hint="default"/>
                <w:b/>
                <w:bCs/>
              </w:rPr>
              <w:t>单</w:t>
            </w:r>
            <w:r>
              <w:rPr>
                <w:rStyle w:val="font51"/>
                <w:rFonts w:hint="default"/>
                <w:b/>
                <w:bCs/>
              </w:rPr>
              <w:t xml:space="preserve"> </w:t>
            </w:r>
            <w:r>
              <w:rPr>
                <w:rStyle w:val="font51"/>
                <w:rFonts w:hint="default"/>
                <w:b/>
                <w:bCs/>
              </w:rPr>
              <w:t>位</w:t>
            </w:r>
            <w:r>
              <w:rPr>
                <w:rStyle w:val="font51"/>
                <w:rFonts w:hint="default"/>
                <w:b/>
                <w:bCs/>
              </w:rPr>
              <w:t xml:space="preserve"> </w:t>
            </w:r>
            <w:r>
              <w:rPr>
                <w:rStyle w:val="font51"/>
                <w:rFonts w:hint="default"/>
                <w:b/>
                <w:bCs/>
              </w:rPr>
              <w:t>名</w:t>
            </w:r>
            <w:r>
              <w:rPr>
                <w:rStyle w:val="font51"/>
                <w:rFonts w:hint="default"/>
                <w:b/>
                <w:bCs/>
              </w:rPr>
              <w:t xml:space="preserve"> </w:t>
            </w:r>
            <w:r>
              <w:rPr>
                <w:rStyle w:val="font51"/>
                <w:rFonts w:hint="default"/>
                <w:b/>
                <w:bCs/>
              </w:rPr>
              <w:t>称</w:t>
            </w:r>
          </w:p>
        </w:tc>
        <w:tc>
          <w:tcPr>
            <w:tcW w:w="5294" w:type="dxa"/>
            <w:tcBorders>
              <w:top w:val="nil"/>
              <w:left w:val="nil"/>
              <w:bottom w:val="single" w:sz="12" w:space="0" w:color="auto"/>
              <w:right w:val="nil"/>
            </w:tcBorders>
            <w:vAlign w:val="bottom"/>
            <w:hideMark/>
          </w:tcPr>
          <w:p w:rsidR="00000000" w:rsidRDefault="00880C8F">
            <w:pPr>
              <w:jc w:val="center"/>
              <w:rPr>
                <w:rStyle w:val="font61"/>
                <w:rFonts w:ascii="楷体_GB2312"/>
              </w:rPr>
            </w:pPr>
            <w:r>
              <w:rPr>
                <w:rStyle w:val="font61"/>
                <w:rFonts w:ascii="楷体_GB2312" w:hint="eastAsia"/>
              </w:rPr>
              <w:t>重庆市合川区关心下一代工作委员会办公室</w:t>
            </w:r>
          </w:p>
        </w:tc>
      </w:tr>
    </w:tbl>
    <w:p w:rsidR="00000000" w:rsidRDefault="00880C8F">
      <w:pPr>
        <w:rPr>
          <w:rFonts w:ascii="黑体" w:eastAsia="黑体" w:hAnsi="黑体"/>
          <w:b/>
          <w:bCs/>
          <w:sz w:val="24"/>
          <w:u w:val="single"/>
        </w:rPr>
      </w:pPr>
    </w:p>
    <w:tbl>
      <w:tblPr>
        <w:tblW w:w="0" w:type="auto"/>
        <w:jc w:val="center"/>
        <w:tblInd w:w="-59" w:type="dxa"/>
        <w:tblLook w:val="04A0" w:firstRow="1" w:lastRow="0" w:firstColumn="1" w:lastColumn="0" w:noHBand="0" w:noVBand="1"/>
      </w:tblPr>
      <w:tblGrid>
        <w:gridCol w:w="2365"/>
        <w:gridCol w:w="5254"/>
      </w:tblGrid>
      <w:tr w:rsidR="00000000">
        <w:trPr>
          <w:trHeight w:val="615"/>
          <w:jc w:val="center"/>
        </w:trPr>
        <w:tc>
          <w:tcPr>
            <w:tcW w:w="2365" w:type="dxa"/>
            <w:vAlign w:val="bottom"/>
            <w:hideMark/>
          </w:tcPr>
          <w:p w:rsidR="00000000" w:rsidRDefault="00880C8F">
            <w:pPr>
              <w:jc w:val="distribute"/>
            </w:pPr>
            <w:r>
              <w:rPr>
                <w:rStyle w:val="font51"/>
                <w:rFonts w:hint="default"/>
                <w:b/>
                <w:bCs/>
              </w:rPr>
              <w:t>法</w:t>
            </w:r>
            <w:r>
              <w:rPr>
                <w:rStyle w:val="font51"/>
                <w:rFonts w:hint="default"/>
                <w:b/>
                <w:bCs/>
                <w:spacing w:val="30"/>
              </w:rPr>
              <w:t>定代表</w:t>
            </w:r>
            <w:r>
              <w:rPr>
                <w:rStyle w:val="font51"/>
                <w:rFonts w:hint="default"/>
                <w:b/>
                <w:bCs/>
              </w:rPr>
              <w:t>人</w:t>
            </w:r>
          </w:p>
        </w:tc>
        <w:tc>
          <w:tcPr>
            <w:tcW w:w="5254" w:type="dxa"/>
            <w:tcBorders>
              <w:top w:val="nil"/>
              <w:left w:val="nil"/>
              <w:bottom w:val="single" w:sz="12" w:space="0" w:color="auto"/>
              <w:right w:val="nil"/>
            </w:tcBorders>
            <w:vAlign w:val="bottom"/>
          </w:tcPr>
          <w:p w:rsidR="00000000" w:rsidRDefault="00880C8F">
            <w:pPr>
              <w:widowControl/>
              <w:jc w:val="left"/>
              <w:rPr>
                <w:kern w:val="0"/>
                <w:sz w:val="20"/>
                <w:szCs w:val="20"/>
              </w:rPr>
            </w:pPr>
          </w:p>
        </w:tc>
      </w:tr>
    </w:tbl>
    <w:p w:rsidR="00000000" w:rsidRDefault="00880C8F">
      <w:pPr>
        <w:ind w:firstLineChars="300" w:firstLine="723"/>
        <w:rPr>
          <w:rFonts w:ascii="黑体" w:eastAsia="黑体" w:hAnsi="黑体" w:hint="eastAsia"/>
          <w:b/>
          <w:bCs/>
          <w:sz w:val="24"/>
          <w:u w:val="single"/>
        </w:rPr>
      </w:pPr>
    </w:p>
    <w:p w:rsidR="00000000" w:rsidRDefault="00880C8F">
      <w:pPr>
        <w:jc w:val="center"/>
        <w:rPr>
          <w:rFonts w:ascii="黑体" w:eastAsia="黑体" w:hAnsi="黑体" w:hint="eastAsia"/>
          <w:b/>
          <w:bCs/>
          <w:sz w:val="30"/>
          <w:u w:val="single"/>
        </w:rPr>
      </w:pPr>
    </w:p>
    <w:p w:rsidR="00000000" w:rsidRDefault="00880C8F">
      <w:pPr>
        <w:jc w:val="center"/>
        <w:rPr>
          <w:rFonts w:ascii="黑体" w:eastAsia="黑体" w:hAnsi="黑体" w:hint="eastAsia"/>
          <w:b/>
          <w:bCs/>
          <w:sz w:val="30"/>
          <w:u w:val="single"/>
        </w:rPr>
      </w:pPr>
    </w:p>
    <w:p w:rsidR="00000000" w:rsidRDefault="00880C8F">
      <w:pPr>
        <w:jc w:val="center"/>
        <w:rPr>
          <w:rFonts w:hint="eastAsia"/>
          <w:u w:val="single"/>
        </w:rPr>
      </w:pPr>
    </w:p>
    <w:p w:rsidR="00000000" w:rsidRDefault="00880C8F">
      <w:pPr>
        <w:jc w:val="center"/>
        <w:rPr>
          <w:rFonts w:eastAsia="楷体_GB2312"/>
          <w:b/>
          <w:bCs/>
          <w:sz w:val="32"/>
        </w:rPr>
      </w:pPr>
      <w:r>
        <w:rPr>
          <w:rFonts w:eastAsia="楷体_GB2312" w:hint="eastAsia"/>
          <w:b/>
          <w:bCs/>
          <w:sz w:val="32"/>
        </w:rPr>
        <w:t>国家事业单位登记管理局制</w:t>
      </w:r>
    </w:p>
    <w:p w:rsidR="00000000" w:rsidRDefault="00880C8F">
      <w:pPr>
        <w:jc w:val="center"/>
        <w:rPr>
          <w:rFonts w:eastAsia="楷体_GB2312"/>
          <w:b/>
          <w:bCs/>
          <w:sz w:val="3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2031"/>
        <w:gridCol w:w="1796"/>
        <w:gridCol w:w="1701"/>
        <w:gridCol w:w="2452"/>
      </w:tblGrid>
      <w:tr w:rsidR="00000000">
        <w:trPr>
          <w:cantSplit/>
          <w:trHeight w:val="821"/>
        </w:trPr>
        <w:tc>
          <w:tcPr>
            <w:tcW w:w="1560" w:type="dxa"/>
            <w:vMerge w:val="restart"/>
            <w:tcBorders>
              <w:top w:val="single" w:sz="12" w:space="0" w:color="auto"/>
              <w:left w:val="single" w:sz="12" w:space="0" w:color="auto"/>
              <w:bottom w:val="single" w:sz="4" w:space="0" w:color="auto"/>
              <w:right w:val="single" w:sz="4" w:space="0" w:color="auto"/>
            </w:tcBorders>
            <w:vAlign w:val="center"/>
            <w:hideMark/>
          </w:tcPr>
          <w:p w:rsidR="00000000" w:rsidRDefault="00880C8F">
            <w:pPr>
              <w:jc w:val="center"/>
              <w:rPr>
                <w:rFonts w:eastAsia="楷体_GB2312"/>
                <w:b/>
                <w:bCs/>
                <w:sz w:val="32"/>
              </w:rPr>
            </w:pPr>
            <w:r>
              <w:rPr>
                <w:rFonts w:eastAsia="楷体_GB2312" w:hint="eastAsia"/>
                <w:b/>
                <w:bCs/>
                <w:sz w:val="32"/>
              </w:rPr>
              <w:lastRenderedPageBreak/>
              <w:t>《事业</w:t>
            </w:r>
          </w:p>
          <w:p w:rsidR="00000000" w:rsidRDefault="00880C8F">
            <w:pPr>
              <w:jc w:val="center"/>
              <w:rPr>
                <w:rFonts w:eastAsia="楷体_GB2312"/>
                <w:b/>
                <w:bCs/>
                <w:sz w:val="32"/>
              </w:rPr>
            </w:pPr>
            <w:r>
              <w:rPr>
                <w:rFonts w:eastAsia="楷体_GB2312" w:hint="eastAsia"/>
                <w:b/>
                <w:bCs/>
                <w:sz w:val="32"/>
              </w:rPr>
              <w:t>单位</w:t>
            </w:r>
          </w:p>
          <w:p w:rsidR="00000000" w:rsidRDefault="00880C8F">
            <w:pPr>
              <w:jc w:val="center"/>
              <w:rPr>
                <w:rFonts w:eastAsia="楷体_GB2312"/>
                <w:b/>
                <w:bCs/>
                <w:sz w:val="32"/>
              </w:rPr>
            </w:pPr>
            <w:r>
              <w:rPr>
                <w:rFonts w:eastAsia="楷体_GB2312" w:hint="eastAsia"/>
                <w:b/>
                <w:bCs/>
                <w:sz w:val="32"/>
              </w:rPr>
              <w:t>法人</w:t>
            </w:r>
          </w:p>
          <w:p w:rsidR="00000000" w:rsidRDefault="00880C8F">
            <w:pPr>
              <w:jc w:val="center"/>
              <w:rPr>
                <w:rFonts w:eastAsia="楷体_GB2312"/>
                <w:b/>
                <w:bCs/>
                <w:sz w:val="32"/>
              </w:rPr>
            </w:pPr>
            <w:r>
              <w:rPr>
                <w:rFonts w:eastAsia="楷体_GB2312" w:hint="eastAsia"/>
                <w:b/>
                <w:bCs/>
                <w:sz w:val="32"/>
              </w:rPr>
              <w:t>证书》</w:t>
            </w:r>
          </w:p>
          <w:p w:rsidR="00000000" w:rsidRDefault="00880C8F">
            <w:pPr>
              <w:jc w:val="center"/>
              <w:rPr>
                <w:rFonts w:eastAsia="楷体_GB2312"/>
                <w:b/>
                <w:bCs/>
                <w:sz w:val="32"/>
              </w:rPr>
            </w:pPr>
            <w:r>
              <w:rPr>
                <w:rFonts w:eastAsia="楷体_GB2312" w:hint="eastAsia"/>
                <w:b/>
                <w:bCs/>
                <w:sz w:val="32"/>
              </w:rPr>
              <w:t>登载</w:t>
            </w:r>
          </w:p>
          <w:p w:rsidR="00000000" w:rsidRDefault="00880C8F">
            <w:pPr>
              <w:jc w:val="center"/>
              <w:rPr>
                <w:rFonts w:eastAsia="楷体_GB2312"/>
                <w:sz w:val="32"/>
              </w:rPr>
            </w:pPr>
            <w:r>
              <w:rPr>
                <w:rFonts w:eastAsia="楷体_GB2312" w:hint="eastAsia"/>
                <w:b/>
                <w:bCs/>
                <w:sz w:val="32"/>
              </w:rPr>
              <w:t>事项</w:t>
            </w:r>
          </w:p>
        </w:tc>
        <w:tc>
          <w:tcPr>
            <w:tcW w:w="2031" w:type="dxa"/>
            <w:tcBorders>
              <w:top w:val="single" w:sz="12" w:space="0" w:color="auto"/>
              <w:left w:val="single" w:sz="4" w:space="0" w:color="auto"/>
              <w:bottom w:val="single" w:sz="4" w:space="0" w:color="auto"/>
              <w:right w:val="single" w:sz="4" w:space="0" w:color="auto"/>
            </w:tcBorders>
            <w:vAlign w:val="center"/>
            <w:hideMark/>
          </w:tcPr>
          <w:p w:rsidR="00000000" w:rsidRDefault="00880C8F">
            <w:pPr>
              <w:jc w:val="center"/>
              <w:rPr>
                <w:rFonts w:eastAsia="楷体_GB2312"/>
                <w:b/>
                <w:bCs/>
                <w:sz w:val="32"/>
              </w:rPr>
            </w:pPr>
            <w:r>
              <w:rPr>
                <w:rFonts w:eastAsia="楷体_GB2312" w:hint="eastAsia"/>
                <w:b/>
                <w:bCs/>
                <w:sz w:val="32"/>
              </w:rPr>
              <w:t>单位名称</w:t>
            </w:r>
          </w:p>
        </w:tc>
        <w:tc>
          <w:tcPr>
            <w:tcW w:w="5949" w:type="dxa"/>
            <w:gridSpan w:val="3"/>
            <w:tcBorders>
              <w:top w:val="single" w:sz="12" w:space="0" w:color="auto"/>
              <w:left w:val="single" w:sz="4" w:space="0" w:color="auto"/>
              <w:bottom w:val="single" w:sz="4" w:space="0" w:color="auto"/>
              <w:right w:val="single" w:sz="12" w:space="0" w:color="auto"/>
            </w:tcBorders>
            <w:vAlign w:val="center"/>
            <w:hideMark/>
          </w:tcPr>
          <w:p w:rsidR="00000000" w:rsidRDefault="00880C8F">
            <w:pPr>
              <w:spacing w:line="320" w:lineRule="exact"/>
              <w:jc w:val="left"/>
              <w:rPr>
                <w:rStyle w:val="font71"/>
                <w:rFonts w:ascii="楷体_GB2312"/>
                <w:szCs w:val="28"/>
              </w:rPr>
            </w:pPr>
            <w:r>
              <w:rPr>
                <w:rStyle w:val="font71"/>
                <w:rFonts w:ascii="楷体_GB2312" w:hint="eastAsia"/>
                <w:szCs w:val="28"/>
              </w:rPr>
              <w:t>重庆市合川区关心下一代工作委员会办公室</w:t>
            </w:r>
          </w:p>
        </w:tc>
      </w:tr>
      <w:tr w:rsidR="00000000">
        <w:trPr>
          <w:cantSplit/>
          <w:trHeight w:val="3937"/>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880C8F">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880C8F">
            <w:pPr>
              <w:jc w:val="center"/>
              <w:rPr>
                <w:rFonts w:eastAsia="楷体_GB2312"/>
                <w:b/>
                <w:bCs/>
                <w:sz w:val="32"/>
              </w:rPr>
            </w:pPr>
            <w:r>
              <w:rPr>
                <w:rFonts w:eastAsia="楷体_GB2312" w:hint="eastAsia"/>
                <w:b/>
                <w:bCs/>
                <w:sz w:val="32"/>
              </w:rPr>
              <w:t>宗旨和</w:t>
            </w:r>
          </w:p>
          <w:p w:rsidR="00000000" w:rsidRDefault="00880C8F">
            <w:pPr>
              <w:jc w:val="center"/>
              <w:rPr>
                <w:rFonts w:eastAsia="楷体_GB2312"/>
                <w:b/>
                <w:bCs/>
                <w:sz w:val="32"/>
              </w:rPr>
            </w:pPr>
            <w:r>
              <w:rPr>
                <w:rFonts w:eastAsia="楷体_GB2312" w:hint="eastAsia"/>
                <w:b/>
                <w:bCs/>
                <w:sz w:val="32"/>
              </w:rPr>
              <w:t>业务范围</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880C8F">
            <w:pPr>
              <w:jc w:val="left"/>
              <w:rPr>
                <w:rStyle w:val="font71"/>
                <w:rFonts w:ascii="楷体_GB2312"/>
                <w:szCs w:val="28"/>
              </w:rPr>
            </w:pPr>
            <w:r>
              <w:rPr>
                <w:rStyle w:val="font71"/>
                <w:rFonts w:ascii="楷体_GB2312" w:hint="eastAsia"/>
                <w:szCs w:val="28"/>
              </w:rPr>
              <w:t>为区关工委搞好全面服务，配合区关工委主任处理区关工委日常工作</w:t>
            </w:r>
            <w:r>
              <w:rPr>
                <w:rStyle w:val="font71"/>
                <w:rFonts w:ascii="楷体_GB2312" w:hint="eastAsia"/>
                <w:szCs w:val="28"/>
              </w:rPr>
              <w:t xml:space="preserve"> </w:t>
            </w:r>
            <w:r>
              <w:rPr>
                <w:rStyle w:val="font71"/>
                <w:rFonts w:ascii="楷体_GB2312" w:hint="eastAsia"/>
                <w:szCs w:val="28"/>
              </w:rPr>
              <w:t>负责区关工委主任会议、工作会议决定事项的督办工作</w:t>
            </w:r>
            <w:r>
              <w:rPr>
                <w:rStyle w:val="font71"/>
                <w:rFonts w:ascii="楷体_GB2312" w:hint="eastAsia"/>
                <w:szCs w:val="28"/>
              </w:rPr>
              <w:t xml:space="preserve"> </w:t>
            </w:r>
            <w:r>
              <w:rPr>
                <w:rStyle w:val="font71"/>
                <w:rFonts w:ascii="楷体_GB2312" w:hint="eastAsia"/>
                <w:szCs w:val="28"/>
              </w:rPr>
              <w:t>协调指导区关工委成员单位工作等。</w:t>
            </w:r>
          </w:p>
        </w:tc>
      </w:tr>
      <w:tr w:rsidR="00000000">
        <w:trPr>
          <w:cantSplit/>
          <w:trHeight w:val="1253"/>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880C8F">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880C8F">
            <w:pPr>
              <w:jc w:val="center"/>
              <w:rPr>
                <w:rFonts w:eastAsia="楷体_GB2312"/>
                <w:b/>
                <w:bCs/>
                <w:sz w:val="32"/>
              </w:rPr>
            </w:pPr>
            <w:r>
              <w:rPr>
                <w:rFonts w:eastAsia="楷体_GB2312" w:hint="eastAsia"/>
                <w:b/>
                <w:bCs/>
                <w:sz w:val="32"/>
              </w:rPr>
              <w:t>住</w:t>
            </w:r>
            <w:r>
              <w:rPr>
                <w:rFonts w:eastAsia="楷体_GB2312"/>
                <w:b/>
                <w:bCs/>
                <w:sz w:val="32"/>
              </w:rPr>
              <w:t xml:space="preserve">    </w:t>
            </w:r>
            <w:r>
              <w:rPr>
                <w:rFonts w:eastAsia="楷体_GB2312" w:hint="eastAsia"/>
                <w:b/>
                <w:bCs/>
                <w:sz w:val="32"/>
              </w:rPr>
              <w:t>所</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880C8F">
            <w:pPr>
              <w:jc w:val="left"/>
            </w:pPr>
            <w:r>
              <w:rPr>
                <w:rStyle w:val="font71"/>
                <w:rFonts w:ascii="楷体_GB2312" w:hint="eastAsia"/>
                <w:szCs w:val="28"/>
              </w:rPr>
              <w:t>重庆市合川区交通街</w:t>
            </w:r>
            <w:r>
              <w:rPr>
                <w:rStyle w:val="font71"/>
                <w:rFonts w:ascii="楷体_GB2312" w:hint="eastAsia"/>
                <w:szCs w:val="28"/>
              </w:rPr>
              <w:t>231</w:t>
            </w:r>
            <w:r>
              <w:rPr>
                <w:rStyle w:val="font71"/>
                <w:rFonts w:ascii="楷体_GB2312" w:hint="eastAsia"/>
                <w:szCs w:val="28"/>
              </w:rPr>
              <w:t>号</w:t>
            </w:r>
          </w:p>
        </w:tc>
      </w:tr>
      <w:tr w:rsidR="00000000">
        <w:trPr>
          <w:cantSplit/>
          <w:trHeight w:val="885"/>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880C8F">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880C8F">
            <w:pPr>
              <w:jc w:val="center"/>
              <w:rPr>
                <w:rFonts w:eastAsia="楷体_GB2312"/>
                <w:b/>
                <w:bCs/>
                <w:sz w:val="32"/>
              </w:rPr>
            </w:pPr>
            <w:r>
              <w:rPr>
                <w:rFonts w:eastAsia="楷体_GB2312" w:hint="eastAsia"/>
                <w:b/>
                <w:bCs/>
                <w:sz w:val="32"/>
              </w:rPr>
              <w:t>法定代表人</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880C8F">
            <w:pPr>
              <w:jc w:val="left"/>
            </w:pPr>
            <w:r>
              <w:rPr>
                <w:rStyle w:val="font71"/>
                <w:rFonts w:ascii="楷体_GB2312" w:hint="eastAsia"/>
                <w:szCs w:val="28"/>
              </w:rPr>
              <w:t>梁建明</w:t>
            </w:r>
          </w:p>
        </w:tc>
      </w:tr>
      <w:tr w:rsidR="00000000">
        <w:trPr>
          <w:cantSplit/>
          <w:trHeight w:val="786"/>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880C8F">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880C8F">
            <w:pPr>
              <w:jc w:val="center"/>
              <w:rPr>
                <w:rFonts w:eastAsia="楷体_GB2312"/>
                <w:b/>
                <w:bCs/>
                <w:sz w:val="32"/>
              </w:rPr>
            </w:pPr>
            <w:r>
              <w:rPr>
                <w:rFonts w:eastAsia="楷体_GB2312" w:hint="eastAsia"/>
                <w:b/>
                <w:bCs/>
                <w:sz w:val="32"/>
              </w:rPr>
              <w:t>开办资金</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880C8F">
            <w:pPr>
              <w:jc w:val="left"/>
              <w:rPr>
                <w:rStyle w:val="font71"/>
                <w:rFonts w:ascii="楷体_GB2312"/>
                <w:szCs w:val="28"/>
              </w:rPr>
            </w:pPr>
            <w:r>
              <w:rPr>
                <w:rStyle w:val="font71"/>
                <w:rFonts w:ascii="楷体_GB2312" w:hint="eastAsia"/>
                <w:szCs w:val="28"/>
              </w:rPr>
              <w:t>3</w:t>
            </w:r>
            <w:r>
              <w:rPr>
                <w:rStyle w:val="font71"/>
                <w:rFonts w:ascii="楷体_GB2312" w:hint="eastAsia"/>
                <w:szCs w:val="28"/>
              </w:rPr>
              <w:t>（万元）</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880C8F">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880C8F">
            <w:pPr>
              <w:jc w:val="center"/>
              <w:rPr>
                <w:rFonts w:eastAsia="楷体_GB2312"/>
                <w:b/>
                <w:bCs/>
                <w:sz w:val="32"/>
              </w:rPr>
            </w:pPr>
            <w:r>
              <w:rPr>
                <w:rFonts w:eastAsia="楷体_GB2312" w:hint="eastAsia"/>
                <w:b/>
                <w:bCs/>
                <w:sz w:val="32"/>
              </w:rPr>
              <w:t>经费来源</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880C8F">
            <w:pPr>
              <w:jc w:val="left"/>
              <w:rPr>
                <w:rStyle w:val="font61"/>
                <w:szCs w:val="32"/>
              </w:rPr>
            </w:pPr>
            <w:r>
              <w:rPr>
                <w:rStyle w:val="font71"/>
                <w:rFonts w:ascii="楷体_GB2312" w:hint="eastAsia"/>
                <w:szCs w:val="28"/>
              </w:rPr>
              <w:t>财政补助（全额拨款）</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880C8F">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880C8F">
            <w:pPr>
              <w:jc w:val="center"/>
              <w:rPr>
                <w:rFonts w:eastAsia="楷体_GB2312"/>
                <w:b/>
                <w:bCs/>
                <w:sz w:val="32"/>
              </w:rPr>
            </w:pPr>
            <w:r>
              <w:rPr>
                <w:rFonts w:eastAsia="楷体_GB2312" w:hint="eastAsia"/>
                <w:b/>
                <w:bCs/>
                <w:sz w:val="32"/>
              </w:rPr>
              <w:t>举办单位</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880C8F">
            <w:pPr>
              <w:jc w:val="left"/>
            </w:pPr>
            <w:r>
              <w:rPr>
                <w:rStyle w:val="font71"/>
                <w:rFonts w:ascii="楷体_GB2312" w:hint="eastAsia"/>
                <w:szCs w:val="28"/>
              </w:rPr>
              <w:t>中国共产党重庆市合川区委员会老干部局</w:t>
            </w:r>
          </w:p>
        </w:tc>
      </w:tr>
      <w:tr w:rsidR="00000000">
        <w:trPr>
          <w:cantSplit/>
          <w:trHeight w:val="818"/>
        </w:trPr>
        <w:tc>
          <w:tcPr>
            <w:tcW w:w="1560" w:type="dxa"/>
            <w:vMerge w:val="restart"/>
            <w:tcBorders>
              <w:top w:val="single" w:sz="4" w:space="0" w:color="auto"/>
              <w:left w:val="single" w:sz="12" w:space="0" w:color="auto"/>
              <w:bottom w:val="single" w:sz="4" w:space="0" w:color="auto"/>
              <w:right w:val="single" w:sz="4" w:space="0" w:color="auto"/>
            </w:tcBorders>
            <w:vAlign w:val="center"/>
            <w:hideMark/>
          </w:tcPr>
          <w:p w:rsidR="00000000" w:rsidRDefault="00880C8F">
            <w:pPr>
              <w:widowControl/>
              <w:jc w:val="center"/>
              <w:rPr>
                <w:rFonts w:eastAsia="楷体_GB2312"/>
                <w:b/>
                <w:sz w:val="32"/>
              </w:rPr>
            </w:pPr>
            <w:r>
              <w:rPr>
                <w:rFonts w:eastAsia="楷体_GB2312" w:hint="eastAsia"/>
                <w:b/>
                <w:sz w:val="32"/>
              </w:rPr>
              <w:t>资产</w:t>
            </w:r>
          </w:p>
          <w:p w:rsidR="00000000" w:rsidRDefault="00880C8F">
            <w:pPr>
              <w:widowControl/>
              <w:jc w:val="center"/>
              <w:rPr>
                <w:rFonts w:eastAsia="楷体_GB2312"/>
                <w:b/>
                <w:sz w:val="32"/>
              </w:rPr>
            </w:pPr>
            <w:r>
              <w:rPr>
                <w:rFonts w:eastAsia="楷体_GB2312" w:hint="eastAsia"/>
                <w:b/>
                <w:sz w:val="32"/>
              </w:rPr>
              <w:t>损益</w:t>
            </w:r>
          </w:p>
          <w:p w:rsidR="00000000" w:rsidRDefault="00880C8F">
            <w:pPr>
              <w:widowControl/>
              <w:jc w:val="center"/>
              <w:rPr>
                <w:rFonts w:eastAsia="楷体_GB2312"/>
                <w:sz w:val="32"/>
              </w:rPr>
            </w:pPr>
            <w:r>
              <w:rPr>
                <w:rFonts w:eastAsia="楷体_GB2312" w:hint="eastAsia"/>
                <w:b/>
                <w:sz w:val="32"/>
              </w:rPr>
              <w:t>情况</w:t>
            </w:r>
          </w:p>
        </w:tc>
        <w:tc>
          <w:tcPr>
            <w:tcW w:w="7980" w:type="dxa"/>
            <w:gridSpan w:val="4"/>
            <w:tcBorders>
              <w:top w:val="single" w:sz="4" w:space="0" w:color="auto"/>
              <w:left w:val="single" w:sz="4" w:space="0" w:color="auto"/>
              <w:bottom w:val="single" w:sz="4" w:space="0" w:color="auto"/>
              <w:right w:val="single" w:sz="12" w:space="0" w:color="auto"/>
            </w:tcBorders>
            <w:vAlign w:val="center"/>
            <w:hideMark/>
          </w:tcPr>
          <w:p w:rsidR="00000000" w:rsidRDefault="00880C8F">
            <w:pPr>
              <w:jc w:val="center"/>
              <w:rPr>
                <w:rStyle w:val="font61"/>
              </w:rPr>
            </w:pPr>
            <w:r>
              <w:rPr>
                <w:rStyle w:val="font61"/>
                <w:rFonts w:hint="eastAsia"/>
              </w:rPr>
              <w:t>净资产合计（所有者权益合计）</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880C8F">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880C8F">
            <w:pPr>
              <w:jc w:val="center"/>
              <w:rPr>
                <w:rStyle w:val="font61"/>
              </w:rPr>
            </w:pPr>
            <w:r>
              <w:rPr>
                <w:rStyle w:val="font61"/>
                <w:rFonts w:hint="eastAsia"/>
              </w:rPr>
              <w:t>年初数（万元）</w:t>
            </w:r>
          </w:p>
        </w:tc>
        <w:tc>
          <w:tcPr>
            <w:tcW w:w="4153" w:type="dxa"/>
            <w:gridSpan w:val="2"/>
            <w:tcBorders>
              <w:top w:val="single" w:sz="4" w:space="0" w:color="auto"/>
              <w:left w:val="single" w:sz="4" w:space="0" w:color="auto"/>
              <w:bottom w:val="single" w:sz="4" w:space="0" w:color="auto"/>
              <w:right w:val="single" w:sz="12" w:space="0" w:color="auto"/>
            </w:tcBorders>
            <w:vAlign w:val="center"/>
            <w:hideMark/>
          </w:tcPr>
          <w:p w:rsidR="00000000" w:rsidRDefault="00880C8F">
            <w:pPr>
              <w:jc w:val="center"/>
              <w:rPr>
                <w:rStyle w:val="font61"/>
              </w:rPr>
            </w:pPr>
            <w:r>
              <w:rPr>
                <w:rStyle w:val="font61"/>
                <w:rFonts w:hint="eastAsia"/>
              </w:rPr>
              <w:t>年末数（万元）</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880C8F">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880C8F">
            <w:pPr>
              <w:jc w:val="center"/>
              <w:rPr>
                <w:rStyle w:val="font61"/>
              </w:rPr>
            </w:pPr>
            <w:r>
              <w:rPr>
                <w:rStyle w:val="font61"/>
              </w:rPr>
              <w:t>6.83</w:t>
            </w:r>
          </w:p>
        </w:tc>
        <w:tc>
          <w:tcPr>
            <w:tcW w:w="4153" w:type="dxa"/>
            <w:gridSpan w:val="2"/>
            <w:tcBorders>
              <w:top w:val="single" w:sz="4" w:space="0" w:color="auto"/>
              <w:left w:val="single" w:sz="4" w:space="0" w:color="auto"/>
              <w:bottom w:val="single" w:sz="4" w:space="0" w:color="auto"/>
              <w:right w:val="single" w:sz="12" w:space="0" w:color="auto"/>
            </w:tcBorders>
            <w:hideMark/>
          </w:tcPr>
          <w:p w:rsidR="00000000" w:rsidRDefault="00880C8F">
            <w:pPr>
              <w:jc w:val="center"/>
            </w:pPr>
            <w:r>
              <w:rPr>
                <w:rStyle w:val="font71"/>
                <w:sz w:val="32"/>
                <w:szCs w:val="32"/>
              </w:rPr>
              <w:t>7.68</w:t>
            </w:r>
          </w:p>
        </w:tc>
      </w:tr>
      <w:tr w:rsidR="00000000">
        <w:trPr>
          <w:trHeight w:val="797"/>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880C8F">
            <w:pPr>
              <w:jc w:val="center"/>
              <w:rPr>
                <w:rFonts w:ascii="楷体_GB2312" w:eastAsia="楷体_GB2312"/>
                <w:b/>
                <w:bCs/>
                <w:sz w:val="32"/>
              </w:rPr>
            </w:pPr>
            <w:r>
              <w:rPr>
                <w:rFonts w:ascii="楷体_GB2312" w:eastAsia="楷体_GB2312" w:hint="eastAsia"/>
                <w:b/>
                <w:bCs/>
                <w:sz w:val="32"/>
              </w:rPr>
              <w:t>网上名称</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880C8F">
            <w:pPr>
              <w:spacing w:line="0" w:lineRule="atLeast"/>
              <w:jc w:val="left"/>
              <w:rPr>
                <w:rFonts w:ascii="楷体_GB2312" w:eastAsia="楷体_GB2312"/>
                <w:sz w:val="32"/>
              </w:rPr>
            </w:pPr>
            <w:r>
              <w:rPr>
                <w:rFonts w:ascii="楷体_GB2312" w:eastAsia="楷体_GB2312" w:hint="eastAsia"/>
                <w:b/>
                <w:bCs/>
                <w:sz w:val="32"/>
              </w:rPr>
              <w:t>无</w:t>
            </w:r>
          </w:p>
        </w:tc>
        <w:tc>
          <w:tcPr>
            <w:tcW w:w="1701" w:type="dxa"/>
            <w:tcBorders>
              <w:top w:val="single" w:sz="4" w:space="0" w:color="auto"/>
              <w:left w:val="single" w:sz="4" w:space="0" w:color="auto"/>
              <w:bottom w:val="single" w:sz="4" w:space="0" w:color="auto"/>
              <w:right w:val="single" w:sz="4" w:space="0" w:color="auto"/>
            </w:tcBorders>
            <w:vAlign w:val="center"/>
            <w:hideMark/>
          </w:tcPr>
          <w:p w:rsidR="00000000" w:rsidRDefault="00880C8F">
            <w:pPr>
              <w:jc w:val="center"/>
              <w:rPr>
                <w:rFonts w:ascii="楷体_GB2312" w:eastAsia="楷体_GB2312"/>
                <w:sz w:val="32"/>
              </w:rPr>
            </w:pPr>
            <w:r>
              <w:rPr>
                <w:rFonts w:ascii="楷体_GB2312" w:eastAsia="楷体_GB2312" w:hint="eastAsia"/>
                <w:b/>
                <w:bCs/>
                <w:sz w:val="32"/>
              </w:rPr>
              <w:t>从业人数</w:t>
            </w:r>
          </w:p>
        </w:tc>
        <w:tc>
          <w:tcPr>
            <w:tcW w:w="2452" w:type="dxa"/>
            <w:tcBorders>
              <w:top w:val="single" w:sz="4" w:space="0" w:color="auto"/>
              <w:left w:val="single" w:sz="4" w:space="0" w:color="auto"/>
              <w:bottom w:val="single" w:sz="4" w:space="0" w:color="auto"/>
              <w:right w:val="single" w:sz="12" w:space="0" w:color="auto"/>
            </w:tcBorders>
            <w:vAlign w:val="center"/>
            <w:hideMark/>
          </w:tcPr>
          <w:p w:rsidR="00000000" w:rsidRDefault="00880C8F">
            <w:pPr>
              <w:spacing w:line="0" w:lineRule="atLeast"/>
              <w:jc w:val="left"/>
              <w:rPr>
                <w:rFonts w:ascii="楷体_GB2312" w:eastAsia="楷体_GB2312"/>
                <w:sz w:val="32"/>
              </w:rPr>
            </w:pPr>
            <w:r>
              <w:rPr>
                <w:rStyle w:val="font61"/>
              </w:rPr>
              <w:t>3</w:t>
            </w:r>
          </w:p>
        </w:tc>
      </w:tr>
      <w:tr w:rsidR="00000000">
        <w:trPr>
          <w:cantSplit/>
          <w:trHeight w:val="649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880C8F">
            <w:pPr>
              <w:jc w:val="center"/>
              <w:rPr>
                <w:rFonts w:eastAsia="楷体_GB2312"/>
                <w:b/>
                <w:bCs/>
                <w:sz w:val="32"/>
              </w:rPr>
            </w:pPr>
            <w:r>
              <w:rPr>
                <w:rFonts w:eastAsia="楷体_GB2312" w:hint="eastAsia"/>
                <w:b/>
                <w:bCs/>
                <w:sz w:val="32"/>
              </w:rPr>
              <w:t>对《条</w:t>
            </w:r>
          </w:p>
          <w:p w:rsidR="00000000" w:rsidRDefault="00880C8F">
            <w:pPr>
              <w:jc w:val="center"/>
              <w:rPr>
                <w:rFonts w:eastAsia="楷体_GB2312"/>
                <w:b/>
                <w:bCs/>
                <w:sz w:val="32"/>
              </w:rPr>
            </w:pPr>
            <w:r>
              <w:rPr>
                <w:rFonts w:eastAsia="楷体_GB2312" w:hint="eastAsia"/>
                <w:b/>
                <w:bCs/>
                <w:sz w:val="32"/>
              </w:rPr>
              <w:t>例》和</w:t>
            </w:r>
          </w:p>
          <w:p w:rsidR="00000000" w:rsidRDefault="00880C8F">
            <w:pPr>
              <w:jc w:val="center"/>
              <w:rPr>
                <w:rFonts w:eastAsia="楷体_GB2312"/>
                <w:b/>
                <w:bCs/>
                <w:sz w:val="32"/>
              </w:rPr>
            </w:pPr>
            <w:r>
              <w:rPr>
                <w:rFonts w:eastAsia="楷体_GB2312" w:hint="eastAsia"/>
                <w:b/>
                <w:bCs/>
                <w:sz w:val="32"/>
              </w:rPr>
              <w:t>实施细</w:t>
            </w:r>
          </w:p>
          <w:p w:rsidR="00000000" w:rsidRDefault="00880C8F">
            <w:pPr>
              <w:jc w:val="center"/>
              <w:rPr>
                <w:rFonts w:eastAsia="楷体_GB2312"/>
                <w:b/>
                <w:bCs/>
                <w:sz w:val="32"/>
              </w:rPr>
            </w:pPr>
            <w:r>
              <w:rPr>
                <w:rFonts w:eastAsia="楷体_GB2312" w:hint="eastAsia"/>
                <w:b/>
                <w:bCs/>
                <w:sz w:val="32"/>
              </w:rPr>
              <w:t>则有关</w:t>
            </w:r>
          </w:p>
          <w:p w:rsidR="00000000" w:rsidRDefault="00880C8F">
            <w:pPr>
              <w:jc w:val="center"/>
              <w:rPr>
                <w:rFonts w:eastAsia="楷体_GB2312"/>
                <w:b/>
                <w:bCs/>
                <w:sz w:val="32"/>
              </w:rPr>
            </w:pPr>
            <w:r>
              <w:rPr>
                <w:rFonts w:eastAsia="楷体_GB2312" w:hint="eastAsia"/>
                <w:b/>
                <w:bCs/>
                <w:sz w:val="32"/>
              </w:rPr>
              <w:t>变更登</w:t>
            </w:r>
          </w:p>
          <w:p w:rsidR="00000000" w:rsidRDefault="00880C8F">
            <w:pPr>
              <w:jc w:val="center"/>
              <w:rPr>
                <w:rFonts w:eastAsia="楷体_GB2312"/>
                <w:b/>
                <w:bCs/>
                <w:sz w:val="32"/>
              </w:rPr>
            </w:pPr>
            <w:r>
              <w:rPr>
                <w:rFonts w:eastAsia="楷体_GB2312" w:hint="eastAsia"/>
                <w:b/>
                <w:bCs/>
                <w:sz w:val="32"/>
              </w:rPr>
              <w:t>记规定</w:t>
            </w:r>
          </w:p>
          <w:p w:rsidR="00000000" w:rsidRDefault="00880C8F">
            <w:pPr>
              <w:jc w:val="center"/>
              <w:rPr>
                <w:rFonts w:eastAsia="楷体_GB2312"/>
                <w:b/>
                <w:bCs/>
                <w:sz w:val="32"/>
              </w:rPr>
            </w:pPr>
            <w:r>
              <w:rPr>
                <w:rFonts w:eastAsia="楷体_GB2312" w:hint="eastAsia"/>
                <w:b/>
                <w:bCs/>
                <w:sz w:val="32"/>
              </w:rPr>
              <w:t>的执行</w:t>
            </w:r>
          </w:p>
          <w:p w:rsidR="00000000" w:rsidRDefault="00880C8F">
            <w:pPr>
              <w:jc w:val="center"/>
              <w:rPr>
                <w:rFonts w:eastAsia="楷体_GB2312"/>
                <w:sz w:val="32"/>
              </w:rPr>
            </w:pPr>
            <w:r>
              <w:rPr>
                <w:rFonts w:eastAsia="楷体_GB2312" w:hint="eastAsia"/>
                <w:b/>
                <w:bCs/>
                <w:sz w:val="32"/>
              </w:rPr>
              <w:t>情</w:t>
            </w:r>
            <w:r>
              <w:rPr>
                <w:rFonts w:eastAsia="楷体_GB2312"/>
                <w:b/>
                <w:bCs/>
                <w:sz w:val="32"/>
              </w:rPr>
              <w:t xml:space="preserve">  </w:t>
            </w:r>
            <w:r>
              <w:rPr>
                <w:rFonts w:eastAsia="楷体_GB2312" w:hint="eastAsia"/>
                <w:b/>
                <w:bCs/>
                <w:sz w:val="32"/>
              </w:rPr>
              <w:t>况</w:t>
            </w:r>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880C8F">
            <w:pPr>
              <w:spacing w:line="320" w:lineRule="exact"/>
              <w:rPr>
                <w:rStyle w:val="font71"/>
                <w:rFonts w:ascii="楷体_GB2312"/>
                <w:szCs w:val="28"/>
              </w:rPr>
            </w:pPr>
            <w:r>
              <w:rPr>
                <w:rStyle w:val="font71"/>
                <w:rFonts w:ascii="楷体_GB2312" w:hint="eastAsia"/>
                <w:szCs w:val="28"/>
              </w:rPr>
              <w:t>严格执行《条例》和实施细则</w:t>
            </w:r>
          </w:p>
        </w:tc>
      </w:tr>
      <w:tr w:rsidR="00000000">
        <w:trPr>
          <w:trHeight w:val="7354"/>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880C8F">
            <w:pPr>
              <w:jc w:val="center"/>
              <w:rPr>
                <w:rFonts w:eastAsia="楷体_GB2312"/>
                <w:b/>
                <w:bCs/>
                <w:sz w:val="32"/>
              </w:rPr>
            </w:pPr>
            <w:r>
              <w:rPr>
                <w:rFonts w:eastAsia="楷体_GB2312" w:hint="eastAsia"/>
                <w:b/>
                <w:bCs/>
                <w:sz w:val="32"/>
              </w:rPr>
              <w:t>开</w:t>
            </w:r>
          </w:p>
          <w:p w:rsidR="00000000" w:rsidRDefault="00880C8F">
            <w:pPr>
              <w:jc w:val="center"/>
              <w:rPr>
                <w:rFonts w:eastAsia="楷体_GB2312"/>
                <w:b/>
                <w:bCs/>
                <w:sz w:val="32"/>
              </w:rPr>
            </w:pPr>
            <w:r>
              <w:rPr>
                <w:rFonts w:eastAsia="楷体_GB2312" w:hint="eastAsia"/>
                <w:b/>
                <w:bCs/>
                <w:sz w:val="32"/>
              </w:rPr>
              <w:t>展</w:t>
            </w:r>
          </w:p>
          <w:p w:rsidR="00000000" w:rsidRDefault="00880C8F">
            <w:pPr>
              <w:jc w:val="center"/>
              <w:rPr>
                <w:rFonts w:eastAsia="楷体_GB2312"/>
                <w:b/>
                <w:bCs/>
                <w:sz w:val="32"/>
              </w:rPr>
            </w:pPr>
            <w:r>
              <w:rPr>
                <w:rFonts w:eastAsia="楷体_GB2312" w:hint="eastAsia"/>
                <w:b/>
                <w:bCs/>
                <w:sz w:val="32"/>
              </w:rPr>
              <w:t>业</w:t>
            </w:r>
          </w:p>
          <w:p w:rsidR="00000000" w:rsidRDefault="00880C8F">
            <w:pPr>
              <w:jc w:val="center"/>
              <w:rPr>
                <w:rFonts w:eastAsia="楷体_GB2312"/>
                <w:b/>
                <w:bCs/>
                <w:sz w:val="32"/>
              </w:rPr>
            </w:pPr>
            <w:r>
              <w:rPr>
                <w:rFonts w:eastAsia="楷体_GB2312" w:hint="eastAsia"/>
                <w:b/>
                <w:bCs/>
                <w:sz w:val="32"/>
              </w:rPr>
              <w:t>务</w:t>
            </w:r>
          </w:p>
          <w:p w:rsidR="00000000" w:rsidRDefault="00880C8F">
            <w:pPr>
              <w:jc w:val="center"/>
              <w:rPr>
                <w:rFonts w:eastAsia="楷体_GB2312"/>
                <w:b/>
                <w:bCs/>
                <w:sz w:val="32"/>
              </w:rPr>
            </w:pPr>
            <w:r>
              <w:rPr>
                <w:rFonts w:eastAsia="楷体_GB2312" w:hint="eastAsia"/>
                <w:b/>
                <w:bCs/>
                <w:sz w:val="32"/>
              </w:rPr>
              <w:t>活</w:t>
            </w:r>
          </w:p>
          <w:p w:rsidR="00000000" w:rsidRDefault="00880C8F">
            <w:pPr>
              <w:jc w:val="center"/>
              <w:rPr>
                <w:rFonts w:eastAsia="楷体_GB2312"/>
                <w:b/>
                <w:bCs/>
                <w:sz w:val="32"/>
              </w:rPr>
            </w:pPr>
            <w:r>
              <w:rPr>
                <w:rFonts w:eastAsia="楷体_GB2312" w:hint="eastAsia"/>
                <w:b/>
                <w:bCs/>
                <w:sz w:val="32"/>
              </w:rPr>
              <w:t>动</w:t>
            </w:r>
          </w:p>
          <w:p w:rsidR="00000000" w:rsidRDefault="00880C8F">
            <w:pPr>
              <w:jc w:val="center"/>
              <w:rPr>
                <w:rFonts w:eastAsia="楷体_GB2312"/>
                <w:b/>
                <w:bCs/>
                <w:sz w:val="32"/>
              </w:rPr>
            </w:pPr>
            <w:r>
              <w:rPr>
                <w:rFonts w:eastAsia="楷体_GB2312" w:hint="eastAsia"/>
                <w:b/>
                <w:bCs/>
                <w:sz w:val="32"/>
              </w:rPr>
              <w:t>情</w:t>
            </w:r>
          </w:p>
          <w:p w:rsidR="00000000" w:rsidRDefault="00880C8F">
            <w:pPr>
              <w:jc w:val="center"/>
              <w:rPr>
                <w:u w:val="single"/>
              </w:rPr>
            </w:pPr>
            <w:r>
              <w:rPr>
                <w:rFonts w:eastAsia="楷体_GB2312" w:hint="eastAsia"/>
                <w:b/>
                <w:bCs/>
                <w:sz w:val="32"/>
              </w:rPr>
              <w:t>况</w:t>
            </w:r>
          </w:p>
        </w:tc>
        <w:tc>
          <w:tcPr>
            <w:tcW w:w="7980" w:type="dxa"/>
            <w:gridSpan w:val="4"/>
            <w:tcBorders>
              <w:top w:val="single" w:sz="4" w:space="0" w:color="auto"/>
              <w:left w:val="single" w:sz="4" w:space="0" w:color="auto"/>
              <w:bottom w:val="single" w:sz="12" w:space="0" w:color="auto"/>
              <w:right w:val="single" w:sz="12" w:space="0" w:color="auto"/>
            </w:tcBorders>
          </w:tcPr>
          <w:p w:rsidR="00000000" w:rsidRDefault="00880C8F">
            <w:pPr>
              <w:autoSpaceDE w:val="0"/>
              <w:autoSpaceDN w:val="0"/>
              <w:adjustRightInd w:val="0"/>
              <w:snapToGrid w:val="0"/>
              <w:spacing w:line="360" w:lineRule="auto"/>
              <w:rPr>
                <w:rStyle w:val="font71"/>
                <w:rFonts w:ascii="楷体_GB2312"/>
              </w:rPr>
            </w:pPr>
            <w:r>
              <w:rPr>
                <w:rStyle w:val="font71"/>
                <w:rFonts w:ascii="楷体_GB2312" w:hint="eastAsia"/>
              </w:rPr>
              <w:t>一是着力开展“中华魂”读书活动。积极组织开展“中华魂”（强国有我）主题教育活动，坚持以读书育人、立德树人为宗旨，把主题教育读书活动贯穿于青少年思想道德建设的全过程。在区委区政府领导的高度重视和巨大支持下，争取到财政专项资金购买活动读本</w:t>
            </w:r>
            <w:r>
              <w:rPr>
                <w:rStyle w:val="font71"/>
                <w:rFonts w:ascii="楷体_GB2312" w:hint="eastAsia"/>
              </w:rPr>
              <w:t>6</w:t>
            </w:r>
            <w:r>
              <w:rPr>
                <w:rStyle w:val="font71"/>
                <w:rFonts w:ascii="楷体_GB2312" w:hint="eastAsia"/>
              </w:rPr>
              <w:t>万余册，赠送给各镇街、村（社区）和学校。邀请了市关工委工作团读书活动指导分团团长梁子高来合作辅导培训。与区委宣传部、区委老干局、区教委、区文化旅游委、团区委、区妇联等部门密切配合，依靠“五老”和学校教师的力量，更加广泛开展征文演讲比赛。活动不断深入基层镇街和学校，在以学校、镇</w:t>
            </w:r>
            <w:r>
              <w:rPr>
                <w:rStyle w:val="font71"/>
                <w:rFonts w:ascii="楷体_GB2312" w:hint="eastAsia"/>
              </w:rPr>
              <w:t>街为单位举办比赛的基础上，再进行五个片区赛，最后全区总决赛。一些镇街还成立了活动组委会，并由党委主要领导担任组委会主任，有力地推动了“中华魂”主题教育活动走得更深、范围更宽、影响更大，区关工委荣获全国“中华魂”（强国有我）主题教育活动“先进集体奖”和重庆市“中华魂”（强国有我）主题教育活动“优秀组织单位”。</w:t>
            </w:r>
            <w:r>
              <w:rPr>
                <w:rStyle w:val="font71"/>
                <w:rFonts w:ascii="楷体_GB2312" w:hint="eastAsia"/>
              </w:rPr>
              <w:t xml:space="preserve"> </w:t>
            </w:r>
            <w:r>
              <w:rPr>
                <w:rStyle w:val="font71"/>
                <w:rFonts w:ascii="楷体_GB2312" w:hint="eastAsia"/>
              </w:rPr>
              <w:t>二是深化传承红色基因工程。传承红色基因，在青少年中开展社会主义核心价值观教育，已成为区关工委工作的方向和重点，当地红色资源作为传承红色基因的最生动教材，常常组织青少年来到金子沱武装起义纪念园、卢作孚故居</w:t>
            </w:r>
            <w:r>
              <w:rPr>
                <w:rStyle w:val="font71"/>
                <w:rFonts w:ascii="楷体_GB2312" w:hint="eastAsia"/>
              </w:rPr>
              <w:t>、人民公园革命烈士纪念碑、陶行知纪念馆、刘文学墓园等地开展活动。</w:t>
            </w:r>
            <w:r>
              <w:rPr>
                <w:rStyle w:val="font71"/>
                <w:rFonts w:ascii="楷体_GB2312" w:hint="eastAsia"/>
              </w:rPr>
              <w:t>4</w:t>
            </w:r>
            <w:r>
              <w:rPr>
                <w:rStyle w:val="font71"/>
                <w:rFonts w:ascii="楷体_GB2312" w:hint="eastAsia"/>
              </w:rPr>
              <w:t>月，云门街道关工委与双江小学关工委一道组织学生在刘文学墓园开展“缅怀英雄刘文学、争做时代好少年“清明祭英烈主题教育活动。各级关工委还积极开展党史学习教育，通过主题座谈会、网络知识竞赛、微信公众号等线上线下相结合的方式，组织“五老”结合自身经历讲好党史、新中国史、改革开放奋斗史，大力弘扬伟大建党精神，积极引导青少年培育和践行社会主义核心价值观。</w:t>
            </w:r>
            <w:r>
              <w:rPr>
                <w:rStyle w:val="font71"/>
                <w:rFonts w:ascii="楷体_GB2312" w:hint="eastAsia"/>
              </w:rPr>
              <w:t>9</w:t>
            </w:r>
            <w:r>
              <w:rPr>
                <w:rStyle w:val="font71"/>
                <w:rFonts w:ascii="楷体_GB2312" w:hint="eastAsia"/>
              </w:rPr>
              <w:t>月，区关工委组织全区青少年参加</w:t>
            </w:r>
            <w:r>
              <w:rPr>
                <w:rStyle w:val="font71"/>
                <w:rFonts w:ascii="楷体_GB2312" w:hint="eastAsia"/>
              </w:rPr>
              <w:t xml:space="preserve"> </w:t>
            </w:r>
            <w:r>
              <w:rPr>
                <w:rStyle w:val="font71"/>
                <w:rFonts w:ascii="楷体_GB2312" w:hint="eastAsia"/>
              </w:rPr>
              <w:t>“青春心向党·喜迎二十大”重庆市青少年党史学习网上答题活动。</w:t>
            </w:r>
            <w:r>
              <w:rPr>
                <w:rStyle w:val="font71"/>
                <w:rFonts w:ascii="楷体_GB2312" w:hint="eastAsia"/>
              </w:rPr>
              <w:t>6</w:t>
            </w:r>
            <w:r>
              <w:rPr>
                <w:rStyle w:val="font71"/>
                <w:rFonts w:ascii="楷体_GB2312" w:hint="eastAsia"/>
              </w:rPr>
              <w:t>月，合</w:t>
            </w:r>
            <w:r>
              <w:rPr>
                <w:rStyle w:val="font71"/>
                <w:rFonts w:ascii="楷体_GB2312" w:hint="eastAsia"/>
              </w:rPr>
              <w:t>阳城街道关工委组织学生来到合川</w:t>
            </w:r>
            <w:r>
              <w:rPr>
                <w:rStyle w:val="font71"/>
                <w:rFonts w:ascii="楷体_GB2312" w:hint="eastAsia"/>
              </w:rPr>
              <w:t>7.22</w:t>
            </w:r>
            <w:r>
              <w:rPr>
                <w:rStyle w:val="font71"/>
                <w:rFonts w:ascii="楷体_GB2312" w:hint="eastAsia"/>
              </w:rPr>
              <w:t>大轰炸纪念碑前，听抗美援朝老兵讲述革命战争故事。这些活动不断涵养青少年的爱党爱国情怀，团结教育青少年自觉感党恩、听党话、跟党走。</w:t>
            </w:r>
            <w:r>
              <w:rPr>
                <w:rStyle w:val="font71"/>
                <w:rFonts w:ascii="楷体_GB2312" w:hint="eastAsia"/>
              </w:rPr>
              <w:t xml:space="preserve"> </w:t>
            </w:r>
            <w:r>
              <w:rPr>
                <w:rStyle w:val="font71"/>
                <w:rFonts w:ascii="楷体_GB2312" w:hint="eastAsia"/>
              </w:rPr>
              <w:t>三是探索“家校社”协调育人机制，深入开展“五老”弘扬好家风家教活动。联合区未成年人家庭教育促进会等力量不断推进“家校社共育”共育实践学校、社区建设，以合川区花果小学为指导联系点，逐步探索出独具特色的“家校社”共育模式。</w:t>
            </w:r>
            <w:r>
              <w:rPr>
                <w:rStyle w:val="font71"/>
                <w:rFonts w:ascii="楷体_GB2312" w:hint="eastAsia"/>
              </w:rPr>
              <w:t>7</w:t>
            </w:r>
            <w:r>
              <w:rPr>
                <w:rStyle w:val="font71"/>
                <w:rFonts w:ascii="楷体_GB2312" w:hint="eastAsia"/>
              </w:rPr>
              <w:t>月，花果小学关工委开展家校共育最美家长评选活动，积极关心指导并出席活动。还向全区广大“五老”发出倡议，倡导大家踊跃参加弘扬优</w:t>
            </w:r>
            <w:r>
              <w:rPr>
                <w:rStyle w:val="font71"/>
                <w:rFonts w:ascii="楷体_GB2312" w:hint="eastAsia"/>
              </w:rPr>
              <w:t>良家风家教活动，各部门、镇街、村（社区）和学校关工委积极响应，组织近</w:t>
            </w:r>
            <w:r>
              <w:rPr>
                <w:rStyle w:val="font71"/>
                <w:rFonts w:ascii="楷体_GB2312" w:hint="eastAsia"/>
              </w:rPr>
              <w:t>2000</w:t>
            </w:r>
            <w:r>
              <w:rPr>
                <w:rStyle w:val="font71"/>
                <w:rFonts w:ascii="楷体_GB2312" w:hint="eastAsia"/>
              </w:rPr>
              <w:t>名“五老”充分发挥自身优势和作用，带头树立好家风、传承好家教。他们收集、整理中华好家风，编印成书籍、撰写成童谣，有的还结合家族、父辈以及自己的亲身经历，声情并茂地讲述感人家风家教故事，在潜移默化中影响青少年自觉珍惜和传承优良家教家风。各级关工委积极发动“五老”认真学习宣传贯彻家庭教育促进法，加强隔代家长教育、农村留守儿童及涉案未成年人等重点群体家庭教育指导服务，为增进家庭幸福、促进青少年成长、推进社会和谐贡献力量。</w:t>
            </w:r>
            <w:r>
              <w:rPr>
                <w:rStyle w:val="font71"/>
                <w:rFonts w:ascii="楷体_GB2312" w:hint="eastAsia"/>
              </w:rPr>
              <w:t xml:space="preserve"> </w:t>
            </w:r>
            <w:r>
              <w:rPr>
                <w:rStyle w:val="font71"/>
                <w:rFonts w:ascii="楷体_GB2312" w:hint="eastAsia"/>
              </w:rPr>
              <w:t>四是常态化开展育</w:t>
            </w:r>
            <w:r>
              <w:rPr>
                <w:rStyle w:val="font71"/>
                <w:rFonts w:ascii="楷体_GB2312" w:hint="eastAsia"/>
              </w:rPr>
              <w:t>人活动。聚焦立德树人根本任务，积极培育和践行社会主义核心价值观，全区各级关工委常常结合重大时事、节日常态化开展育人活动，大力弘扬劳动精神、奋斗精神、奉献精神、创造精神、勤俭节约精神，让孩子们学会学习、学会共处、学会做事，促进青少年全面发展健康成长。</w:t>
            </w:r>
            <w:r>
              <w:rPr>
                <w:rStyle w:val="font71"/>
                <w:rFonts w:ascii="楷体_GB2312" w:hint="eastAsia"/>
              </w:rPr>
              <w:t>3</w:t>
            </w:r>
            <w:r>
              <w:rPr>
                <w:rStyle w:val="font71"/>
                <w:rFonts w:ascii="楷体_GB2312" w:hint="eastAsia"/>
              </w:rPr>
              <w:t>月，龙市镇关工委组织学生开展“学雷锋活动日”志愿行动。渭沱镇关工委在植树节来临之际，组织学生到白湾村植树造林。</w:t>
            </w:r>
            <w:r>
              <w:rPr>
                <w:rStyle w:val="font71"/>
                <w:rFonts w:ascii="楷体_GB2312" w:hint="eastAsia"/>
              </w:rPr>
              <w:t>10</w:t>
            </w:r>
            <w:r>
              <w:rPr>
                <w:rStyle w:val="font71"/>
                <w:rFonts w:ascii="楷体_GB2312" w:hint="eastAsia"/>
              </w:rPr>
              <w:t>月，组织开展“孝老敬贤月”，号召青少年向“五老”送温暖、送祝福，积极营造尊重“五老”、爱护“五老”、学习“五老”的良好氛围。</w:t>
            </w:r>
            <w:r>
              <w:rPr>
                <w:rStyle w:val="font71"/>
                <w:rFonts w:ascii="楷体_GB2312" w:hint="eastAsia"/>
              </w:rPr>
              <w:t>12</w:t>
            </w:r>
            <w:r>
              <w:rPr>
                <w:rStyle w:val="font71"/>
                <w:rFonts w:ascii="楷体_GB2312" w:hint="eastAsia"/>
              </w:rPr>
              <w:t>月，组织青少年观看“</w:t>
            </w:r>
            <w:r>
              <w:rPr>
                <w:rStyle w:val="font71"/>
                <w:rFonts w:ascii="楷体_GB2312" w:hint="eastAsia"/>
              </w:rPr>
              <w:t>新时代好少年”先进事迹发布会，用榜样的力量去感召青少年，用典型的事迹去激励青少年。</w:t>
            </w:r>
            <w:r>
              <w:rPr>
                <w:rStyle w:val="font71"/>
                <w:rFonts w:ascii="楷体_GB2312" w:hint="eastAsia"/>
              </w:rPr>
              <w:t xml:space="preserve"> </w:t>
            </w:r>
          </w:p>
          <w:p w:rsidR="00000000" w:rsidRDefault="00880C8F">
            <w:pPr>
              <w:autoSpaceDE w:val="0"/>
              <w:autoSpaceDN w:val="0"/>
              <w:adjustRightInd w:val="0"/>
              <w:snapToGrid w:val="0"/>
              <w:spacing w:line="360" w:lineRule="auto"/>
              <w:rPr>
                <w:rStyle w:val="font71"/>
                <w:rFonts w:ascii="楷体_GB2312"/>
              </w:rPr>
            </w:pPr>
          </w:p>
        </w:tc>
      </w:tr>
      <w:tr w:rsidR="00000000">
        <w:trPr>
          <w:cantSplit/>
          <w:trHeight w:val="82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880C8F">
            <w:pPr>
              <w:rPr>
                <w:rFonts w:eastAsia="楷体_GB2312"/>
                <w:b/>
                <w:bCs/>
                <w:sz w:val="32"/>
              </w:rPr>
            </w:pPr>
            <w:r>
              <w:rPr>
                <w:rFonts w:eastAsia="楷体_GB2312" w:hint="eastAsia"/>
                <w:b/>
                <w:bCs/>
                <w:sz w:val="32"/>
              </w:rPr>
              <w:t>相关资质认可或执业许可证明文件及有效期</w:t>
            </w:r>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880C8F">
            <w:pPr>
              <w:spacing w:line="320" w:lineRule="exact"/>
              <w:rPr>
                <w:rStyle w:val="font71"/>
                <w:rFonts w:ascii="楷体_GB2312"/>
                <w:szCs w:val="28"/>
              </w:rPr>
            </w:pPr>
            <w:r>
              <w:rPr>
                <w:rStyle w:val="font71"/>
                <w:rFonts w:ascii="楷体_GB2312" w:hint="eastAsia"/>
              </w:rPr>
              <w:t>无</w:t>
            </w:r>
          </w:p>
        </w:tc>
      </w:tr>
      <w:tr w:rsidR="00000000">
        <w:trPr>
          <w:trHeight w:val="2374"/>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880C8F">
            <w:pPr>
              <w:spacing w:line="0" w:lineRule="atLeast"/>
            </w:pPr>
            <w:r>
              <w:rPr>
                <w:rFonts w:eastAsia="楷体_GB2312" w:hint="eastAsia"/>
                <w:b/>
                <w:bCs/>
                <w:sz w:val="32"/>
              </w:rPr>
              <w:t>绩</w:t>
            </w:r>
            <w:r>
              <w:rPr>
                <w:rFonts w:eastAsia="楷体_GB2312"/>
                <w:b/>
                <w:bCs/>
                <w:sz w:val="32"/>
              </w:rPr>
              <w:t xml:space="preserve"> </w:t>
            </w:r>
            <w:r>
              <w:rPr>
                <w:rFonts w:eastAsia="楷体_GB2312" w:hint="eastAsia"/>
                <w:b/>
                <w:bCs/>
                <w:sz w:val="32"/>
              </w:rPr>
              <w:t>效</w:t>
            </w:r>
            <w:r>
              <w:rPr>
                <w:rFonts w:eastAsia="楷体_GB2312"/>
                <w:b/>
                <w:bCs/>
                <w:sz w:val="32"/>
              </w:rPr>
              <w:t xml:space="preserve"> </w:t>
            </w:r>
            <w:r>
              <w:rPr>
                <w:rFonts w:eastAsia="楷体_GB2312" w:hint="eastAsia"/>
                <w:b/>
                <w:bCs/>
                <w:sz w:val="32"/>
              </w:rPr>
              <w:t>和受奖惩及诉讼投诉情</w:t>
            </w:r>
            <w:r>
              <w:rPr>
                <w:rFonts w:eastAsia="楷体_GB2312"/>
                <w:b/>
                <w:bCs/>
                <w:sz w:val="32"/>
              </w:rPr>
              <w:t xml:space="preserve">    </w:t>
            </w:r>
            <w:r>
              <w:rPr>
                <w:rFonts w:eastAsia="楷体_GB2312" w:hint="eastAsia"/>
                <w:b/>
                <w:bCs/>
                <w:sz w:val="32"/>
              </w:rPr>
              <w:t>况</w:t>
            </w:r>
          </w:p>
        </w:tc>
        <w:tc>
          <w:tcPr>
            <w:tcW w:w="7980" w:type="dxa"/>
            <w:gridSpan w:val="4"/>
            <w:tcBorders>
              <w:top w:val="single" w:sz="4" w:space="0" w:color="auto"/>
              <w:left w:val="single" w:sz="4" w:space="0" w:color="auto"/>
              <w:bottom w:val="single" w:sz="4" w:space="0" w:color="auto"/>
              <w:right w:val="single" w:sz="12" w:space="0" w:color="auto"/>
            </w:tcBorders>
            <w:hideMark/>
          </w:tcPr>
          <w:p w:rsidR="00000000" w:rsidRDefault="00880C8F">
            <w:pPr>
              <w:jc w:val="left"/>
            </w:pPr>
            <w:r>
              <w:rPr>
                <w:rStyle w:val="font71"/>
                <w:rFonts w:ascii="楷体_GB2312" w:hint="eastAsia"/>
                <w:szCs w:val="28"/>
              </w:rPr>
              <w:t>无</w:t>
            </w:r>
          </w:p>
        </w:tc>
      </w:tr>
      <w:tr w:rsidR="00000000">
        <w:trPr>
          <w:trHeight w:val="2645"/>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880C8F">
            <w:pPr>
              <w:spacing w:line="0" w:lineRule="atLeast"/>
              <w:rPr>
                <w:rFonts w:eastAsia="楷体_GB2312"/>
                <w:b/>
                <w:bCs/>
                <w:sz w:val="32"/>
              </w:rPr>
            </w:pPr>
            <w:r>
              <w:rPr>
                <w:rFonts w:eastAsia="楷体_GB2312" w:hint="eastAsia"/>
                <w:b/>
                <w:bCs/>
                <w:sz w:val="32"/>
              </w:rPr>
              <w:t>接受捐赠</w:t>
            </w:r>
          </w:p>
          <w:p w:rsidR="00000000" w:rsidRDefault="00880C8F">
            <w:pPr>
              <w:spacing w:line="0" w:lineRule="atLeast"/>
            </w:pPr>
            <w:r>
              <w:rPr>
                <w:rFonts w:eastAsia="楷体_GB2312" w:hint="eastAsia"/>
                <w:b/>
                <w:bCs/>
                <w:sz w:val="32"/>
              </w:rPr>
              <w:t>资助及使用</w:t>
            </w:r>
            <w:r>
              <w:rPr>
                <w:rFonts w:eastAsia="楷体_GB2312"/>
                <w:b/>
                <w:bCs/>
                <w:sz w:val="32"/>
              </w:rPr>
              <w:t xml:space="preserve"> </w:t>
            </w:r>
            <w:r>
              <w:rPr>
                <w:rFonts w:eastAsia="楷体_GB2312" w:hint="eastAsia"/>
                <w:b/>
                <w:bCs/>
                <w:sz w:val="32"/>
              </w:rPr>
              <w:t>情</w:t>
            </w:r>
            <w:r>
              <w:rPr>
                <w:rFonts w:eastAsia="楷体_GB2312"/>
                <w:b/>
                <w:bCs/>
                <w:sz w:val="32"/>
              </w:rPr>
              <w:t xml:space="preserve"> </w:t>
            </w:r>
            <w:r>
              <w:rPr>
                <w:rFonts w:eastAsia="楷体_GB2312" w:hint="eastAsia"/>
                <w:b/>
                <w:bCs/>
                <w:sz w:val="32"/>
              </w:rPr>
              <w:t>况</w:t>
            </w:r>
          </w:p>
        </w:tc>
        <w:tc>
          <w:tcPr>
            <w:tcW w:w="7980" w:type="dxa"/>
            <w:gridSpan w:val="4"/>
            <w:tcBorders>
              <w:top w:val="single" w:sz="4" w:space="0" w:color="auto"/>
              <w:left w:val="single" w:sz="4" w:space="0" w:color="auto"/>
              <w:bottom w:val="single" w:sz="12" w:space="0" w:color="auto"/>
              <w:right w:val="single" w:sz="12" w:space="0" w:color="auto"/>
            </w:tcBorders>
            <w:hideMark/>
          </w:tcPr>
          <w:p w:rsidR="00000000" w:rsidRDefault="00880C8F">
            <w:pPr>
              <w:jc w:val="left"/>
            </w:pPr>
            <w:r>
              <w:rPr>
                <w:rStyle w:val="font71"/>
                <w:rFonts w:ascii="楷体_GB2312" w:hint="eastAsia"/>
                <w:szCs w:val="28"/>
              </w:rPr>
              <w:t>无</w:t>
            </w:r>
          </w:p>
        </w:tc>
      </w:tr>
    </w:tbl>
    <w:p w:rsidR="00880C8F" w:rsidRDefault="00880C8F" w:rsidP="00F676E6">
      <w:pPr>
        <w:jc w:val="left"/>
        <w:rPr>
          <w:rFonts w:ascii="楷体_GB2312" w:eastAsia="楷体_GB2312"/>
          <w:b/>
          <w:bCs/>
          <w:sz w:val="28"/>
          <w:szCs w:val="28"/>
        </w:rPr>
      </w:pPr>
      <w:bookmarkStart w:id="0" w:name="_GoBack"/>
      <w:bookmarkEnd w:id="0"/>
    </w:p>
    <w:sectPr w:rsidR="00880C8F">
      <w:pgSz w:w="11906" w:h="16838"/>
      <w:pgMar w:top="1440" w:right="1134" w:bottom="1440"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doNotVertAlignCellWithSp/>
    <w:doNotBreakConstrainedForcedTable/>
    <w:doNotVertAlignInTxbx/>
    <w:useAnsiKerningPairs/>
    <w:cachedColBalance/>
    <w:compatSetting w:name="compatibilityMode" w:uri="http://schemas.microsoft.com/office/word" w:val="14"/>
  </w:compat>
  <w:rsids>
    <w:rsidRoot w:val="00F676E6"/>
    <w:rsid w:val="00880C8F"/>
    <w:rsid w:val="00F676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318</Words>
  <Characters>1814</Characters>
  <Application>Microsoft Office Word</Application>
  <DocSecurity>0</DocSecurity>
  <Lines>15</Lines>
  <Paragraphs>4</Paragraphs>
  <ScaleCrop>false</ScaleCrop>
  <Company>WwW.YlmF.CoM</Company>
  <LinksUpToDate>false</LinksUpToDate>
  <CharactersWithSpaces>2128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雨林木风</dc:creator>
  <cp:lastModifiedBy>User</cp:lastModifiedBy>
  <cp:revision>2</cp:revision>
  <dcterms:created xsi:type="dcterms:W3CDTF">2023-05-31T07:14:00Z</dcterms:created>
  <dcterms:modified xsi:type="dcterms:W3CDTF">2023-05-31T07:14:00Z</dcterms:modified>
</cp:coreProperties>
</file>