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46CC0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B46CC0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12500382MB0N958725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B46CC0">
      <w:pPr>
        <w:jc w:val="right"/>
      </w:pPr>
    </w:p>
    <w:p w:rsidR="00000000" w:rsidRDefault="00B46CC0">
      <w:pPr>
        <w:jc w:val="right"/>
      </w:pPr>
    </w:p>
    <w:p w:rsidR="00000000" w:rsidRDefault="00B46CC0">
      <w:pPr>
        <w:jc w:val="right"/>
      </w:pPr>
    </w:p>
    <w:p w:rsidR="00000000" w:rsidRDefault="00B46CC0">
      <w:pPr>
        <w:jc w:val="right"/>
      </w:pPr>
    </w:p>
    <w:p w:rsidR="00000000" w:rsidRDefault="00B46CC0">
      <w:pPr>
        <w:jc w:val="right"/>
      </w:pPr>
    </w:p>
    <w:p w:rsidR="00000000" w:rsidRDefault="00B46CC0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B46CC0">
      <w:pPr>
        <w:jc w:val="center"/>
        <w:rPr>
          <w:rFonts w:eastAsia="黑体"/>
          <w:b/>
          <w:bCs/>
          <w:spacing w:val="30"/>
        </w:rPr>
      </w:pPr>
    </w:p>
    <w:p w:rsidR="00000000" w:rsidRDefault="00B46CC0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2022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B46CC0">
      <w:pPr>
        <w:jc w:val="center"/>
        <w:rPr>
          <w:sz w:val="36"/>
        </w:rPr>
      </w:pPr>
    </w:p>
    <w:p w:rsidR="00000000" w:rsidRDefault="00B46CC0">
      <w:pPr>
        <w:jc w:val="center"/>
        <w:rPr>
          <w:sz w:val="36"/>
        </w:rPr>
      </w:pPr>
    </w:p>
    <w:p w:rsidR="00000000" w:rsidRDefault="00B46CC0">
      <w:pPr>
        <w:jc w:val="center"/>
        <w:rPr>
          <w:sz w:val="36"/>
        </w:rPr>
      </w:pPr>
    </w:p>
    <w:p w:rsidR="00000000" w:rsidRDefault="00B46CC0">
      <w:pPr>
        <w:jc w:val="center"/>
        <w:rPr>
          <w:sz w:val="36"/>
        </w:rPr>
      </w:pPr>
    </w:p>
    <w:p w:rsidR="00000000" w:rsidRDefault="00B46CC0">
      <w:pPr>
        <w:jc w:val="center"/>
        <w:rPr>
          <w:sz w:val="36"/>
        </w:rPr>
      </w:pPr>
    </w:p>
    <w:p w:rsidR="00000000" w:rsidRDefault="00B46CC0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B46CC0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B46CC0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重庆市合川区南津街街道白鹿幼儿园</w:t>
            </w:r>
          </w:p>
        </w:tc>
      </w:tr>
    </w:tbl>
    <w:p w:rsidR="00000000" w:rsidRDefault="00B46CC0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B46CC0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B46CC0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B46CC0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B46CC0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B46CC0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B46CC0">
      <w:pPr>
        <w:jc w:val="center"/>
        <w:rPr>
          <w:rFonts w:hint="eastAsia"/>
          <w:u w:val="single"/>
        </w:rPr>
      </w:pPr>
    </w:p>
    <w:p w:rsidR="00000000" w:rsidRDefault="00B46CC0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B46CC0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B46CC0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B46CC0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重庆市合川区南津街街道白鹿幼儿园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B46CC0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实施幼儿教育、学前教育。促进幼儿身心健康全面发展。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B46CC0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重庆市合川区南办处濂溪街</w:t>
            </w:r>
            <w:r>
              <w:rPr>
                <w:rStyle w:val="font71"/>
                <w:rFonts w:ascii="楷体_GB2312" w:hint="eastAsia"/>
                <w:szCs w:val="28"/>
              </w:rPr>
              <w:t>23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B46CC0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汤伟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B46CC0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120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B46CC0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B46CC0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重庆市合川区教育委员会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B46CC0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B46CC0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B46CC0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B46CC0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551.9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B46CC0">
            <w:pPr>
              <w:jc w:val="center"/>
            </w:pPr>
            <w:r>
              <w:rPr>
                <w:rStyle w:val="font71"/>
                <w:sz w:val="32"/>
                <w:szCs w:val="32"/>
              </w:rPr>
              <w:t>199.7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重庆市合川区南津街街道白鹿幼儿园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B46CC0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14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对《条</w:t>
            </w:r>
          </w:p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B46CC0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B46CC0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实施幼儿教育、学前教育。促进幼儿身心健康全面发展。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B46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B46CC0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B46C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我园以科学发展观为指导，认真贯彻上级文件精神，继续发挥合川区一级幼儿园的示范作用，积极向区示范园靠拢，不断优化自我，做好幼儿园的管理工作，加强安全工作，规范各项管理，完善制度，探索办园特色，增强服务意识，营造平等、合作、奉献、创新的良好园风，推动幼儿园教育不断迈上新台阶，现将工作总结如下：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一、管理制度完善，管理效益提升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本学期，我园进一步修订和完善保教管理、人事聘用、评优选选先、后勤管理等各项制度和明确岗位职责，做到每个岗位定人、定责、定考核机制；采用流程化管理程序，形成各项办事流程，使幼儿园的各项工作得以有效开展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此外，对中层干部进行了系列培训与自主讨论交流，让大家明确了管理方法，提高了工作效率，提高了全园的管理水平，为幼儿园的可持续发展奠定了积极及坚实的基础。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二、安全工作落实，保障幼儿健康成长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在制度建设方面：我园认真贯彻落实《中小学幼儿园岗位安全工作职责》的规定要求，牢固树立“安全第一、责重如山”的思想和“以人为</w:t>
            </w:r>
            <w:r>
              <w:rPr>
                <w:rStyle w:val="font71"/>
                <w:rFonts w:ascii="楷体_GB2312" w:hint="eastAsia"/>
              </w:rPr>
              <w:t>本、安全发展”的理念，切实加强幼儿园内安全管理，严格安全隐患定期排查整改制度和安全事故责任追究制度，对《幼儿园食品卫生安全管理制度》《幼儿园突发事件应急预案》等制度文件进行了改进与完善，根据疫情期间特殊要求，建立了《合川区南津街街道白鹿幼儿园疫情期间安全工作制度》。本学期，我园加强了门卫监管力度，并严格门卫值班制度，实行家长不入园政策，避免校外人员进园，保障幼儿健康安全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饮食健康方面：我园延续了饮食卫生安全方面的严格管理，完善食品卫生监测制度，进一步加强饮食卫生管理，食品原料的采购能严格执行索取食品原料供</w:t>
            </w:r>
            <w:r>
              <w:rPr>
                <w:rStyle w:val="font71"/>
                <w:rFonts w:ascii="楷体_GB2312" w:hint="eastAsia"/>
              </w:rPr>
              <w:t>应商的《卫生许可证》和《产品卫生检验合格证》及做好食品入库登记制度，并与所有的食品原料供应商签订食品卫生协议书，保证其食品的质量。在食品制作过程中，能按照煮熟煮透的原则进行烹饪，没有使用含有毒有害物质的原料加工食品。在食物留样方面，制定了留样</w:t>
            </w:r>
            <w:r>
              <w:rPr>
                <w:rStyle w:val="font71"/>
                <w:rFonts w:ascii="楷体_GB2312" w:hint="eastAsia"/>
              </w:rPr>
              <w:t>48</w:t>
            </w:r>
            <w:r>
              <w:rPr>
                <w:rStyle w:val="font71"/>
                <w:rFonts w:ascii="楷体_GB2312" w:hint="eastAsia"/>
              </w:rPr>
              <w:t>小时的制度，切实做到了每餐、每样菜品留样，并做到了每周更换食谱且公示。认真做到专款专用，严格执行教工伙食与幼儿伙食分开。本学年本园未发生食物中毒和食源性疾病。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卫生消毒与疾病防控方面：我园积极做好幼儿的卫生保健工作，始终坚持以预防为主的方针，注意为幼儿创设清新、优美</w:t>
            </w:r>
            <w:r>
              <w:rPr>
                <w:rStyle w:val="font71"/>
                <w:rFonts w:ascii="楷体_GB2312" w:hint="eastAsia"/>
              </w:rPr>
              <w:t>、洁净、卫生的生活环境，培养幼儿良好的生活、卫生习惯，重视幼儿生活环境与餐具的清洁、消毒工作，做到幼儿每人每日一巾、一杯、一消毒，餐具餐桌一用一消毒。幼儿活动室与寝室也做到了每天开窗通风、紫外线消毒灯照射，并每日用消毒水拖地，定期清洗、晾晒幼儿玩具、图书等。本学年度我园还根据疫情期间特殊要求，为每个班配备了电子体温计，严格按照《合川区南津街街道白鹿幼儿园疫情期间安全工作制度》，坚持每日晨间、午间、离园三次体温检测，同时加强幼儿园环境消毒，为防控疫情临渊履薄，严谨不怠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安全管理方面：此外，我园教职工树立正确</w:t>
            </w:r>
            <w:r>
              <w:rPr>
                <w:rStyle w:val="font71"/>
                <w:rFonts w:ascii="楷体_GB2312" w:hint="eastAsia"/>
              </w:rPr>
              <w:t>的卫生保健观念，把卫生保健工作和素质教育紧密联系起来，促进幼儿心身健康发展。明确了卫生保健的指导思想，我们在各项活动中始终注意幼儿身心的全面发展。我园根据幼儿不同年龄阶段的生理特点及季节变换，制定具体的一日生活作息制度，同时注重动静结合，确保幼儿有充足的户外活动时间，增强了幼儿体质和抵抗力。同时，我园坚持每日离园前对幼儿进行安全教育，每周五进行集中安全教育活动，春、秋等疾病多发季节，我园还通过微信推送、家长会、健康讲座、健康展板等方式，向家长科普疾病防控知识，从家园共育的角度，保证幼儿的身心健康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三、保教</w:t>
            </w:r>
            <w:r>
              <w:rPr>
                <w:rStyle w:val="font71"/>
                <w:rFonts w:ascii="楷体_GB2312" w:hint="eastAsia"/>
              </w:rPr>
              <w:t>工作夯实，促进幼儿全面发展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直以来，我园都严格遵循上级要求与实际情况相结合的原则选用教材，本学年度，我园继续严格执行《幼儿园指导纲要（试行）》和《幼儿园工作规程》的有关规定，坚持以幼儿为本，关注个别差异，科学安排保教活动，结合健康、语言、科学、社会、艺术五大领域促进幼儿全面富有个性的发展，杜绝开班各种兴趣班和特色班。同时，我们在一日生活安排中减少了学习活动所占比重，增加了幼儿的户外游戏时间，进一步实现了“去小学化”，教学形式以游戏、活动为主，遵循幼儿的身心发展特点，践行《指南》要求，推进游戏化课程进程，真</w:t>
            </w:r>
            <w:r>
              <w:rPr>
                <w:rStyle w:val="font71"/>
                <w:rFonts w:ascii="楷体_GB2312" w:hint="eastAsia"/>
              </w:rPr>
              <w:t>正做到了在游戏活动中培养幼儿良好的行为习惯和学习习惯，开发幼儿智力。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除了扎实开展五大领域基础课程、节日课程、园本课程、班本课程等之外，我园也努力抓好幼儿的日常行为规范管理，加强德育建设，将爱祖国、爱家乡、爱集体、爱劳动、爱学习融入一日常规和节日主题活动教育中，使幼儿在良好的环境中长期受到耳濡目染，潜移默化的熏陶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本学期，我园在园本课程开发的基础上积极探索班本课程。各班根据幼儿的年龄特点及兴趣点，和幼儿一起探索、发现，每个班都开发了班本课程，如《大米的故事》《香香的茶》《落叶飘飘》等，将班本课程融入一日活</w:t>
            </w:r>
            <w:r>
              <w:rPr>
                <w:rStyle w:val="font71"/>
                <w:rFonts w:ascii="楷体_GB2312" w:hint="eastAsia"/>
              </w:rPr>
              <w:t>动中，收到了家长和同行的良好反馈。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四、教师队伍管理加强，教师专业成长快速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我园非常重视师德师风建设，每次开会都会强调幼儿园工作重在安全，幼儿在园期间务必保证幼儿的人身安全，严禁教师体罚或变相体罚幼儿，针对社会上发生的“虐童事件”，我园还开展了专题师德培训会和反思讨论会。《幼儿园工作规程》第一章第六条规定：尊重、爱护幼儿，严禁虐待、歧视、体罚和变相体罚、侮辱幼儿人格等损害幼儿身心健康的行为。我园教师一直恪守师德，并未发生过教师体罚或变相体罚幼儿的情况。同时，在新冠疫情特殊时期，我园一直保持高度警惕，定期召开</w:t>
            </w:r>
            <w:r>
              <w:rPr>
                <w:rStyle w:val="font71"/>
                <w:rFonts w:ascii="楷体_GB2312" w:hint="eastAsia"/>
              </w:rPr>
              <w:t>教师会，进行疫情相关知识和政策的学习。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在教师的专业成长上，我园定期要求教师上交个人总结与职业生涯成长规划，要求教师做学习型的学前教育者。通过听评课、师徒结对活动，促进了不同层次教师的专业发展。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五、家园工作扎实开展，家园互动实效显著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我园坚持定期召开了园级家委会会议，利用家委会共同商讨或协助幼儿园教育教学活动的开展。各班级建立</w:t>
            </w:r>
            <w:r>
              <w:rPr>
                <w:rStyle w:val="font71"/>
                <w:rFonts w:ascii="楷体_GB2312" w:hint="eastAsia"/>
              </w:rPr>
              <w:t>QQ</w:t>
            </w:r>
            <w:r>
              <w:rPr>
                <w:rStyle w:val="font71"/>
                <w:rFonts w:ascii="楷体_GB2312" w:hint="eastAsia"/>
              </w:rPr>
              <w:t>、微信群互动平台，充分利用家园联系栏、家长约谈、家访等方式，对家长进行家庭教育宣传，增强了家园的互动交流，达到了家园教育同步的目的，促进了幼儿全面发展。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六、园所环境改善，民俗文</w:t>
            </w:r>
            <w:r>
              <w:rPr>
                <w:rStyle w:val="font71"/>
                <w:rFonts w:ascii="楷体_GB2312" w:hint="eastAsia"/>
              </w:rPr>
              <w:t>化特色凸显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本学期，各班根据幼儿年龄特点，调整和美化了班级区域的创设，新设置专门公共区域——建构室和美工室，为幼儿参与多种游戏提供了良好的环境和丰富的材料，创设了优美、整洁、富有特色的教育环境和人文环境，促进幼儿健康快乐地发展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七、教科研工作常态化开展，理论成果初步形成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园内教研活动丰富多样，做到了每周小教研、每月大教研，激励教师做研究型的学前教育者。老师们时常坐在一起，交流经验与困惑，互帮互助，共同成长。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八、下一步工作打算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在未来一年里，合川区白鹿幼儿园也将进一步优化办园行为，立足现状，脚踏实地，从优</w:t>
            </w:r>
            <w:r>
              <w:rPr>
                <w:rStyle w:val="font71"/>
                <w:rFonts w:ascii="楷体_GB2312" w:hint="eastAsia"/>
              </w:rPr>
              <w:t>先发展战略的高度去谋划未来，不断加深对教育的认识。我园将从以下几个方面做出努力：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和上级部门协同解决关键指标的安全隐患问题，保障全园师幼安全。同时，对盥洗室、厕所等专用场所进行改造升级，进一步完善硬件设施。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不断提高教师素质及教育科研能力，做好“传、帮、带”和自我教育，走名师兴园、科研兴园之路。</w:t>
            </w:r>
            <w:r>
              <w:rPr>
                <w:rStyle w:val="font71"/>
                <w:rFonts w:ascii="楷体_GB2312" w:hint="eastAsia"/>
              </w:rPr>
              <w:t xml:space="preserve"> 3. </w:t>
            </w:r>
            <w:r>
              <w:rPr>
                <w:rStyle w:val="font71"/>
                <w:rFonts w:ascii="楷体_GB2312" w:hint="eastAsia"/>
              </w:rPr>
              <w:t>加强幼儿户外体育活动相关课程的开发和建设；</w:t>
            </w:r>
            <w:r>
              <w:rPr>
                <w:rStyle w:val="font71"/>
                <w:rFonts w:ascii="楷体_GB2312" w:hint="eastAsia"/>
              </w:rPr>
              <w:t xml:space="preserve"> 4.</w:t>
            </w:r>
            <w:r>
              <w:rPr>
                <w:rStyle w:val="font71"/>
                <w:rFonts w:ascii="楷体_GB2312" w:hint="eastAsia"/>
              </w:rPr>
              <w:t>以园所文化建设为主线，致力提升园所形象，精心改善园所环境，积极营造民主、开放的教学氛围，以人为本的育人氛围，健康和谐的人际氛围。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B46C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相关</w:t>
            </w:r>
            <w:r>
              <w:rPr>
                <w:rFonts w:eastAsia="楷体_GB2312" w:hint="eastAsia"/>
                <w:b/>
                <w:bCs/>
                <w:sz w:val="32"/>
              </w:rPr>
              <w:t>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B46CC0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21</w:t>
            </w:r>
            <w:r>
              <w:rPr>
                <w:rStyle w:val="font71"/>
                <w:rFonts w:ascii="楷体_GB2312" w:hint="eastAsia"/>
              </w:rPr>
              <w:t>日至</w:t>
            </w:r>
            <w:r>
              <w:rPr>
                <w:rStyle w:val="font71"/>
                <w:rFonts w:ascii="楷体_GB2312" w:hint="eastAsia"/>
              </w:rPr>
              <w:t>2027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21</w:t>
            </w:r>
            <w:r>
              <w:rPr>
                <w:rStyle w:val="font71"/>
                <w:rFonts w:ascii="楷体_GB2312" w:hint="eastAsia"/>
              </w:rPr>
              <w:t>日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B46CC0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B46CC0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B46CC0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B46CC0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B46CC0" w:rsidRDefault="00B46CC0" w:rsidP="005C7B03">
      <w:pPr>
        <w:jc w:val="left"/>
        <w:rPr>
          <w:rFonts w:ascii="楷体_GB2312" w:eastAsia="楷体_GB2312"/>
          <w:b/>
          <w:bCs/>
          <w:sz w:val="28"/>
          <w:szCs w:val="28"/>
        </w:rPr>
      </w:pPr>
      <w:bookmarkStart w:id="0" w:name="_GoBack"/>
      <w:bookmarkEnd w:id="0"/>
    </w:p>
    <w:sectPr w:rsidR="00B46CC0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5C7B03"/>
    <w:rsid w:val="005C7B03"/>
    <w:rsid w:val="00B4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524</Words>
  <Characters>2990</Characters>
  <Application>Microsoft Office Word</Application>
  <DocSecurity>0</DocSecurity>
  <Lines>24</Lines>
  <Paragraphs>7</Paragraphs>
  <ScaleCrop>false</ScaleCrop>
  <Company>WwW.YlmF.CoM</Company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2023-05-30T08:24:00Z</dcterms:created>
  <dcterms:modified xsi:type="dcterms:W3CDTF">2023-05-30T08:24:00Z</dcterms:modified>
</cp:coreProperties>
</file>