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17B16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A17B16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12500382747465631T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A17B16">
      <w:pPr>
        <w:jc w:val="right"/>
      </w:pPr>
    </w:p>
    <w:p w:rsidR="00000000" w:rsidRDefault="00A17B16">
      <w:pPr>
        <w:jc w:val="right"/>
      </w:pPr>
    </w:p>
    <w:p w:rsidR="00000000" w:rsidRDefault="00A17B16">
      <w:pPr>
        <w:jc w:val="right"/>
      </w:pPr>
    </w:p>
    <w:p w:rsidR="00000000" w:rsidRDefault="00A17B16">
      <w:pPr>
        <w:jc w:val="right"/>
      </w:pPr>
    </w:p>
    <w:p w:rsidR="00000000" w:rsidRDefault="00A17B16">
      <w:pPr>
        <w:jc w:val="right"/>
      </w:pPr>
    </w:p>
    <w:p w:rsidR="00000000" w:rsidRDefault="00A17B16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A17B16">
      <w:pPr>
        <w:jc w:val="center"/>
        <w:rPr>
          <w:rFonts w:eastAsia="黑体"/>
          <w:b/>
          <w:bCs/>
          <w:spacing w:val="30"/>
        </w:rPr>
      </w:pPr>
    </w:p>
    <w:p w:rsidR="00000000" w:rsidRDefault="00A17B16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A17B16">
      <w:pPr>
        <w:jc w:val="center"/>
        <w:rPr>
          <w:sz w:val="36"/>
        </w:rPr>
      </w:pPr>
    </w:p>
    <w:p w:rsidR="00000000" w:rsidRDefault="00A17B16">
      <w:pPr>
        <w:jc w:val="center"/>
        <w:rPr>
          <w:sz w:val="36"/>
        </w:rPr>
      </w:pPr>
    </w:p>
    <w:p w:rsidR="00000000" w:rsidRDefault="00A17B16">
      <w:pPr>
        <w:jc w:val="center"/>
        <w:rPr>
          <w:sz w:val="36"/>
        </w:rPr>
      </w:pPr>
    </w:p>
    <w:p w:rsidR="00000000" w:rsidRDefault="00A17B16">
      <w:pPr>
        <w:jc w:val="center"/>
        <w:rPr>
          <w:sz w:val="36"/>
        </w:rPr>
      </w:pPr>
    </w:p>
    <w:p w:rsidR="00000000" w:rsidRDefault="00A17B16">
      <w:pPr>
        <w:jc w:val="center"/>
        <w:rPr>
          <w:sz w:val="36"/>
        </w:rPr>
      </w:pPr>
    </w:p>
    <w:p w:rsidR="00000000" w:rsidRDefault="00A17B16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A17B16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A17B16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重庆市合川区地质环境监测站</w:t>
            </w:r>
          </w:p>
        </w:tc>
      </w:tr>
    </w:tbl>
    <w:p w:rsidR="00000000" w:rsidRDefault="00A17B16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A17B16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A17B16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A17B16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A17B16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A17B16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A17B16">
      <w:pPr>
        <w:jc w:val="center"/>
        <w:rPr>
          <w:rFonts w:hint="eastAsia"/>
          <w:u w:val="single"/>
        </w:rPr>
      </w:pPr>
    </w:p>
    <w:p w:rsidR="00000000" w:rsidRDefault="00A17B16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A17B16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A17B16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A17B16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重庆市合川区地质环境监测站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17B16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为国家建设提供地质环境监测服务；承担地质灾害的监测、调查研究和评价；收集、汇总、分析和处理地质环境监测数据和资料，为行政决策提供数据及建议等。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17B1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重庆市合川区希尔安大道</w:t>
            </w:r>
            <w:r>
              <w:rPr>
                <w:rStyle w:val="font71"/>
                <w:rFonts w:ascii="楷体_GB2312" w:hint="eastAsia"/>
                <w:szCs w:val="28"/>
              </w:rPr>
              <w:t>490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17B1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吕玉丹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17B16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4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A17B16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A17B1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重庆市合川区规划和自然资源局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A17B16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A17B16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A17B1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A17B1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1892.14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17B16">
            <w:pPr>
              <w:jc w:val="center"/>
            </w:pPr>
            <w:r>
              <w:rPr>
                <w:rStyle w:val="font71"/>
                <w:sz w:val="32"/>
                <w:szCs w:val="32"/>
              </w:rPr>
              <w:t>191.33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重庆市合川区地质环境监测站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A17B16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3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A17B16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17B16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严格按《条例》及实施细则有关变更登记规定执行。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A17B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A17B16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A17B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、政治站位提高，工作责任进一步压实。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按照习近平总书记“各级党委和政府要切实担负起促一方发展、保一方平安的政治责任，严格落实责任制”的要求，以习近平新时代中国特色社会主义思想为指导，坚持人民至上、生命至上，高度重视地质灾害防治工作。全区多次召开全区地质灾害防治工作会议专题部署防治工作，区领导多次带队深入地质灾害隐患点现场督促指导，有力领导地质灾害防治工作。区政府与各镇街、各镇街与各隐患点责任人层层签订《地质灾害防治工作目标责任书》，将防治责任落实到具体人员。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、基础工作扎实，防治体系进一步健全。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一是不断</w:t>
            </w:r>
            <w:r>
              <w:rPr>
                <w:rStyle w:val="font71"/>
                <w:rFonts w:ascii="楷体_GB2312" w:hint="eastAsia"/>
              </w:rPr>
              <w:t>完善“四重”网格机制。落实群测群防员</w:t>
            </w:r>
            <w:r>
              <w:rPr>
                <w:rStyle w:val="font71"/>
                <w:rFonts w:ascii="楷体_GB2312" w:hint="eastAsia"/>
              </w:rPr>
              <w:t>546</w:t>
            </w:r>
            <w:r>
              <w:rPr>
                <w:rStyle w:val="font71"/>
                <w:rFonts w:ascii="楷体_GB2312" w:hint="eastAsia"/>
              </w:rPr>
              <w:t>名、片区负责人</w:t>
            </w:r>
            <w:r>
              <w:rPr>
                <w:rStyle w:val="font71"/>
                <w:rFonts w:ascii="楷体_GB2312" w:hint="eastAsia"/>
              </w:rPr>
              <w:t>30</w:t>
            </w:r>
            <w:r>
              <w:rPr>
                <w:rStyle w:val="font71"/>
                <w:rFonts w:ascii="楷体_GB2312" w:hint="eastAsia"/>
              </w:rPr>
              <w:t>名、驻守地质队员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名、地环科站专职工作人员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名，根据工作实际情况对相关人员进行了调整，通过微信、</w:t>
            </w:r>
            <w:r>
              <w:rPr>
                <w:rStyle w:val="font71"/>
                <w:rFonts w:ascii="楷体_GB2312" w:hint="eastAsia"/>
              </w:rPr>
              <w:t>QQ</w:t>
            </w:r>
            <w:r>
              <w:rPr>
                <w:rStyle w:val="font71"/>
                <w:rFonts w:ascii="楷体_GB2312" w:hint="eastAsia"/>
              </w:rPr>
              <w:t>等工作交流群，加强日常沟通和指导。坚持驻守例会制度，定期分析工作</w:t>
            </w:r>
            <w:r>
              <w:rPr>
                <w:rStyle w:val="font71"/>
                <w:rFonts w:ascii="楷体_GB2312" w:hint="eastAsia"/>
              </w:rPr>
              <w:lastRenderedPageBreak/>
              <w:t>中的重点、难点，结合实际细化驻守工作，形成镇街与驻守人员密切配合、相互督促的工作氛围。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是深入开展巡查排查。组织全区“四重”网格人员全面完成拉网式汛前排查和汛后核查，对群测群防系统内相关信息及时更新；加强重要时段的巡查排查，在强降雨时段、各法定节假日等重要时段，制定了巡排查计划，落</w:t>
            </w:r>
            <w:r>
              <w:rPr>
                <w:rStyle w:val="font71"/>
                <w:rFonts w:ascii="楷体_GB2312" w:hint="eastAsia"/>
              </w:rPr>
              <w:t>实雨前、雨中、雨后“三查”制度，尽全力发现潜在隐患并采取防治措施。组织对全区地灾隐患点内的危房进行了专项排查，移交房屋安全主管部门加强监管。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三是继续强化监测预警。针对各隐患点监测点位设置工作查漏补缺，针对监测记录全面检查，开展一对一单点培训</w:t>
            </w:r>
            <w:r>
              <w:rPr>
                <w:rStyle w:val="font71"/>
                <w:rFonts w:ascii="楷体_GB2312" w:hint="eastAsia"/>
              </w:rPr>
              <w:t>550</w:t>
            </w:r>
            <w:r>
              <w:rPr>
                <w:rStyle w:val="font71"/>
                <w:rFonts w:ascii="楷体_GB2312" w:hint="eastAsia"/>
              </w:rPr>
              <w:t>余人</w:t>
            </w:r>
            <w:r>
              <w:rPr>
                <w:rStyle w:val="font71"/>
                <w:rFonts w:ascii="楷体_GB2312" w:hint="eastAsia"/>
              </w:rPr>
              <w:t>/</w:t>
            </w:r>
            <w:r>
              <w:rPr>
                <w:rStyle w:val="font71"/>
                <w:rFonts w:ascii="楷体_GB2312" w:hint="eastAsia"/>
              </w:rPr>
              <w:t>次，努力提高监测工作精度。进一步加强应急联动，今年以来发布预警信息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期，批量发送预警短信</w:t>
            </w:r>
            <w:r>
              <w:rPr>
                <w:rStyle w:val="font71"/>
                <w:rFonts w:ascii="楷体_GB2312" w:hint="eastAsia"/>
              </w:rPr>
              <w:t>29</w:t>
            </w:r>
            <w:r>
              <w:rPr>
                <w:rStyle w:val="font71"/>
                <w:rFonts w:ascii="楷体_GB2312" w:hint="eastAsia"/>
              </w:rPr>
              <w:t>余次。坚持汛期每天对全区“四重”网格人员的到岗到位情况和工作开展情况进行电话抽查，</w:t>
            </w:r>
            <w:r w:rsidR="001E6CD9" w:rsidRPr="001E6CD9">
              <w:rPr>
                <w:rStyle w:val="font71"/>
                <w:rFonts w:ascii="楷体_GB2312" w:hint="eastAsia"/>
              </w:rPr>
              <w:t>截至目前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，共计抽查</w:t>
            </w:r>
            <w:r>
              <w:rPr>
                <w:rStyle w:val="font71"/>
                <w:rFonts w:ascii="楷体_GB2312" w:hint="eastAsia"/>
              </w:rPr>
              <w:t>3300</w:t>
            </w:r>
            <w:r>
              <w:rPr>
                <w:rStyle w:val="font71"/>
                <w:rFonts w:ascii="楷体_GB2312" w:hint="eastAsia"/>
              </w:rPr>
              <w:t>余人次。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四是常态开展培训演练宣传。组织开展地质灾害防治</w:t>
            </w:r>
            <w:r>
              <w:rPr>
                <w:rStyle w:val="font71"/>
                <w:rFonts w:ascii="楷体_GB2312" w:hint="eastAsia"/>
              </w:rPr>
              <w:t>知识集中培训</w:t>
            </w:r>
            <w:r>
              <w:rPr>
                <w:rStyle w:val="font71"/>
                <w:rFonts w:ascii="楷体_GB2312" w:hint="eastAsia"/>
              </w:rPr>
              <w:t>30</w:t>
            </w:r>
            <w:r>
              <w:rPr>
                <w:rStyle w:val="font71"/>
                <w:rFonts w:ascii="楷体_GB2312" w:hint="eastAsia"/>
              </w:rPr>
              <w:t>次，单点培训</w:t>
            </w:r>
            <w:r>
              <w:rPr>
                <w:rStyle w:val="font71"/>
                <w:rFonts w:ascii="楷体_GB2312" w:hint="eastAsia"/>
              </w:rPr>
              <w:t>550</w:t>
            </w:r>
            <w:r>
              <w:rPr>
                <w:rStyle w:val="font71"/>
                <w:rFonts w:ascii="楷体_GB2312" w:hint="eastAsia"/>
              </w:rPr>
              <w:t>余次，单点演练</w:t>
            </w:r>
            <w:r>
              <w:rPr>
                <w:rStyle w:val="font71"/>
                <w:rFonts w:ascii="楷体_GB2312" w:hint="eastAsia"/>
              </w:rPr>
              <w:t>550</w:t>
            </w:r>
            <w:r>
              <w:rPr>
                <w:rStyle w:val="font71"/>
                <w:rFonts w:ascii="楷体_GB2312" w:hint="eastAsia"/>
              </w:rPr>
              <w:t>余次，培训演练率均达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。“防灾明白卡”和“避险明白卡”发放率达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，组织发放地灾防治知识宣传资料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万余份，开展安全生产月宣传活动，提高群众防灾减灾意识。</w:t>
            </w:r>
            <w:r>
              <w:rPr>
                <w:rStyle w:val="font71"/>
                <w:rFonts w:ascii="楷体_GB2312" w:hint="eastAsia"/>
              </w:rPr>
              <w:t xml:space="preserve"> 3</w:t>
            </w:r>
            <w:r>
              <w:rPr>
                <w:rStyle w:val="font71"/>
                <w:rFonts w:ascii="楷体_GB2312" w:hint="eastAsia"/>
              </w:rPr>
              <w:t>、综合整治有效，统筹协调进一步增强。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一是合理统筹区级专项资金。按照轻重缓急原则，制定了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年区级地灾治理搬迁专项资金补助计划，对区内地质灾害隐患点进行工程治理（</w:t>
            </w:r>
            <w:r>
              <w:rPr>
                <w:rStyle w:val="font71"/>
                <w:rFonts w:ascii="楷体_GB2312" w:hint="eastAsia"/>
              </w:rPr>
              <w:t>17</w:t>
            </w:r>
            <w:r>
              <w:rPr>
                <w:rStyle w:val="font71"/>
                <w:rFonts w:ascii="楷体_GB2312" w:hint="eastAsia"/>
              </w:rPr>
              <w:t>处），共计</w:t>
            </w:r>
            <w:r>
              <w:rPr>
                <w:rStyle w:val="font71"/>
                <w:rFonts w:ascii="楷体_GB2312" w:hint="eastAsia"/>
              </w:rPr>
              <w:t>73</w:t>
            </w:r>
            <w:r>
              <w:rPr>
                <w:rStyle w:val="font71"/>
                <w:rFonts w:ascii="楷体_GB2312" w:hint="eastAsia"/>
              </w:rPr>
              <w:t>户</w:t>
            </w:r>
            <w:r>
              <w:rPr>
                <w:rStyle w:val="font71"/>
                <w:rFonts w:ascii="楷体_GB2312" w:hint="eastAsia"/>
              </w:rPr>
              <w:t>228</w:t>
            </w:r>
            <w:r>
              <w:rPr>
                <w:rStyle w:val="font71"/>
                <w:rFonts w:ascii="楷体_GB2312" w:hint="eastAsia"/>
              </w:rPr>
              <w:t>人受益。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二是全面落实中小型地灾治理。根据市规划自然资源局统一部署，制订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年度区级中小型地灾治</w:t>
            </w:r>
            <w:r>
              <w:rPr>
                <w:rStyle w:val="font71"/>
                <w:rFonts w:ascii="楷体_GB2312" w:hint="eastAsia"/>
              </w:rPr>
              <w:t>理销号计划，协调落实区级资金近</w:t>
            </w:r>
            <w:r>
              <w:rPr>
                <w:rStyle w:val="font71"/>
                <w:rFonts w:ascii="楷体_GB2312" w:hint="eastAsia"/>
              </w:rPr>
              <w:t>60</w:t>
            </w:r>
            <w:r>
              <w:rPr>
                <w:rStyle w:val="font71"/>
                <w:rFonts w:ascii="楷体_GB2312" w:hint="eastAsia"/>
              </w:rPr>
              <w:t>万元，对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处中小型地灾隐患点工程治理并达到销号条件，目前正有序推进，预计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月底全面完工。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三是全面推进重点项目。</w:t>
            </w:r>
            <w:r>
              <w:rPr>
                <w:rStyle w:val="font71"/>
                <w:rFonts w:ascii="楷体_GB2312" w:hint="eastAsia"/>
              </w:rPr>
              <w:lastRenderedPageBreak/>
              <w:t>中央地灾灾后重建太和峡湾危岩、隆兴玉河村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组危岩两个治理项目已完工，三汇烟三湾滑坡完成</w:t>
            </w:r>
            <w:r>
              <w:rPr>
                <w:rStyle w:val="font71"/>
                <w:rFonts w:ascii="楷体_GB2312" w:hint="eastAsia"/>
              </w:rPr>
              <w:t>90%</w:t>
            </w:r>
            <w:r>
              <w:rPr>
                <w:rStyle w:val="font71"/>
                <w:rFonts w:ascii="楷体_GB2312" w:hint="eastAsia"/>
              </w:rPr>
              <w:t>，预计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月底前完工。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四是精心组织实施“专群结合，监测预警”项目。我区</w:t>
            </w:r>
            <w:r>
              <w:rPr>
                <w:rStyle w:val="font71"/>
                <w:rFonts w:ascii="楷体_GB2312" w:hint="eastAsia"/>
              </w:rPr>
              <w:t>85</w:t>
            </w:r>
            <w:r>
              <w:rPr>
                <w:rStyle w:val="font71"/>
                <w:rFonts w:ascii="楷体_GB2312" w:hint="eastAsia"/>
              </w:rPr>
              <w:t>处地灾点“</w:t>
            </w:r>
            <w:r>
              <w:rPr>
                <w:rStyle w:val="font71"/>
                <w:rFonts w:ascii="楷体_GB2312" w:hint="eastAsia"/>
              </w:rPr>
              <w:t>GNSS</w:t>
            </w:r>
            <w:r>
              <w:rPr>
                <w:rStyle w:val="font71"/>
                <w:rFonts w:ascii="楷体_GB2312" w:hint="eastAsia"/>
              </w:rPr>
              <w:t>三级智能化监测预警”项目，目前已建设完成并正式上线运行。二期</w:t>
            </w:r>
            <w:r>
              <w:rPr>
                <w:rStyle w:val="font71"/>
                <w:rFonts w:ascii="楷体_GB2312" w:hint="eastAsia"/>
              </w:rPr>
              <w:t>417</w:t>
            </w:r>
            <w:r>
              <w:rPr>
                <w:rStyle w:val="font71"/>
                <w:rFonts w:ascii="楷体_GB2312" w:hint="eastAsia"/>
              </w:rPr>
              <w:t>处已完成方案编制和市级专家组评审，待市局统一招标后实施。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A17B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</w:t>
            </w:r>
            <w:r>
              <w:rPr>
                <w:rFonts w:eastAsia="楷体_GB2312" w:hint="eastAsia"/>
                <w:b/>
                <w:bCs/>
                <w:sz w:val="32"/>
              </w:rPr>
              <w:t>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17B16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事业法人证书号码为</w:t>
            </w:r>
            <w:r>
              <w:rPr>
                <w:rStyle w:val="font71"/>
                <w:rFonts w:ascii="楷体_GB2312" w:hint="eastAsia"/>
              </w:rPr>
              <w:t>12500382747465631T</w:t>
            </w:r>
            <w:r>
              <w:rPr>
                <w:rStyle w:val="font71"/>
                <w:rFonts w:ascii="楷体_GB2312" w:hint="eastAsia"/>
              </w:rPr>
              <w:t>号，有效期自</w:t>
            </w:r>
            <w:r>
              <w:rPr>
                <w:rStyle w:val="font71"/>
                <w:rFonts w:ascii="楷体_GB2312" w:hint="eastAsia"/>
              </w:rPr>
              <w:t>2020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02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19</w:t>
            </w:r>
            <w:r>
              <w:rPr>
                <w:rStyle w:val="font71"/>
                <w:rFonts w:ascii="楷体_GB2312" w:hint="eastAsia"/>
              </w:rPr>
              <w:t>日至</w:t>
            </w:r>
            <w:r>
              <w:rPr>
                <w:rStyle w:val="font71"/>
                <w:rFonts w:ascii="楷体_GB2312" w:hint="eastAsia"/>
              </w:rPr>
              <w:t>2025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02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19</w:t>
            </w:r>
            <w:r>
              <w:rPr>
                <w:rStyle w:val="font71"/>
                <w:rFonts w:ascii="楷体_GB2312" w:hint="eastAsia"/>
              </w:rPr>
              <w:t>日。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17B1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A17B16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A17B16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A17B1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A17B16" w:rsidRDefault="00A17B16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A17B16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1E6CD9"/>
    <w:rsid w:val="001E6CD9"/>
    <w:rsid w:val="00A1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280</Words>
  <Characters>1596</Characters>
  <Application>Microsoft Office Word</Application>
  <DocSecurity>0</DocSecurity>
  <Lines>13</Lines>
  <Paragraphs>3</Paragraphs>
  <ScaleCrop>false</ScaleCrop>
  <Company>WwW.YlmF.CoM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2024-08-29T02:33:00Z</dcterms:created>
  <dcterms:modified xsi:type="dcterms:W3CDTF">2024-08-29T02:33:00Z</dcterms:modified>
</cp:coreProperties>
</file>