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482F8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统一社会信用代码   </w:t>
      </w:r>
    </w:p>
    <w:p w14:paraId="2DC51B39">
      <w:pPr>
        <w:wordWrap w:val="0"/>
        <w:jc w:val="right"/>
        <w:rPr>
          <w:rFonts w:hint="eastAsia"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8"/>
          <w:b/>
          <w:bCs/>
          <w:szCs w:val="30"/>
        </w:rPr>
        <w:t>12500382450579865H</w:t>
      </w:r>
      <w:r>
        <w:rPr>
          <w:rFonts w:eastAsia="楷体_GB2312"/>
          <w:b/>
          <w:bCs/>
          <w:sz w:val="30"/>
        </w:rPr>
        <w:t xml:space="preserve">   </w:t>
      </w:r>
    </w:p>
    <w:p w14:paraId="07EC6882">
      <w:pPr>
        <w:jc w:val="right"/>
      </w:pPr>
    </w:p>
    <w:p w14:paraId="66D0B6B4">
      <w:pPr>
        <w:jc w:val="right"/>
      </w:pPr>
    </w:p>
    <w:p w14:paraId="0078A0FA">
      <w:pPr>
        <w:jc w:val="right"/>
      </w:pPr>
    </w:p>
    <w:p w14:paraId="2859FC77">
      <w:pPr>
        <w:jc w:val="right"/>
      </w:pPr>
    </w:p>
    <w:p w14:paraId="7675091A">
      <w:pPr>
        <w:jc w:val="right"/>
      </w:pPr>
    </w:p>
    <w:p w14:paraId="498956C1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hAnsi="黑体" w:eastAsia="黑体"/>
          <w:b/>
          <w:bCs/>
          <w:spacing w:val="40"/>
          <w:sz w:val="52"/>
        </w:rPr>
        <w:t>事业单位法人年度报告书</w:t>
      </w:r>
    </w:p>
    <w:p w14:paraId="1FCFE813">
      <w:pPr>
        <w:jc w:val="center"/>
        <w:rPr>
          <w:rFonts w:eastAsia="黑体"/>
          <w:b/>
          <w:bCs/>
          <w:spacing w:val="30"/>
        </w:rPr>
      </w:pPr>
    </w:p>
    <w:p w14:paraId="1D5E13C8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hint="eastAsia" w:eastAsia="楷体_GB2312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8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hint="eastAsia" w:eastAsia="楷体_GB2312"/>
          <w:b/>
          <w:bCs/>
          <w:spacing w:val="30"/>
          <w:sz w:val="36"/>
        </w:rPr>
        <w:t>年度）</w:t>
      </w:r>
    </w:p>
    <w:p w14:paraId="2F0F89B7">
      <w:pPr>
        <w:jc w:val="center"/>
        <w:rPr>
          <w:sz w:val="36"/>
        </w:rPr>
      </w:pPr>
    </w:p>
    <w:p w14:paraId="664A68F1">
      <w:pPr>
        <w:jc w:val="center"/>
        <w:rPr>
          <w:sz w:val="36"/>
        </w:rPr>
      </w:pPr>
    </w:p>
    <w:p w14:paraId="5F788BFF">
      <w:pPr>
        <w:jc w:val="center"/>
        <w:rPr>
          <w:sz w:val="36"/>
        </w:rPr>
      </w:pPr>
    </w:p>
    <w:p w14:paraId="59BD4E66">
      <w:pPr>
        <w:jc w:val="center"/>
        <w:rPr>
          <w:sz w:val="36"/>
        </w:rPr>
      </w:pPr>
    </w:p>
    <w:p w14:paraId="6D278639">
      <w:pPr>
        <w:jc w:val="center"/>
        <w:rPr>
          <w:sz w:val="36"/>
        </w:rPr>
      </w:pPr>
    </w:p>
    <w:p w14:paraId="39296C3E">
      <w:pPr>
        <w:jc w:val="center"/>
        <w:rPr>
          <w:sz w:val="36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5294"/>
      </w:tblGrid>
      <w:tr w14:paraId="438107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405" w:type="dxa"/>
            <w:vAlign w:val="bottom"/>
          </w:tcPr>
          <w:p w14:paraId="14CDC52F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单 位 名 称</w:t>
            </w:r>
          </w:p>
        </w:tc>
        <w:tc>
          <w:tcPr>
            <w:tcW w:w="529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25170F19">
            <w:pPr>
              <w:jc w:val="center"/>
              <w:rPr>
                <w:rStyle w:val="10"/>
                <w:rFonts w:ascii="楷体_GB2312"/>
              </w:rPr>
            </w:pPr>
            <w:r>
              <w:rPr>
                <w:rStyle w:val="10"/>
                <w:rFonts w:hint="eastAsia" w:ascii="楷体_GB2312"/>
              </w:rPr>
              <w:t>重庆市合川区云门小学</w:t>
            </w:r>
          </w:p>
        </w:tc>
      </w:tr>
    </w:tbl>
    <w:p w14:paraId="0D89D853">
      <w:pPr>
        <w:rPr>
          <w:rFonts w:ascii="黑体" w:hAnsi="黑体" w:eastAsia="黑体"/>
          <w:b/>
          <w:bCs/>
          <w:sz w:val="24"/>
          <w:u w:val="single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5"/>
        <w:gridCol w:w="5254"/>
      </w:tblGrid>
      <w:tr w14:paraId="716455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365" w:type="dxa"/>
            <w:vAlign w:val="bottom"/>
          </w:tcPr>
          <w:p w14:paraId="786C3062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法</w:t>
            </w:r>
            <w:r>
              <w:rPr>
                <w:rStyle w:val="9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9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0519D91A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14:paraId="2A3D714D">
      <w:pPr>
        <w:ind w:firstLine="723" w:firstLineChars="300"/>
        <w:rPr>
          <w:rFonts w:hint="eastAsia" w:ascii="黑体" w:hAnsi="黑体" w:eastAsia="黑体"/>
          <w:b/>
          <w:bCs/>
          <w:sz w:val="24"/>
          <w:u w:val="single"/>
        </w:rPr>
      </w:pPr>
    </w:p>
    <w:p w14:paraId="6A2312C3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252EBDEF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1729B1C2">
      <w:pPr>
        <w:jc w:val="center"/>
        <w:rPr>
          <w:rFonts w:hint="eastAsia"/>
          <w:u w:val="single"/>
        </w:rPr>
      </w:pPr>
    </w:p>
    <w:p w14:paraId="4169F617">
      <w:pPr>
        <w:jc w:val="center"/>
        <w:rPr>
          <w:rFonts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 w14:paraId="3813FA04">
      <w:pPr>
        <w:jc w:val="center"/>
        <w:rPr>
          <w:rFonts w:eastAsia="楷体_GB2312"/>
          <w:b/>
          <w:bCs/>
          <w:sz w:val="32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031"/>
        <w:gridCol w:w="1796"/>
        <w:gridCol w:w="1701"/>
        <w:gridCol w:w="2452"/>
      </w:tblGrid>
      <w:tr w14:paraId="07B62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4EA2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 w14:paraId="42078FD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 w14:paraId="139C58A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 w14:paraId="55BDCB6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 w14:paraId="2EC415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 w14:paraId="2AAD734B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FFF5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9A8F99E">
            <w:pPr>
              <w:spacing w:line="320" w:lineRule="exact"/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重庆市合川区云门小学</w:t>
            </w:r>
          </w:p>
        </w:tc>
      </w:tr>
      <w:tr w14:paraId="2D14D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7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8692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5A0F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 w14:paraId="493AD51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7EE20FC7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实施小学义务教育，促进基础教育发展。小学学历教育。</w:t>
            </w:r>
          </w:p>
        </w:tc>
      </w:tr>
      <w:tr w14:paraId="29207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C69E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8175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5117B6B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重庆市合川区云门街道办事处云龙街</w:t>
            </w:r>
          </w:p>
        </w:tc>
      </w:tr>
      <w:tr w14:paraId="66682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8248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1B04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3762543A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杨建华</w:t>
            </w:r>
          </w:p>
        </w:tc>
      </w:tr>
      <w:tr w14:paraId="4C7B6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606E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6A4A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23CE6D8A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46（万元）</w:t>
            </w:r>
          </w:p>
        </w:tc>
      </w:tr>
      <w:tr w14:paraId="68016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18912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CB08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1901AF8">
            <w:pPr>
              <w:jc w:val="left"/>
              <w:rPr>
                <w:rStyle w:val="10"/>
                <w:szCs w:val="32"/>
              </w:rPr>
            </w:pPr>
            <w:r>
              <w:rPr>
                <w:rStyle w:val="11"/>
                <w:rFonts w:hint="eastAsia" w:ascii="楷体_GB2312"/>
                <w:szCs w:val="28"/>
              </w:rPr>
              <w:t>财政补助（全额拨款）</w:t>
            </w:r>
          </w:p>
        </w:tc>
      </w:tr>
      <w:tr w14:paraId="32875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D335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2CFA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426FB05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重庆市合川区教育委员会</w:t>
            </w:r>
          </w:p>
        </w:tc>
      </w:tr>
      <w:tr w14:paraId="77A54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56B7A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 w14:paraId="17D594DB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 w14:paraId="5CAEDD49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F9D3297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净资产合计（所有者权益合计）</w:t>
            </w:r>
          </w:p>
        </w:tc>
      </w:tr>
      <w:tr w14:paraId="649F0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E42D2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A20A1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A5B0BBA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年末数（万元）</w:t>
            </w:r>
          </w:p>
        </w:tc>
      </w:tr>
      <w:tr w14:paraId="438DF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5291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361F1">
            <w:pPr>
              <w:jc w:val="center"/>
              <w:rPr>
                <w:rStyle w:val="10"/>
              </w:rPr>
            </w:pPr>
            <w:r>
              <w:rPr>
                <w:rStyle w:val="10"/>
              </w:rPr>
              <w:t>245.83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13248D4C">
            <w:pPr>
              <w:jc w:val="center"/>
            </w:pPr>
            <w:r>
              <w:rPr>
                <w:rStyle w:val="11"/>
                <w:sz w:val="32"/>
                <w:szCs w:val="32"/>
              </w:rPr>
              <w:t>254.44</w:t>
            </w:r>
          </w:p>
        </w:tc>
      </w:tr>
      <w:tr w14:paraId="59651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61868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2139A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重庆市合川区云门小学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DD65E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37062C2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10"/>
              </w:rPr>
              <w:t>84</w:t>
            </w:r>
          </w:p>
        </w:tc>
      </w:tr>
      <w:tr w14:paraId="29808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DCBA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 w14:paraId="25E7C60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 w14:paraId="758529C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 w14:paraId="499D7BC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 w14:paraId="1FF5500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 w14:paraId="0FC581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 w14:paraId="54856A9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 w14:paraId="407DF327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1806778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严格按照《条例》和实施细则有关变更登记规定执行。</w:t>
            </w:r>
          </w:p>
        </w:tc>
      </w:tr>
      <w:tr w14:paraId="62C52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55694A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</w:t>
            </w:r>
          </w:p>
          <w:p w14:paraId="105164A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展</w:t>
            </w:r>
          </w:p>
          <w:p w14:paraId="6D6C40E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</w:t>
            </w:r>
          </w:p>
          <w:p w14:paraId="7AA8D86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</w:t>
            </w:r>
          </w:p>
          <w:p w14:paraId="1998422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活</w:t>
            </w:r>
          </w:p>
          <w:p w14:paraId="3936CC5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动</w:t>
            </w:r>
          </w:p>
          <w:p w14:paraId="6408E83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</w:p>
          <w:p w14:paraId="5069CD69">
            <w:pPr>
              <w:jc w:val="center"/>
              <w:rPr>
                <w:u w:val="single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0715895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  <w:r>
              <w:rPr>
                <w:rStyle w:val="11"/>
                <w:rFonts w:hint="eastAsia" w:ascii="楷体_GB2312"/>
              </w:rPr>
              <w:t>这一年，学校工作在区委教育工委的领导下，以党的十九大精神为指引，以贯彻全国、市、区教育大会精神为契机，紧紧围绕区委区府“3510”总体思路，坚持“立德树人”，五育并举，全面贯彻党的教育方针，全面推进教育教学改革，全面实施素质教育；努力推进基础教育品质提升工程；学校各项工作扎实推进，成效明显。 一、加强政治思想建设，提升班子领导水平。 一年来，学校领导班子始终把政治思想建设放在首位。随着</w:t>
            </w:r>
            <w:r>
              <w:rPr>
                <w:rFonts w:hint="eastAsia" w:ascii="楷体_GB2312" w:hAnsi="方正仿宋_GBK" w:eastAsia="楷体_GB2312" w:cs="方正仿宋_GBK"/>
                <w:sz w:val="28"/>
                <w:szCs w:val="28"/>
              </w:rPr>
              <w:t>“两学一做”学习教育</w:t>
            </w:r>
            <w:r>
              <w:rPr>
                <w:rStyle w:val="11"/>
                <w:rFonts w:hint="eastAsia" w:ascii="楷体_GB2312"/>
              </w:rPr>
              <w:t>实践活动的进一步深入，“不忘初心、牢记使命”主题</w:t>
            </w:r>
            <w:r>
              <w:rPr>
                <w:rStyle w:val="11"/>
                <w:rFonts w:hint="eastAsia" w:ascii="楷体_GB2312" w:eastAsia="楷体_GB2312"/>
                <w:lang w:eastAsia="zh-CN"/>
              </w:rPr>
              <w:t>教育</w:t>
            </w:r>
            <w:bookmarkStart w:id="0" w:name="_GoBack"/>
            <w:bookmarkEnd w:id="0"/>
            <w:r>
              <w:rPr>
                <w:rStyle w:val="11"/>
                <w:rFonts w:hint="eastAsia" w:ascii="楷体_GB2312"/>
              </w:rPr>
              <w:t xml:space="preserve">的开展，党史学习教育的不断深入。增强了“四个自信”，坚决做到“两个维护”。坚定了理想信念，提高了理论素养和政治素养，增强了贯彻党的路线方针政策的坚定性和自觉性，进一步提升了履职水平和领导能力。 1、强化政治学习，提高教师政治思想觉悟 2、开展主题教育，在整改中促进学校发展 3、聚焦问题整改，规范办学行为。 三、加强学校内部管理，提升学校办学水平 （一）坚持立德树人，提升学生综合素养 （二）优化管理，激发教师工作积极性。 （三）深化教学改革，提高教学质量 1、抓实教学常规管理，规范教师教学行为 学校按教学常规管理办法定期检查指导，量化细化考核、教学常规井然有序。 2、抓实教研科研工作，促进教师专业成长 一年来，学校拟定教师培训计划，通过校内外的学习，听课、评课、网上研修、论文撰写、“优课评选”等方式，让教师们得到学习提升。在科研方面，教师们各积极参与到市、区课题研究中，在研究中提升能力。 3、抓实课堂教学改革，提高课堂教学效率 一年来，全校教师积极推进“2355”行知品质课堂教学改革，通过上课、听课、评课、写心得体会，提高了课堂教学效率。在合川区行知品质课堂展示活动中，2位教师获得三等奖，3位教师荣获合川区行知品质课堂教学改革标兵。 4、抓实教学质量考核，提高学校教学质量 根据区教委质量考核办法，找准学校质量提升的薄弱环节，修改完善了学校质量考核细则，让教师位明确目标，补齐短板，努力提升教学质量。召开两次质量分析会，让教师们找准问题，明确目标，补齐短板，努力提升教学质量。 5、注重艺体教育，全面推进素质教育 为了促进学生全面发展，学校非常注重艺术、体育、劳动教育，在合川区第14届中小学生运动会中，学校获得团体三等奖和体育道德风尚奖。一年来，学校一位教师，26名学生在合川区科技创新大赛，儿童画比赛中分获一、二、三等奖。 （四）夯实安全基石，创建平安校园 五、取得的成绩 一年来，经过全校教师的共同努力，学校工作取得了一些成绩，学校被评为：德育专项督导评估先进单位；重庆市第三期领雁工程数学基地优秀单位；合川区教学质量一等奖；合川区综合目标一等奖。在合川区中小学田径运动会中，学校获B组一等奖、道德风尚奖。 </w:t>
            </w:r>
          </w:p>
          <w:p w14:paraId="2584E28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</w:p>
        </w:tc>
      </w:tr>
      <w:tr w14:paraId="0ED00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694A9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79F5F8B2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</w:rPr>
              <w:t>法人证有效期至2022年11月6日。</w:t>
            </w:r>
          </w:p>
        </w:tc>
      </w:tr>
      <w:tr w14:paraId="4997F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E4BBE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FD80B33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严格按照上级绩效考核文件考核教师，及时发放绩效工资。无诉讼投诉情况。</w:t>
            </w:r>
          </w:p>
        </w:tc>
      </w:tr>
      <w:tr w14:paraId="75C57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1A7EF77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 w14:paraId="5DDA11F2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7A24210F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</w:tbl>
    <w:p w14:paraId="2C8A9219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45BF2"/>
    <w:rsid w:val="009C6A7C"/>
    <w:rsid w:val="00C45BF2"/>
    <w:rsid w:val="613D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font21"/>
    <w:basedOn w:val="5"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9">
    <w:name w:val="font51"/>
    <w:basedOn w:val="5"/>
    <w:uiPriority w:val="0"/>
    <w:rPr>
      <w:rFonts w:hint="eastAsia" w:ascii="黑体" w:hAnsi="黑体" w:eastAsia="黑体"/>
      <w:sz w:val="36"/>
      <w:szCs w:val="24"/>
    </w:rPr>
  </w:style>
  <w:style w:type="character" w:customStyle="1" w:styleId="10">
    <w:name w:val="font61"/>
    <w:basedOn w:val="5"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1">
    <w:name w:val="font71"/>
    <w:basedOn w:val="5"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2">
    <w:name w:val="hps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6</Pages>
  <Words>1495</Words>
  <Characters>1539</Characters>
  <Lines>12</Lines>
  <Paragraphs>3</Paragraphs>
  <TotalTime>0</TotalTime>
  <ScaleCrop>false</ScaleCrop>
  <LinksUpToDate>false</LinksUpToDate>
  <CharactersWithSpaces>1592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2024-08-29T03:52:00Z</dcterms:created>
  <dc:creator>雨林木风</dc:creator>
  <cp:lastModifiedBy>葫芦侠</cp:lastModifiedBy>
  <dcterms:modified xsi:type="dcterms:W3CDTF">2025-04-18T09:19:13Z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eyJoZGlkIjoiYzY5MTJkNGQ5MjQ0MTc1NWM2YjE0ZjM4ODZmNTZlMWIiLCJ1c2VySWQiOiI1MjQwNjMyMjIifQ==</vt:lpwstr>
  </property>
  <property fmtid="{D5CDD505-2E9C-101B-9397-08002B2CF9AE}" pid="3" name="KSOProductBuildVer">
    <vt:lpwstr>2052-12.1.0.20784</vt:lpwstr>
  </property>
  <property fmtid="{D5CDD505-2E9C-101B-9397-08002B2CF9AE}" pid="4" name="ICV">
    <vt:lpwstr>57BBED96CCF54BB9A8B5B10EFAFBB532_12</vt:lpwstr>
  </property>
</Properties>
</file>