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85" w:rsidRPr="00645CC1" w:rsidRDefault="00ED4785" w:rsidP="00ED4785">
      <w:pPr>
        <w:rPr>
          <w:rFonts w:ascii="方正黑体_GBK" w:eastAsia="方正黑体_GBK"/>
          <w:snapToGrid w:val="0"/>
          <w:color w:val="000000"/>
          <w:sz w:val="32"/>
          <w:szCs w:val="32"/>
        </w:rPr>
      </w:pPr>
      <w:r w:rsidRPr="00645CC1">
        <w:rPr>
          <w:rFonts w:ascii="方正黑体_GBK" w:eastAsia="方正黑体_GBK" w:hint="eastAsia"/>
          <w:snapToGrid w:val="0"/>
          <w:color w:val="000000"/>
          <w:sz w:val="32"/>
          <w:szCs w:val="32"/>
        </w:rPr>
        <w:t>附件2</w:t>
      </w:r>
    </w:p>
    <w:p w:rsidR="00ED4785" w:rsidRPr="00645CC1" w:rsidRDefault="00ED4785" w:rsidP="00ED4785">
      <w:pPr>
        <w:jc w:val="center"/>
        <w:rPr>
          <w:rFonts w:ascii="方正小标宋_GBK" w:eastAsia="方正小标宋_GBK"/>
          <w:snapToGrid w:val="0"/>
          <w:color w:val="000000"/>
          <w:sz w:val="34"/>
          <w:szCs w:val="36"/>
        </w:rPr>
      </w:pPr>
      <w:r w:rsidRPr="00645CC1">
        <w:rPr>
          <w:rFonts w:ascii="方正小标宋_GBK" w:eastAsia="方正小标宋_GBK" w:hint="eastAsia"/>
          <w:snapToGrid w:val="0"/>
          <w:color w:val="000000"/>
          <w:sz w:val="34"/>
          <w:szCs w:val="36"/>
        </w:rPr>
        <w:t>合川区规划和自然资源局政务信息网上公开内容审签表</w:t>
      </w:r>
    </w:p>
    <w:tbl>
      <w:tblPr>
        <w:tblW w:w="10505" w:type="dxa"/>
        <w:jc w:val="center"/>
        <w:tblLook w:val="0000" w:firstRow="0" w:lastRow="0" w:firstColumn="0" w:lastColumn="0" w:noHBand="0" w:noVBand="0"/>
      </w:tblPr>
      <w:tblGrid>
        <w:gridCol w:w="1469"/>
        <w:gridCol w:w="1805"/>
        <w:gridCol w:w="1322"/>
        <w:gridCol w:w="2890"/>
        <w:gridCol w:w="1615"/>
        <w:gridCol w:w="1404"/>
      </w:tblGrid>
      <w:tr w:rsidR="00ED4785" w:rsidRPr="00645CC1" w:rsidTr="00BA7BC1">
        <w:trPr>
          <w:trHeight w:val="648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85" w:rsidRPr="00645CC1" w:rsidRDefault="00ED4785" w:rsidP="00B41834">
            <w:pPr>
              <w:widowControl/>
              <w:spacing w:line="300" w:lineRule="exac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提交科室（单位）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85" w:rsidRPr="00645CC1" w:rsidRDefault="00ED4785" w:rsidP="00B41834">
            <w:pPr>
              <w:widowControl/>
              <w:spacing w:line="300" w:lineRule="exac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85" w:rsidRPr="00645CC1" w:rsidRDefault="00ED4785" w:rsidP="00B41834">
            <w:pPr>
              <w:widowControl/>
              <w:spacing w:line="300" w:lineRule="exac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信息</w:t>
            </w:r>
          </w:p>
          <w:p w:rsidR="00ED4785" w:rsidRPr="00645CC1" w:rsidRDefault="00ED4785" w:rsidP="00B41834">
            <w:pPr>
              <w:widowControl/>
              <w:spacing w:line="300" w:lineRule="exac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类别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85" w:rsidRPr="00645CC1" w:rsidRDefault="00ED4785" w:rsidP="00B41834">
            <w:pPr>
              <w:widowControl/>
              <w:spacing w:line="300" w:lineRule="exac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□  一般信息</w:t>
            </w:r>
          </w:p>
          <w:p w:rsidR="00ED4785" w:rsidRPr="00645CC1" w:rsidRDefault="00ED4785" w:rsidP="00B41834">
            <w:pPr>
              <w:widowControl/>
              <w:spacing w:line="300" w:lineRule="exac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 xml:space="preserve">□  较大或重大信息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85" w:rsidRPr="00645CC1" w:rsidRDefault="00ED4785" w:rsidP="00B41834">
            <w:pPr>
              <w:widowControl/>
              <w:spacing w:line="300" w:lineRule="exac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提交时间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85" w:rsidRPr="00645CC1" w:rsidRDefault="00ED4785" w:rsidP="00B41834">
            <w:pPr>
              <w:widowControl/>
              <w:spacing w:line="300" w:lineRule="exac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 xml:space="preserve">　</w:t>
            </w:r>
          </w:p>
        </w:tc>
      </w:tr>
      <w:tr w:rsidR="00ED4785" w:rsidRPr="00645CC1" w:rsidTr="00BA7BC1">
        <w:trPr>
          <w:trHeight w:val="3082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85" w:rsidRPr="00645CC1" w:rsidRDefault="00ED4785" w:rsidP="00B41834">
            <w:pPr>
              <w:widowControl/>
              <w:spacing w:line="300" w:lineRule="exac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拟挂网内容目录</w:t>
            </w: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78A3" w:rsidRPr="005178A3" w:rsidRDefault="005178A3" w:rsidP="005178A3">
            <w:pPr>
              <w:spacing w:line="400" w:lineRule="atLeast"/>
              <w:jc w:val="left"/>
              <w:rPr>
                <w:rFonts w:ascii="宋体" w:hAnsi="宋体" w:cs="宋体" w:hint="eastAsia"/>
                <w:snapToGrid w:val="0"/>
                <w:color w:val="000000"/>
                <w:szCs w:val="21"/>
              </w:rPr>
            </w:pPr>
            <w:r w:rsidRPr="005178A3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 xml:space="preserve">花滩国际新城三期·瑞园一期项目业主及相关利益人：   </w:t>
            </w:r>
          </w:p>
          <w:p w:rsidR="005178A3" w:rsidRPr="005178A3" w:rsidRDefault="005178A3" w:rsidP="005178A3">
            <w:pPr>
              <w:spacing w:line="400" w:lineRule="atLeast"/>
              <w:jc w:val="left"/>
              <w:rPr>
                <w:rFonts w:ascii="宋体" w:hAnsi="宋体" w:cs="宋体" w:hint="eastAsia"/>
                <w:snapToGrid w:val="0"/>
                <w:color w:val="000000"/>
                <w:szCs w:val="21"/>
              </w:rPr>
            </w:pPr>
            <w:r w:rsidRPr="005178A3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 xml:space="preserve">     花滩国际新城三期·瑞园一期项目位于合川区钓鱼城街道花滩片区。建设单位是重庆拓城房地产开发有限公司，鉴于目前房地产市场环境较为困难，销售市场遇冷，我司结合《关于调整合川城区住宅商业办公建筑停车位配建标准的通知》（合川府办发〔2023〕12 号）文件，申请对项目经依法审定的设计方案进行修改，修改的主要内容如下：</w:t>
            </w:r>
          </w:p>
          <w:p w:rsidR="00FB6D9B" w:rsidRPr="0044086A" w:rsidRDefault="005178A3" w:rsidP="005178A3">
            <w:pPr>
              <w:widowControl/>
              <w:spacing w:line="400" w:lineRule="atLeast"/>
              <w:ind w:firstLine="42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5178A3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 xml:space="preserve">    本次调整后地下建筑面积30732.15平方米，总停车位935辆，其中地上4辆，地下931辆，总建筑面积145651.66平方米，总计容建筑面积113329.33平方米。</w:t>
            </w:r>
          </w:p>
          <w:p w:rsidR="00FB6D9B" w:rsidRDefault="00FB6D9B" w:rsidP="005178A3">
            <w:pPr>
              <w:widowControl/>
              <w:spacing w:line="400" w:lineRule="atLeast"/>
              <w:ind w:firstLine="420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ED4785" w:rsidRPr="00645CC1" w:rsidRDefault="00ED4785" w:rsidP="005178A3">
            <w:pPr>
              <w:widowControl/>
              <w:spacing w:line="400" w:lineRule="atLeast"/>
              <w:ind w:firstLine="42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方正仿宋_GBK" w:hint="eastAsia"/>
                <w:snapToGrid w:val="0"/>
                <w:color w:val="000000"/>
                <w:szCs w:val="32"/>
              </w:rPr>
              <w:t>对照《中华人民共和</w:t>
            </w:r>
            <w:bookmarkStart w:id="0" w:name="_GoBack"/>
            <w:bookmarkEnd w:id="0"/>
            <w:r w:rsidRPr="00645CC1">
              <w:rPr>
                <w:rFonts w:ascii="方正仿宋_GBK" w:hint="eastAsia"/>
                <w:snapToGrid w:val="0"/>
                <w:color w:val="000000"/>
                <w:szCs w:val="32"/>
              </w:rPr>
              <w:t>国保守国家秘密法》以及相关法律、法规规定，以上内容不涉及国家秘密。</w:t>
            </w:r>
          </w:p>
        </w:tc>
      </w:tr>
      <w:tr w:rsidR="00ED4785" w:rsidRPr="00645CC1" w:rsidTr="00BA7BC1">
        <w:trPr>
          <w:trHeight w:val="981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85" w:rsidRPr="00645CC1" w:rsidRDefault="00ED4785" w:rsidP="00B41834">
            <w:pPr>
              <w:widowControl/>
              <w:spacing w:line="300" w:lineRule="exac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政务信息网上公开经办人意见</w:t>
            </w: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372" w:rsidRPr="00645CC1" w:rsidRDefault="00321372" w:rsidP="00BA7BC1">
            <w:pPr>
              <w:widowControl/>
              <w:spacing w:line="300" w:lineRule="exact"/>
              <w:ind w:right="420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9B4D6C" w:rsidRDefault="009B4D6C" w:rsidP="00B41834">
            <w:pPr>
              <w:widowControl/>
              <w:spacing w:line="300" w:lineRule="exact"/>
              <w:ind w:right="790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FB6D9B" w:rsidRDefault="00FB6D9B" w:rsidP="00B41834">
            <w:pPr>
              <w:widowControl/>
              <w:spacing w:line="300" w:lineRule="exact"/>
              <w:ind w:right="790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BA7BC1" w:rsidRDefault="00BA7BC1" w:rsidP="00B41834">
            <w:pPr>
              <w:widowControl/>
              <w:spacing w:line="300" w:lineRule="exact"/>
              <w:ind w:right="790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9B4D6C" w:rsidRPr="00645CC1" w:rsidRDefault="009B4D6C" w:rsidP="00B41834">
            <w:pPr>
              <w:widowControl/>
              <w:spacing w:line="300" w:lineRule="exact"/>
              <w:ind w:right="790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ED4785" w:rsidRPr="00645CC1" w:rsidRDefault="00ED4785" w:rsidP="00B41834">
            <w:pPr>
              <w:widowControl/>
              <w:spacing w:line="300" w:lineRule="exact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时间：    年   月   日</w:t>
            </w:r>
          </w:p>
        </w:tc>
      </w:tr>
      <w:tr w:rsidR="00ED4785" w:rsidRPr="00645CC1" w:rsidTr="00BA7BC1">
        <w:trPr>
          <w:trHeight w:val="1303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85" w:rsidRPr="00645CC1" w:rsidRDefault="00ED4785" w:rsidP="00B41834">
            <w:pPr>
              <w:widowControl/>
              <w:spacing w:line="300" w:lineRule="exac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科室或单位负责人意见</w:t>
            </w: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4785" w:rsidRPr="00645CC1" w:rsidRDefault="00ED4785" w:rsidP="00B41834">
            <w:pPr>
              <w:widowControl/>
              <w:spacing w:line="300" w:lineRule="exact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9B4D6C" w:rsidRDefault="009B4D6C" w:rsidP="00B41834">
            <w:pPr>
              <w:widowControl/>
              <w:spacing w:line="300" w:lineRule="exact"/>
              <w:ind w:right="632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FB6D9B" w:rsidRDefault="00FB6D9B" w:rsidP="00B41834">
            <w:pPr>
              <w:widowControl/>
              <w:spacing w:line="300" w:lineRule="exact"/>
              <w:ind w:right="632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4D445D" w:rsidRPr="00645CC1" w:rsidRDefault="004D445D" w:rsidP="00B41834">
            <w:pPr>
              <w:widowControl/>
              <w:spacing w:line="300" w:lineRule="exact"/>
              <w:ind w:right="632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ED4785" w:rsidRPr="00645CC1" w:rsidRDefault="00ED4785" w:rsidP="00B41834">
            <w:pPr>
              <w:widowControl/>
              <w:spacing w:line="300" w:lineRule="exact"/>
              <w:ind w:right="632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ED4785" w:rsidRPr="00645CC1" w:rsidRDefault="00ED4785" w:rsidP="00B41834">
            <w:pPr>
              <w:widowControl/>
              <w:spacing w:line="300" w:lineRule="exact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时间：    年   月   日</w:t>
            </w:r>
          </w:p>
        </w:tc>
      </w:tr>
      <w:tr w:rsidR="00ED4785" w:rsidRPr="00645CC1" w:rsidTr="00BA7BC1">
        <w:trPr>
          <w:trHeight w:val="1350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85" w:rsidRPr="00645CC1" w:rsidRDefault="00ED4785" w:rsidP="00B41834">
            <w:pPr>
              <w:widowControl/>
              <w:spacing w:line="300" w:lineRule="exac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分管领导意见</w:t>
            </w: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4785" w:rsidRPr="00645CC1" w:rsidRDefault="00ED4785" w:rsidP="00B41834">
            <w:pPr>
              <w:widowControl/>
              <w:spacing w:line="300" w:lineRule="exact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321372" w:rsidRDefault="00321372" w:rsidP="00BA7BC1">
            <w:pPr>
              <w:widowControl/>
              <w:spacing w:line="300" w:lineRule="exact"/>
              <w:ind w:right="105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9B4D6C" w:rsidRDefault="009B4D6C" w:rsidP="00B41834">
            <w:pPr>
              <w:widowControl/>
              <w:spacing w:line="300" w:lineRule="exact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FB6D9B" w:rsidRDefault="00FB6D9B" w:rsidP="00B41834">
            <w:pPr>
              <w:widowControl/>
              <w:spacing w:line="300" w:lineRule="exact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9B4D6C" w:rsidRPr="00645CC1" w:rsidRDefault="009B4D6C" w:rsidP="00B41834">
            <w:pPr>
              <w:widowControl/>
              <w:spacing w:line="300" w:lineRule="exact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ED4785" w:rsidRPr="00645CC1" w:rsidRDefault="00ED4785" w:rsidP="00B41834">
            <w:pPr>
              <w:widowControl/>
              <w:spacing w:line="300" w:lineRule="exact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ED4785" w:rsidRPr="00645CC1" w:rsidRDefault="00ED4785" w:rsidP="00B41834">
            <w:pPr>
              <w:widowControl/>
              <w:spacing w:line="300" w:lineRule="exact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时间：    年   月   日</w:t>
            </w:r>
          </w:p>
        </w:tc>
      </w:tr>
      <w:tr w:rsidR="00ED4785" w:rsidRPr="00645CC1" w:rsidTr="00BA7BC1">
        <w:trPr>
          <w:trHeight w:val="1681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85" w:rsidRPr="00645CC1" w:rsidRDefault="00ED4785" w:rsidP="00B41834">
            <w:pPr>
              <w:widowControl/>
              <w:spacing w:line="300" w:lineRule="exac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主要领导意见</w:t>
            </w: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4785" w:rsidRPr="00645CC1" w:rsidRDefault="00ED4785" w:rsidP="00B41834">
            <w:pPr>
              <w:widowControl/>
              <w:spacing w:line="300" w:lineRule="exact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ED4785" w:rsidRDefault="00ED4785" w:rsidP="00BA7BC1">
            <w:pPr>
              <w:widowControl/>
              <w:spacing w:line="300" w:lineRule="exact"/>
              <w:ind w:right="105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FB6D9B" w:rsidRDefault="00FB6D9B" w:rsidP="00BA7BC1">
            <w:pPr>
              <w:widowControl/>
              <w:spacing w:line="300" w:lineRule="exact"/>
              <w:ind w:right="105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FB6D9B" w:rsidRDefault="00FB6D9B" w:rsidP="00BA7BC1">
            <w:pPr>
              <w:widowControl/>
              <w:spacing w:line="300" w:lineRule="exact"/>
              <w:ind w:right="105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D47210" w:rsidRPr="00645CC1" w:rsidRDefault="00D47210" w:rsidP="00B41834">
            <w:pPr>
              <w:widowControl/>
              <w:spacing w:line="300" w:lineRule="exact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ED4785" w:rsidRPr="00645CC1" w:rsidRDefault="00ED4785" w:rsidP="00BA7BC1">
            <w:pPr>
              <w:widowControl/>
              <w:spacing w:line="300" w:lineRule="exact"/>
              <w:ind w:right="105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时间：    年   月   日</w:t>
            </w:r>
          </w:p>
        </w:tc>
      </w:tr>
    </w:tbl>
    <w:p w:rsidR="00ED4785" w:rsidRPr="00645CC1" w:rsidRDefault="00ED4785" w:rsidP="00ED4785">
      <w:pPr>
        <w:widowControl/>
        <w:spacing w:line="300" w:lineRule="exact"/>
        <w:rPr>
          <w:rFonts w:ascii="宋体" w:hAnsi="宋体" w:cs="宋体"/>
          <w:snapToGrid w:val="0"/>
          <w:color w:val="000000"/>
          <w:szCs w:val="21"/>
        </w:rPr>
      </w:pPr>
      <w:r w:rsidRPr="00645CC1">
        <w:rPr>
          <w:rFonts w:ascii="宋体" w:hAnsi="宋体" w:cs="宋体" w:hint="eastAsia"/>
          <w:snapToGrid w:val="0"/>
          <w:color w:val="000000"/>
          <w:szCs w:val="21"/>
        </w:rPr>
        <w:t>注：1.“拟挂网内容目录”栏填写说明：将挂网内容的标题填在此栏，内容附后即可。</w:t>
      </w:r>
    </w:p>
    <w:p w:rsidR="00ED4785" w:rsidRPr="00645CC1" w:rsidRDefault="00ED4785" w:rsidP="00ED4785">
      <w:pPr>
        <w:widowControl/>
        <w:spacing w:line="300" w:lineRule="exact"/>
        <w:rPr>
          <w:rFonts w:ascii="宋体" w:hAnsi="宋体" w:cs="宋体"/>
          <w:snapToGrid w:val="0"/>
          <w:color w:val="000000"/>
          <w:szCs w:val="21"/>
        </w:rPr>
      </w:pPr>
      <w:r w:rsidRPr="00645CC1">
        <w:rPr>
          <w:rFonts w:ascii="宋体" w:hAnsi="宋体" w:cs="宋体" w:hint="eastAsia"/>
          <w:snapToGrid w:val="0"/>
          <w:color w:val="000000"/>
          <w:szCs w:val="21"/>
        </w:rPr>
        <w:t>2.“信息类别”栏填写说明：提交单位在提交挂网信息时应在“信息类别”栏注明信息类别，是一般信息的，由分管领导审核同意后即可挂出；是较大或重大信息的，需局主要领导审批同意后方可挂出。</w:t>
      </w:r>
    </w:p>
    <w:p w:rsidR="00C97B3B" w:rsidRPr="00ED4785" w:rsidRDefault="007E4D71"/>
    <w:sectPr w:rsidR="00C97B3B" w:rsidRPr="00ED4785" w:rsidSect="00D47210"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71" w:rsidRDefault="007E4D71" w:rsidP="00ED4785">
      <w:r>
        <w:separator/>
      </w:r>
    </w:p>
  </w:endnote>
  <w:endnote w:type="continuationSeparator" w:id="0">
    <w:p w:rsidR="007E4D71" w:rsidRDefault="007E4D71" w:rsidP="00ED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71" w:rsidRDefault="007E4D71" w:rsidP="00ED4785">
      <w:r>
        <w:separator/>
      </w:r>
    </w:p>
  </w:footnote>
  <w:footnote w:type="continuationSeparator" w:id="0">
    <w:p w:rsidR="007E4D71" w:rsidRDefault="007E4D71" w:rsidP="00ED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FA"/>
    <w:rsid w:val="00081B00"/>
    <w:rsid w:val="000C47F5"/>
    <w:rsid w:val="00151388"/>
    <w:rsid w:val="001A4474"/>
    <w:rsid w:val="001A45AF"/>
    <w:rsid w:val="001C6AE4"/>
    <w:rsid w:val="00236D8E"/>
    <w:rsid w:val="002638E0"/>
    <w:rsid w:val="0027160D"/>
    <w:rsid w:val="00321372"/>
    <w:rsid w:val="00333BFA"/>
    <w:rsid w:val="0044086A"/>
    <w:rsid w:val="00493DD8"/>
    <w:rsid w:val="004D445D"/>
    <w:rsid w:val="005178A3"/>
    <w:rsid w:val="00566BB1"/>
    <w:rsid w:val="006474E4"/>
    <w:rsid w:val="00693EAE"/>
    <w:rsid w:val="00732CCC"/>
    <w:rsid w:val="00734B12"/>
    <w:rsid w:val="007E1E93"/>
    <w:rsid w:val="007E4D71"/>
    <w:rsid w:val="008D3695"/>
    <w:rsid w:val="008D77B1"/>
    <w:rsid w:val="0092734E"/>
    <w:rsid w:val="00946D0E"/>
    <w:rsid w:val="00960DAF"/>
    <w:rsid w:val="009B4D6C"/>
    <w:rsid w:val="00AF11CD"/>
    <w:rsid w:val="00B2136D"/>
    <w:rsid w:val="00BA7BC1"/>
    <w:rsid w:val="00BF06A8"/>
    <w:rsid w:val="00BF46BA"/>
    <w:rsid w:val="00CB2815"/>
    <w:rsid w:val="00D47210"/>
    <w:rsid w:val="00DF3FD3"/>
    <w:rsid w:val="00E61229"/>
    <w:rsid w:val="00ED4785"/>
    <w:rsid w:val="00FB6D9B"/>
    <w:rsid w:val="00FE4025"/>
    <w:rsid w:val="00F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87EEDD-5B84-438B-90C4-E684E0F5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7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7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785"/>
    <w:rPr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rsid w:val="00ED4785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DF3F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3F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AutoBVT</cp:lastModifiedBy>
  <cp:revision>21</cp:revision>
  <cp:lastPrinted>2023-11-01T06:07:00Z</cp:lastPrinted>
  <dcterms:created xsi:type="dcterms:W3CDTF">2020-03-13T03:09:00Z</dcterms:created>
  <dcterms:modified xsi:type="dcterms:W3CDTF">2023-11-27T08:36:00Z</dcterms:modified>
</cp:coreProperties>
</file>