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E8" w:rsidRDefault="00A32BE8" w:rsidP="00A32BE8">
      <w:pPr>
        <w:spacing w:line="600" w:lineRule="exact"/>
        <w:outlineLvl w:val="1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附件</w:t>
      </w:r>
      <w:r>
        <w:rPr>
          <w:rFonts w:eastAsia="方正黑体_GBK"/>
          <w:sz w:val="32"/>
          <w:szCs w:val="32"/>
          <w:lang w:eastAsia="zh-CN"/>
        </w:rPr>
        <w:t>2</w:t>
      </w:r>
    </w:p>
    <w:p w:rsidR="00A32BE8" w:rsidRDefault="00A32BE8" w:rsidP="00A32BE8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合川区环境管控单元清单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770"/>
        <w:gridCol w:w="1800"/>
        <w:gridCol w:w="3135"/>
        <w:gridCol w:w="5550"/>
      </w:tblGrid>
      <w:tr w:rsidR="00A32BE8" w:rsidTr="000D7A48">
        <w:trPr>
          <w:trHeight w:val="510"/>
          <w:tblHeader/>
          <w:jc w:val="center"/>
        </w:trPr>
        <w:tc>
          <w:tcPr>
            <w:tcW w:w="570" w:type="dxa"/>
            <w:vAlign w:val="center"/>
          </w:tcPr>
          <w:bookmarkEnd w:id="0"/>
          <w:p w:rsidR="00A32BE8" w:rsidRDefault="00A32BE8" w:rsidP="000D7A48">
            <w:pPr>
              <w:jc w:val="center"/>
              <w:rPr>
                <w:b/>
                <w:bCs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szCs w:val="21"/>
              </w:rPr>
              <w:t>序号</w:t>
            </w:r>
            <w:proofErr w:type="spellEnd"/>
          </w:p>
        </w:tc>
        <w:tc>
          <w:tcPr>
            <w:tcW w:w="1770" w:type="dxa"/>
            <w:vAlign w:val="center"/>
          </w:tcPr>
          <w:p w:rsidR="00A32BE8" w:rsidRDefault="00A32BE8" w:rsidP="000D7A48">
            <w:pPr>
              <w:jc w:val="center"/>
              <w:rPr>
                <w:b/>
                <w:bCs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环境管控单元分类</w:t>
            </w:r>
            <w:proofErr w:type="spellEnd"/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环境管控单元编码</w:t>
            </w:r>
            <w:proofErr w:type="spellEnd"/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jc w:val="center"/>
              <w:rPr>
                <w:b/>
                <w:bCs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环境管控单元名称</w:t>
            </w:r>
            <w:proofErr w:type="spell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b/>
                <w:bCs/>
                <w:szCs w:val="21"/>
                <w:lang w:eastAsia="zh-CN"/>
              </w:rPr>
              <w:t>环境管控单元要素分区组成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优先保护单元</w:t>
            </w:r>
            <w:proofErr w:type="spellEnd"/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ZH50011710001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合川区嘉陵江合川区自来水有限责任公司水源地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集中式饮用水水源地保护区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ZH50011710002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合川区钓鱼城街道嘉陵江合川区自来水公司一水厂水源地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集中式饮用水水源地保护区</w:t>
            </w:r>
          </w:p>
        </w:tc>
      </w:tr>
      <w:tr w:rsidR="00A32BE8" w:rsidTr="000D7A48">
        <w:trPr>
          <w:trHeight w:val="328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ZH50011710003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合川大口</w:t>
            </w:r>
            <w:proofErr w:type="gramStart"/>
            <w:r>
              <w:rPr>
                <w:rFonts w:hint="eastAsia"/>
                <w:lang w:eastAsia="zh-CN"/>
              </w:rPr>
              <w:t>鲶</w:t>
            </w:r>
            <w:proofErr w:type="gramEnd"/>
            <w:r>
              <w:rPr>
                <w:rFonts w:hint="eastAsia"/>
                <w:lang w:eastAsia="zh-CN"/>
              </w:rPr>
              <w:t>县级自然保护区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color w:val="000000"/>
                <w:szCs w:val="21"/>
              </w:rPr>
              <w:t>自然保护区</w:t>
            </w:r>
            <w:proofErr w:type="spellEnd"/>
          </w:p>
        </w:tc>
      </w:tr>
      <w:tr w:rsidR="00A32BE8" w:rsidTr="000D7A48">
        <w:trPr>
          <w:trHeight w:val="276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ZH50011710004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缙云山国家级风景名胜区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rFonts w:hint="eastAsia"/>
                <w:color w:val="000000"/>
                <w:szCs w:val="21"/>
              </w:rPr>
              <w:t>风景名胜区</w:t>
            </w:r>
            <w:proofErr w:type="spellEnd"/>
          </w:p>
        </w:tc>
      </w:tr>
      <w:tr w:rsidR="00A32BE8" w:rsidTr="000D7A48">
        <w:trPr>
          <w:trHeight w:val="238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ZH50011710005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重庆市九峰山森林公园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rFonts w:hint="eastAsia"/>
                <w:color w:val="000000"/>
                <w:szCs w:val="21"/>
              </w:rPr>
              <w:t>森林公园</w:t>
            </w:r>
            <w:proofErr w:type="spellEnd"/>
          </w:p>
        </w:tc>
      </w:tr>
      <w:tr w:rsidR="00A32BE8" w:rsidTr="000D7A48">
        <w:trPr>
          <w:trHeight w:val="185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ZH50011710006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重庆合川三江国家湿地公园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rFonts w:hint="eastAsia"/>
                <w:color w:val="000000"/>
                <w:szCs w:val="21"/>
              </w:rPr>
              <w:t>湿地公园</w:t>
            </w:r>
            <w:proofErr w:type="spellEnd"/>
          </w:p>
        </w:tc>
      </w:tr>
      <w:tr w:rsidR="00A32BE8" w:rsidTr="000D7A48">
        <w:trPr>
          <w:trHeight w:val="162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ZH50011710007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合川区四山管制禁建区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color w:val="000000"/>
                <w:szCs w:val="21"/>
              </w:rPr>
              <w:t>四山管制禁建区</w:t>
            </w:r>
            <w:proofErr w:type="spellEnd"/>
          </w:p>
        </w:tc>
      </w:tr>
      <w:tr w:rsidR="00A32BE8" w:rsidTr="000D7A48">
        <w:trPr>
          <w:trHeight w:val="1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ZH50011710008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合川区水土保持功能区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rFonts w:hint="eastAsia"/>
                <w:color w:val="000000"/>
                <w:szCs w:val="21"/>
              </w:rPr>
              <w:t>生态保护红线</w:t>
            </w:r>
            <w:proofErr w:type="spellEnd"/>
          </w:p>
        </w:tc>
      </w:tr>
      <w:tr w:rsidR="00A32BE8" w:rsidTr="000D7A48">
        <w:trPr>
          <w:trHeight w:val="20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A32BE8" w:rsidRDefault="00A32BE8" w:rsidP="000D7A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ZH50011710009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合川区一般生态空间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水土保持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</w:pPr>
            <w:proofErr w:type="spellStart"/>
            <w:r>
              <w:rPr>
                <w:rFonts w:hint="eastAsia"/>
                <w:color w:val="000000"/>
                <w:szCs w:val="21"/>
              </w:rPr>
              <w:t>一般生态空间</w:t>
            </w:r>
            <w:proofErr w:type="spellEnd"/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</w:p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重点管控单元</w:t>
            </w:r>
            <w:proofErr w:type="spellEnd"/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ZH50011720001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合川区重点管控单元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嘉陵江北温泉合川段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水环境工业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城镇生活污染重点管控区；建设用地疑似污染地块；大气环境重点管控区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受体敏感区</w:t>
            </w:r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合川区重点管控单元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嘉陵江合川下游段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水环境工业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城镇生活污染重点管控区；大气环境重点管控区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受体敏感区、大气环境重点管控区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布局敏感区；高污染燃料禁燃区</w:t>
            </w:r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合川区重点管控单元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小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安溪</w:t>
            </w:r>
            <w:r>
              <w:rPr>
                <w:rFonts w:hint="eastAsia"/>
                <w:szCs w:val="21"/>
                <w:lang w:eastAsia="zh-CN"/>
              </w:rPr>
              <w:lastRenderedPageBreak/>
              <w:t>临渡</w:t>
            </w:r>
            <w:proofErr w:type="gram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水环境工业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城镇生活污染重点管控区；大气环境重点</w:t>
            </w:r>
            <w:r>
              <w:rPr>
                <w:rFonts w:hint="eastAsia"/>
                <w:szCs w:val="21"/>
                <w:lang w:eastAsia="zh-CN"/>
              </w:rPr>
              <w:lastRenderedPageBreak/>
              <w:t>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受体敏感区、大气环境重点管控区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布局敏感区；高污染燃料禁燃区</w:t>
            </w:r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合川区重点管控单元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柏水溪胜利</w:t>
            </w:r>
            <w:proofErr w:type="gramEnd"/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水环境工业污染重点管控区；大气环境重点管控区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弱扩散区、大气环境重点管控区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高排放区；重金属污染防控区</w:t>
            </w:r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合川区城镇开发边界</w:t>
            </w:r>
            <w:proofErr w:type="spell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大气布局敏感区、大气环境重点管控区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大气弱扩散区</w:t>
            </w:r>
          </w:p>
        </w:tc>
      </w:tr>
      <w:tr w:rsidR="00A32BE8" w:rsidTr="000D7A48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渭沱物流园控规范围</w:t>
            </w:r>
            <w:proofErr w:type="spell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spacing w:line="280" w:lineRule="exac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大石街道工业集中区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用地边界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合川区信息安全产业服务中心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南溪组团城北片区</w:t>
            </w:r>
            <w:proofErr w:type="spell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ZH500117200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双槐镇热电产业园</w:t>
            </w:r>
            <w:proofErr w:type="spellEnd"/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高排放区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70" w:type="dxa"/>
            <w:vMerge w:val="restart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一般管控单元</w:t>
            </w:r>
            <w:proofErr w:type="spellEnd"/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ZH50011730001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jc w:val="center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合川区一般管控单元</w:t>
            </w:r>
            <w:r>
              <w:rPr>
                <w:rFonts w:hint="eastAsia"/>
                <w:color w:val="000000"/>
                <w:szCs w:val="21"/>
                <w:lang w:eastAsia="zh-CN"/>
              </w:rPr>
              <w:t>-</w:t>
            </w:r>
            <w:r>
              <w:rPr>
                <w:rFonts w:hint="eastAsia"/>
                <w:color w:val="000000"/>
                <w:szCs w:val="21"/>
                <w:lang w:eastAsia="zh-CN"/>
              </w:rPr>
              <w:t>嘉陵江摇金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jc w:val="center"/>
              <w:rPr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水环境一般管控区；土壤优先保护区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-</w:t>
            </w:r>
            <w:r>
              <w:rPr>
                <w:color w:val="000000"/>
                <w:szCs w:val="21"/>
                <w:lang w:eastAsia="zh-CN"/>
              </w:rPr>
              <w:t>基本农田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ZH5001173000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合川区一般管控单元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涪江合川上游段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szCs w:val="21"/>
                <w:lang w:eastAsia="zh-CN"/>
              </w:rPr>
              <w:t>水环境一般管控区；</w:t>
            </w: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布局敏感区；重金属污染防控区</w:t>
            </w:r>
            <w:r>
              <w:rPr>
                <w:szCs w:val="21"/>
                <w:lang w:eastAsia="zh-CN"/>
              </w:rPr>
              <w:t>；土壤优先保护区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szCs w:val="21"/>
                <w:lang w:eastAsia="zh-CN"/>
              </w:rPr>
              <w:t>基本农田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ZH5001173000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合川区一般管控单元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嘉陵江合川上游段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水环境一般管控区；</w:t>
            </w: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</w:t>
            </w:r>
            <w:r>
              <w:rPr>
                <w:szCs w:val="21"/>
                <w:lang w:eastAsia="zh-CN"/>
              </w:rPr>
              <w:t>；土壤优先保护区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szCs w:val="21"/>
                <w:lang w:eastAsia="zh-CN"/>
              </w:rPr>
              <w:t>基本农田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ZH5001173000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合川区一般管控单元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嘉陵江合川中游段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水环境一般管控区；</w:t>
            </w: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布局敏感区、大气环境重点管控区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受体敏感区；</w:t>
            </w:r>
            <w:r>
              <w:rPr>
                <w:szCs w:val="21"/>
                <w:lang w:eastAsia="zh-CN"/>
              </w:rPr>
              <w:t>土壤优先保护</w:t>
            </w:r>
            <w:r>
              <w:rPr>
                <w:szCs w:val="21"/>
                <w:lang w:eastAsia="zh-CN"/>
              </w:rPr>
              <w:lastRenderedPageBreak/>
              <w:t>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szCs w:val="21"/>
                <w:lang w:eastAsia="zh-CN"/>
              </w:rPr>
              <w:t>基本农田</w:t>
            </w:r>
          </w:p>
        </w:tc>
      </w:tr>
      <w:tr w:rsidR="00A32BE8" w:rsidTr="000D7A48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770" w:type="dxa"/>
            <w:vMerge/>
            <w:vAlign w:val="center"/>
          </w:tcPr>
          <w:p w:rsidR="00A32BE8" w:rsidRDefault="00A32BE8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32BE8" w:rsidRDefault="00A32BE8" w:rsidP="000D7A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ZH5001173000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35" w:type="dxa"/>
            <w:vAlign w:val="center"/>
          </w:tcPr>
          <w:p w:rsidR="00A32BE8" w:rsidRDefault="00A32BE8" w:rsidP="000D7A4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合川区一般管控单元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渠江官渡</w:t>
            </w:r>
          </w:p>
        </w:tc>
        <w:tc>
          <w:tcPr>
            <w:tcW w:w="5550" w:type="dxa"/>
            <w:vAlign w:val="center"/>
          </w:tcPr>
          <w:p w:rsidR="00A32BE8" w:rsidRDefault="00A32BE8" w:rsidP="000D7A48">
            <w:pPr>
              <w:rPr>
                <w:lang w:eastAsia="zh-CN"/>
              </w:rPr>
            </w:pPr>
            <w:r>
              <w:rPr>
                <w:szCs w:val="21"/>
                <w:lang w:eastAsia="zh-CN"/>
              </w:rPr>
              <w:t>水环境一般管控区；</w:t>
            </w:r>
            <w:r>
              <w:rPr>
                <w:rFonts w:hint="eastAsia"/>
                <w:szCs w:val="21"/>
                <w:lang w:eastAsia="zh-CN"/>
              </w:rPr>
              <w:t>大气环境重点管控区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eastAsia="zh-CN"/>
              </w:rPr>
              <w:t>布局敏感区；</w:t>
            </w:r>
            <w:r>
              <w:rPr>
                <w:szCs w:val="21"/>
                <w:lang w:eastAsia="zh-CN"/>
              </w:rPr>
              <w:t>土壤优先保护区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szCs w:val="21"/>
                <w:lang w:eastAsia="zh-CN"/>
              </w:rPr>
              <w:t>基本农田</w:t>
            </w:r>
            <w:r>
              <w:rPr>
                <w:rFonts w:hint="eastAsia"/>
                <w:szCs w:val="21"/>
                <w:lang w:eastAsia="zh-CN"/>
              </w:rPr>
              <w:t>；重金属污染防控区；</w:t>
            </w:r>
          </w:p>
        </w:tc>
      </w:tr>
    </w:tbl>
    <w:p w:rsidR="00A32BE8" w:rsidRDefault="00A32BE8" w:rsidP="00A32BE8">
      <w:pPr>
        <w:spacing w:line="20" w:lineRule="exact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</w:p>
    <w:p w:rsidR="001353E2" w:rsidRDefault="001353E2">
      <w:pPr>
        <w:rPr>
          <w:lang w:eastAsia="zh-CN"/>
        </w:rPr>
      </w:pPr>
    </w:p>
    <w:sectPr w:rsidR="001353E2" w:rsidSect="00A32BE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E8"/>
    <w:rsid w:val="001353E2"/>
    <w:rsid w:val="00A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E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E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Office Word</Application>
  <DocSecurity>0</DocSecurity>
  <Lines>10</Lines>
  <Paragraphs>3</Paragraphs>
  <ScaleCrop>false</ScaleCrop>
  <Company>Sky123.Org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2020-09-23T09:34:00Z</dcterms:created>
  <dcterms:modified xsi:type="dcterms:W3CDTF">2020-09-23T09:35:00Z</dcterms:modified>
</cp:coreProperties>
</file>