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8B7" w:rsidRDefault="00F258B7" w:rsidP="00F258B7">
      <w:pPr>
        <w:rPr>
          <w:rFonts w:ascii="方正黑体_GBK" w:eastAsia="方正黑体_GBK" w:hint="eastAsia"/>
          <w:szCs w:val="32"/>
        </w:rPr>
      </w:pPr>
      <w:r w:rsidRPr="00F56340">
        <w:rPr>
          <w:rFonts w:ascii="方正黑体_GBK" w:eastAsia="方正黑体_GBK" w:hint="eastAsia"/>
          <w:szCs w:val="32"/>
        </w:rPr>
        <w:t>附件3</w:t>
      </w:r>
    </w:p>
    <w:p w:rsidR="00F258B7" w:rsidRPr="00F56340" w:rsidRDefault="00F258B7" w:rsidP="00F258B7">
      <w:pPr>
        <w:rPr>
          <w:rFonts w:hint="eastAsia"/>
        </w:rPr>
      </w:pPr>
    </w:p>
    <w:p w:rsidR="00F258B7" w:rsidRPr="00E11273" w:rsidRDefault="00F258B7" w:rsidP="00F258B7">
      <w:pPr>
        <w:snapToGrid w:val="0"/>
        <w:jc w:val="center"/>
        <w:rPr>
          <w:rFonts w:eastAsia="方正小标宋_GBK" w:hint="eastAsia"/>
          <w:sz w:val="44"/>
          <w:szCs w:val="44"/>
        </w:rPr>
      </w:pPr>
      <w:bookmarkStart w:id="0" w:name="_GoBack"/>
      <w:r w:rsidRPr="00E11273">
        <w:rPr>
          <w:rFonts w:eastAsia="方正小标宋_GBK" w:hint="eastAsia"/>
          <w:sz w:val="44"/>
          <w:szCs w:val="44"/>
        </w:rPr>
        <w:t>气象灾害防御薄弱点整治清单</w:t>
      </w:r>
    </w:p>
    <w:bookmarkEnd w:id="0"/>
    <w:p w:rsidR="00F258B7" w:rsidRPr="00E11273" w:rsidRDefault="00F258B7" w:rsidP="00F258B7">
      <w:pPr>
        <w:ind w:firstLineChars="200" w:firstLine="864"/>
        <w:rPr>
          <w:rFonts w:hint="eastAsia"/>
          <w:spacing w:val="-4"/>
          <w:sz w:val="44"/>
          <w:szCs w:val="44"/>
        </w:rPr>
      </w:pPr>
    </w:p>
    <w:tbl>
      <w:tblPr>
        <w:tblW w:w="8982"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000" w:firstRow="0" w:lastRow="0" w:firstColumn="0" w:lastColumn="0" w:noHBand="0" w:noVBand="0"/>
      </w:tblPr>
      <w:tblGrid>
        <w:gridCol w:w="465"/>
        <w:gridCol w:w="1008"/>
        <w:gridCol w:w="1568"/>
        <w:gridCol w:w="3785"/>
        <w:gridCol w:w="1277"/>
        <w:gridCol w:w="879"/>
      </w:tblGrid>
      <w:tr w:rsidR="00F258B7" w:rsidRPr="00F56340" w:rsidTr="00180A95">
        <w:trPr>
          <w:trHeight w:val="425"/>
          <w:tblHeader/>
          <w:jc w:val="center"/>
        </w:trPr>
        <w:tc>
          <w:tcPr>
            <w:tcW w:w="465" w:type="dxa"/>
            <w:tcMar>
              <w:left w:w="17" w:type="dxa"/>
              <w:right w:w="17" w:type="dxa"/>
            </w:tcMar>
            <w:vAlign w:val="center"/>
          </w:tcPr>
          <w:p w:rsidR="00F258B7" w:rsidRPr="00F56340" w:rsidRDefault="00F258B7" w:rsidP="00180A95">
            <w:pPr>
              <w:jc w:val="center"/>
              <w:rPr>
                <w:rFonts w:ascii="方正黑体_GBK" w:eastAsia="方正黑体_GBK" w:hint="eastAsia"/>
                <w:sz w:val="24"/>
                <w:szCs w:val="24"/>
              </w:rPr>
            </w:pPr>
            <w:r w:rsidRPr="00F56340">
              <w:rPr>
                <w:rFonts w:ascii="方正黑体_GBK" w:eastAsia="方正黑体_GBK" w:hint="eastAsia"/>
                <w:sz w:val="24"/>
                <w:szCs w:val="24"/>
              </w:rPr>
              <w:t>序号</w:t>
            </w:r>
          </w:p>
        </w:tc>
        <w:tc>
          <w:tcPr>
            <w:tcW w:w="1008" w:type="dxa"/>
            <w:tcMar>
              <w:left w:w="17" w:type="dxa"/>
              <w:right w:w="17" w:type="dxa"/>
            </w:tcMar>
            <w:vAlign w:val="center"/>
          </w:tcPr>
          <w:p w:rsidR="00F258B7" w:rsidRPr="00F56340" w:rsidRDefault="00F258B7" w:rsidP="00180A95">
            <w:pPr>
              <w:jc w:val="center"/>
              <w:rPr>
                <w:rFonts w:ascii="方正黑体_GBK" w:eastAsia="方正黑体_GBK" w:hint="eastAsia"/>
                <w:spacing w:val="-8"/>
                <w:sz w:val="24"/>
                <w:szCs w:val="24"/>
              </w:rPr>
            </w:pPr>
            <w:r w:rsidRPr="00F56340">
              <w:rPr>
                <w:rFonts w:ascii="方正黑体_GBK" w:eastAsia="方正黑体_GBK" w:hint="eastAsia"/>
                <w:spacing w:val="-8"/>
                <w:sz w:val="24"/>
                <w:szCs w:val="24"/>
              </w:rPr>
              <w:t>项目名称</w:t>
            </w:r>
          </w:p>
        </w:tc>
        <w:tc>
          <w:tcPr>
            <w:tcW w:w="1568" w:type="dxa"/>
            <w:tcMar>
              <w:left w:w="17" w:type="dxa"/>
              <w:right w:w="17" w:type="dxa"/>
            </w:tcMar>
            <w:vAlign w:val="center"/>
          </w:tcPr>
          <w:p w:rsidR="00F258B7" w:rsidRPr="00F56340" w:rsidRDefault="00F258B7" w:rsidP="00180A95">
            <w:pPr>
              <w:jc w:val="center"/>
              <w:rPr>
                <w:rFonts w:ascii="方正黑体_GBK" w:eastAsia="方正黑体_GBK" w:hint="eastAsia"/>
                <w:sz w:val="24"/>
                <w:szCs w:val="24"/>
              </w:rPr>
            </w:pPr>
            <w:r w:rsidRPr="00F56340">
              <w:rPr>
                <w:rFonts w:ascii="方正黑体_GBK" w:eastAsia="方正黑体_GBK" w:hint="eastAsia"/>
                <w:sz w:val="24"/>
                <w:szCs w:val="24"/>
              </w:rPr>
              <w:t>薄弱点</w:t>
            </w:r>
          </w:p>
        </w:tc>
        <w:tc>
          <w:tcPr>
            <w:tcW w:w="3785" w:type="dxa"/>
            <w:tcMar>
              <w:left w:w="17" w:type="dxa"/>
              <w:right w:w="17" w:type="dxa"/>
            </w:tcMar>
            <w:vAlign w:val="center"/>
          </w:tcPr>
          <w:p w:rsidR="00F258B7" w:rsidRPr="00F56340" w:rsidRDefault="00F258B7" w:rsidP="00180A95">
            <w:pPr>
              <w:jc w:val="center"/>
              <w:rPr>
                <w:rFonts w:ascii="方正黑体_GBK" w:eastAsia="方正黑体_GBK" w:hint="eastAsia"/>
                <w:sz w:val="24"/>
                <w:szCs w:val="24"/>
              </w:rPr>
            </w:pPr>
            <w:r w:rsidRPr="00F56340">
              <w:rPr>
                <w:rFonts w:ascii="方正黑体_GBK" w:eastAsia="方正黑体_GBK" w:hint="eastAsia"/>
                <w:sz w:val="24"/>
                <w:szCs w:val="24"/>
              </w:rPr>
              <w:t>整改措施</w:t>
            </w:r>
          </w:p>
        </w:tc>
        <w:tc>
          <w:tcPr>
            <w:tcW w:w="1277" w:type="dxa"/>
            <w:tcMar>
              <w:left w:w="17" w:type="dxa"/>
              <w:right w:w="17" w:type="dxa"/>
            </w:tcMar>
            <w:vAlign w:val="center"/>
          </w:tcPr>
          <w:p w:rsidR="00F258B7" w:rsidRPr="00F56340" w:rsidRDefault="00F258B7" w:rsidP="00180A95">
            <w:pPr>
              <w:jc w:val="center"/>
              <w:rPr>
                <w:rFonts w:ascii="方正黑体_GBK" w:eastAsia="方正黑体_GBK" w:hint="eastAsia"/>
                <w:sz w:val="24"/>
                <w:szCs w:val="24"/>
              </w:rPr>
            </w:pPr>
            <w:r w:rsidRPr="00F56340">
              <w:rPr>
                <w:rFonts w:ascii="方正黑体_GBK" w:eastAsia="方正黑体_GBK" w:hint="eastAsia"/>
                <w:sz w:val="24"/>
                <w:szCs w:val="24"/>
              </w:rPr>
              <w:t>责任单位</w:t>
            </w:r>
          </w:p>
        </w:tc>
        <w:tc>
          <w:tcPr>
            <w:tcW w:w="879" w:type="dxa"/>
            <w:tcMar>
              <w:left w:w="17" w:type="dxa"/>
              <w:right w:w="17" w:type="dxa"/>
            </w:tcMar>
            <w:vAlign w:val="center"/>
          </w:tcPr>
          <w:p w:rsidR="00F258B7" w:rsidRPr="00F56340" w:rsidRDefault="00F258B7" w:rsidP="00180A95">
            <w:pPr>
              <w:jc w:val="center"/>
              <w:rPr>
                <w:rFonts w:ascii="方正黑体_GBK" w:eastAsia="方正黑体_GBK" w:hint="eastAsia"/>
                <w:sz w:val="24"/>
                <w:szCs w:val="24"/>
              </w:rPr>
            </w:pPr>
            <w:r w:rsidRPr="00F56340">
              <w:rPr>
                <w:rFonts w:ascii="方正黑体_GBK" w:eastAsia="方正黑体_GBK" w:hint="eastAsia"/>
                <w:sz w:val="24"/>
                <w:szCs w:val="24"/>
              </w:rPr>
              <w:t>时限</w:t>
            </w:r>
          </w:p>
        </w:tc>
      </w:tr>
      <w:tr w:rsidR="00F258B7" w:rsidTr="00180A95">
        <w:trPr>
          <w:trHeight w:val="425"/>
          <w:jc w:val="center"/>
        </w:trPr>
        <w:tc>
          <w:tcPr>
            <w:tcW w:w="465" w:type="dxa"/>
            <w:vMerge w:val="restart"/>
            <w:tcMar>
              <w:left w:w="17" w:type="dxa"/>
              <w:right w:w="17" w:type="dxa"/>
            </w:tcMar>
            <w:vAlign w:val="center"/>
          </w:tcPr>
          <w:p w:rsidR="00F258B7" w:rsidRPr="002C1389" w:rsidRDefault="00F258B7" w:rsidP="00180A95">
            <w:pPr>
              <w:jc w:val="center"/>
              <w:rPr>
                <w:rFonts w:ascii="方正仿宋_GBK" w:hint="eastAsia"/>
                <w:sz w:val="24"/>
                <w:szCs w:val="24"/>
              </w:rPr>
            </w:pPr>
            <w:r w:rsidRPr="002C1389">
              <w:rPr>
                <w:rFonts w:ascii="方正仿宋_GBK" w:hint="eastAsia"/>
                <w:sz w:val="24"/>
                <w:szCs w:val="24"/>
              </w:rPr>
              <w:t>1</w:t>
            </w:r>
          </w:p>
        </w:tc>
        <w:tc>
          <w:tcPr>
            <w:tcW w:w="1008" w:type="dxa"/>
            <w:vMerge w:val="restart"/>
            <w:tcMar>
              <w:left w:w="17" w:type="dxa"/>
              <w:right w:w="17" w:type="dxa"/>
            </w:tcMar>
            <w:vAlign w:val="center"/>
          </w:tcPr>
          <w:p w:rsidR="00F258B7" w:rsidRPr="002C1389" w:rsidRDefault="00F258B7" w:rsidP="00180A95">
            <w:pPr>
              <w:rPr>
                <w:rFonts w:ascii="方正仿宋_GBK" w:hint="eastAsia"/>
                <w:sz w:val="24"/>
                <w:szCs w:val="24"/>
              </w:rPr>
            </w:pPr>
            <w:r w:rsidRPr="002C1389">
              <w:rPr>
                <w:rFonts w:ascii="方正仿宋_GBK" w:hint="eastAsia"/>
                <w:sz w:val="24"/>
                <w:szCs w:val="24"/>
              </w:rPr>
              <w:t>气象灾害监测精密能力建设</w:t>
            </w:r>
          </w:p>
        </w:tc>
        <w:tc>
          <w:tcPr>
            <w:tcW w:w="1568" w:type="dxa"/>
            <w:vMerge w:val="restart"/>
            <w:tcMar>
              <w:left w:w="17" w:type="dxa"/>
              <w:right w:w="17" w:type="dxa"/>
            </w:tcMar>
            <w:vAlign w:val="center"/>
          </w:tcPr>
          <w:p w:rsidR="00F258B7" w:rsidRPr="002C1389" w:rsidRDefault="00F258B7" w:rsidP="00180A95">
            <w:pPr>
              <w:rPr>
                <w:rFonts w:ascii="方正仿宋_GBK" w:hint="eastAsia"/>
                <w:sz w:val="24"/>
                <w:szCs w:val="24"/>
              </w:rPr>
            </w:pPr>
            <w:r w:rsidRPr="002C1389">
              <w:rPr>
                <w:rFonts w:ascii="方正仿宋_GBK" w:hint="eastAsia"/>
                <w:sz w:val="24"/>
                <w:szCs w:val="24"/>
              </w:rPr>
              <w:t>灾害高风险区气象监测密度不足和存在监测盲区</w:t>
            </w:r>
          </w:p>
        </w:tc>
        <w:tc>
          <w:tcPr>
            <w:tcW w:w="3785" w:type="dxa"/>
            <w:tcMar>
              <w:left w:w="17" w:type="dxa"/>
              <w:right w:w="17" w:type="dxa"/>
            </w:tcMar>
            <w:vAlign w:val="center"/>
          </w:tcPr>
          <w:p w:rsidR="00F258B7" w:rsidRPr="002C1389" w:rsidRDefault="00F258B7" w:rsidP="00180A95">
            <w:pPr>
              <w:rPr>
                <w:rFonts w:ascii="方正仿宋_GBK" w:hint="eastAsia"/>
                <w:sz w:val="24"/>
                <w:szCs w:val="24"/>
              </w:rPr>
            </w:pPr>
            <w:r w:rsidRPr="002C1389">
              <w:rPr>
                <w:rFonts w:ascii="方正仿宋_GBK" w:hint="eastAsia"/>
                <w:sz w:val="24"/>
                <w:szCs w:val="24"/>
              </w:rPr>
              <w:t>针对中小河流、山洪、地质灾害隐患点，影响重庆天气系统上游区、高海拔等监测盲区新建一批自动气象站网</w:t>
            </w:r>
          </w:p>
        </w:tc>
        <w:tc>
          <w:tcPr>
            <w:tcW w:w="1277" w:type="dxa"/>
            <w:tcMar>
              <w:left w:w="17" w:type="dxa"/>
              <w:right w:w="17" w:type="dxa"/>
            </w:tcMar>
            <w:vAlign w:val="center"/>
          </w:tcPr>
          <w:p w:rsidR="00F258B7" w:rsidRPr="002C1389" w:rsidRDefault="00F258B7" w:rsidP="00180A95">
            <w:pPr>
              <w:rPr>
                <w:rFonts w:ascii="方正仿宋_GBK" w:hint="eastAsia"/>
                <w:sz w:val="24"/>
                <w:szCs w:val="24"/>
              </w:rPr>
            </w:pPr>
            <w:r w:rsidRPr="002C1389">
              <w:rPr>
                <w:rFonts w:ascii="方正仿宋_GBK" w:hint="eastAsia"/>
                <w:sz w:val="24"/>
                <w:szCs w:val="24"/>
              </w:rPr>
              <w:t>区气象局</w:t>
            </w:r>
          </w:p>
        </w:tc>
        <w:tc>
          <w:tcPr>
            <w:tcW w:w="879" w:type="dxa"/>
            <w:tcMar>
              <w:left w:w="17" w:type="dxa"/>
              <w:right w:w="17" w:type="dxa"/>
            </w:tcMar>
            <w:vAlign w:val="center"/>
          </w:tcPr>
          <w:p w:rsidR="00F258B7" w:rsidRPr="002C1389" w:rsidRDefault="00F258B7" w:rsidP="00180A95">
            <w:pPr>
              <w:jc w:val="center"/>
              <w:rPr>
                <w:rFonts w:ascii="方正仿宋_GBK" w:hint="eastAsia"/>
                <w:sz w:val="24"/>
                <w:szCs w:val="24"/>
              </w:rPr>
            </w:pPr>
            <w:r w:rsidRPr="002C1389">
              <w:rPr>
                <w:rFonts w:ascii="方正仿宋_GBK" w:hint="eastAsia"/>
                <w:sz w:val="24"/>
                <w:szCs w:val="24"/>
              </w:rPr>
              <w:t>2022年</w:t>
            </w:r>
          </w:p>
        </w:tc>
      </w:tr>
      <w:tr w:rsidR="00F258B7" w:rsidTr="00180A95">
        <w:trPr>
          <w:trHeight w:val="425"/>
          <w:jc w:val="center"/>
        </w:trPr>
        <w:tc>
          <w:tcPr>
            <w:tcW w:w="465" w:type="dxa"/>
            <w:vMerge/>
            <w:tcMar>
              <w:left w:w="17" w:type="dxa"/>
              <w:right w:w="17" w:type="dxa"/>
            </w:tcMar>
            <w:vAlign w:val="center"/>
          </w:tcPr>
          <w:p w:rsidR="00F258B7" w:rsidRPr="002C1389" w:rsidRDefault="00F258B7" w:rsidP="00180A95">
            <w:pPr>
              <w:jc w:val="center"/>
              <w:rPr>
                <w:rFonts w:ascii="方正仿宋_GBK" w:hint="eastAsia"/>
                <w:sz w:val="24"/>
                <w:szCs w:val="24"/>
              </w:rPr>
            </w:pPr>
          </w:p>
        </w:tc>
        <w:tc>
          <w:tcPr>
            <w:tcW w:w="1008" w:type="dxa"/>
            <w:vMerge/>
            <w:tcMar>
              <w:left w:w="17" w:type="dxa"/>
              <w:right w:w="17" w:type="dxa"/>
            </w:tcMar>
            <w:vAlign w:val="center"/>
          </w:tcPr>
          <w:p w:rsidR="00F258B7" w:rsidRPr="002C1389" w:rsidRDefault="00F258B7" w:rsidP="00180A95">
            <w:pPr>
              <w:rPr>
                <w:rFonts w:ascii="方正仿宋_GBK" w:hint="eastAsia"/>
                <w:sz w:val="24"/>
                <w:szCs w:val="24"/>
              </w:rPr>
            </w:pPr>
          </w:p>
        </w:tc>
        <w:tc>
          <w:tcPr>
            <w:tcW w:w="1568" w:type="dxa"/>
            <w:vMerge/>
            <w:tcMar>
              <w:left w:w="17" w:type="dxa"/>
              <w:right w:w="17" w:type="dxa"/>
            </w:tcMar>
            <w:vAlign w:val="center"/>
          </w:tcPr>
          <w:p w:rsidR="00F258B7" w:rsidRPr="002C1389" w:rsidRDefault="00F258B7" w:rsidP="00180A95">
            <w:pPr>
              <w:rPr>
                <w:rFonts w:ascii="方正仿宋_GBK" w:hint="eastAsia"/>
                <w:sz w:val="24"/>
                <w:szCs w:val="24"/>
              </w:rPr>
            </w:pPr>
          </w:p>
        </w:tc>
        <w:tc>
          <w:tcPr>
            <w:tcW w:w="3785" w:type="dxa"/>
            <w:tcMar>
              <w:left w:w="17" w:type="dxa"/>
              <w:right w:w="17" w:type="dxa"/>
            </w:tcMar>
            <w:vAlign w:val="center"/>
          </w:tcPr>
          <w:p w:rsidR="00F258B7" w:rsidRPr="002C1389" w:rsidRDefault="00F258B7" w:rsidP="00180A95">
            <w:pPr>
              <w:rPr>
                <w:rFonts w:ascii="方正仿宋_GBK" w:hint="eastAsia"/>
                <w:sz w:val="24"/>
                <w:szCs w:val="24"/>
              </w:rPr>
            </w:pPr>
            <w:r w:rsidRPr="002C1389">
              <w:rPr>
                <w:rFonts w:ascii="方正仿宋_GBK" w:hint="eastAsia"/>
                <w:sz w:val="24"/>
                <w:szCs w:val="24"/>
              </w:rPr>
              <w:t>针对暴雨灾害高风险区和大城市气象保障需求，建设一批X波段相控阵雷达</w:t>
            </w:r>
          </w:p>
        </w:tc>
        <w:tc>
          <w:tcPr>
            <w:tcW w:w="1277" w:type="dxa"/>
            <w:tcMar>
              <w:left w:w="17" w:type="dxa"/>
              <w:right w:w="17" w:type="dxa"/>
            </w:tcMar>
            <w:vAlign w:val="center"/>
          </w:tcPr>
          <w:p w:rsidR="00F258B7" w:rsidRPr="002C1389" w:rsidRDefault="00F258B7" w:rsidP="00180A95">
            <w:pPr>
              <w:rPr>
                <w:rFonts w:ascii="方正仿宋_GBK" w:hint="eastAsia"/>
                <w:sz w:val="24"/>
                <w:szCs w:val="24"/>
              </w:rPr>
            </w:pPr>
            <w:r w:rsidRPr="002C1389">
              <w:rPr>
                <w:rFonts w:ascii="方正仿宋_GBK" w:hint="eastAsia"/>
                <w:sz w:val="24"/>
                <w:szCs w:val="24"/>
              </w:rPr>
              <w:t>区气象局</w:t>
            </w:r>
          </w:p>
        </w:tc>
        <w:tc>
          <w:tcPr>
            <w:tcW w:w="879" w:type="dxa"/>
            <w:tcMar>
              <w:left w:w="17" w:type="dxa"/>
              <w:right w:w="17" w:type="dxa"/>
            </w:tcMar>
            <w:vAlign w:val="center"/>
          </w:tcPr>
          <w:p w:rsidR="00F258B7" w:rsidRPr="002C1389" w:rsidRDefault="00F258B7" w:rsidP="00180A95">
            <w:pPr>
              <w:jc w:val="center"/>
              <w:rPr>
                <w:rFonts w:ascii="方正仿宋_GBK" w:hint="eastAsia"/>
                <w:sz w:val="24"/>
                <w:szCs w:val="24"/>
              </w:rPr>
            </w:pPr>
            <w:r w:rsidRPr="002C1389">
              <w:rPr>
                <w:rFonts w:ascii="方正仿宋_GBK" w:hint="eastAsia"/>
                <w:sz w:val="24"/>
                <w:szCs w:val="24"/>
              </w:rPr>
              <w:t>2022年</w:t>
            </w:r>
          </w:p>
        </w:tc>
      </w:tr>
      <w:tr w:rsidR="00F258B7" w:rsidTr="00180A95">
        <w:trPr>
          <w:trHeight w:val="425"/>
          <w:jc w:val="center"/>
        </w:trPr>
        <w:tc>
          <w:tcPr>
            <w:tcW w:w="465" w:type="dxa"/>
            <w:vMerge w:val="restart"/>
            <w:tcMar>
              <w:left w:w="17" w:type="dxa"/>
              <w:right w:w="17" w:type="dxa"/>
            </w:tcMar>
            <w:vAlign w:val="center"/>
          </w:tcPr>
          <w:p w:rsidR="00F258B7" w:rsidRPr="002C1389" w:rsidRDefault="00F258B7" w:rsidP="00180A95">
            <w:pPr>
              <w:jc w:val="center"/>
              <w:rPr>
                <w:rFonts w:ascii="方正仿宋_GBK" w:hint="eastAsia"/>
                <w:sz w:val="24"/>
                <w:szCs w:val="24"/>
              </w:rPr>
            </w:pPr>
            <w:r w:rsidRPr="002C1389">
              <w:rPr>
                <w:rFonts w:ascii="方正仿宋_GBK" w:hint="eastAsia"/>
                <w:sz w:val="24"/>
                <w:szCs w:val="24"/>
              </w:rPr>
              <w:t>2</w:t>
            </w:r>
          </w:p>
        </w:tc>
        <w:tc>
          <w:tcPr>
            <w:tcW w:w="1008" w:type="dxa"/>
            <w:vMerge w:val="restart"/>
            <w:tcMar>
              <w:left w:w="17" w:type="dxa"/>
              <w:right w:w="17" w:type="dxa"/>
            </w:tcMar>
            <w:vAlign w:val="center"/>
          </w:tcPr>
          <w:p w:rsidR="00F258B7" w:rsidRPr="002C1389" w:rsidRDefault="00F258B7" w:rsidP="00180A95">
            <w:pPr>
              <w:rPr>
                <w:rFonts w:ascii="方正仿宋_GBK" w:hint="eastAsia"/>
                <w:sz w:val="24"/>
                <w:szCs w:val="24"/>
              </w:rPr>
            </w:pPr>
            <w:r w:rsidRPr="002C1389">
              <w:rPr>
                <w:rFonts w:ascii="方正仿宋_GBK" w:hint="eastAsia"/>
                <w:sz w:val="24"/>
                <w:szCs w:val="24"/>
              </w:rPr>
              <w:t>预警信息发布体系建设</w:t>
            </w:r>
          </w:p>
        </w:tc>
        <w:tc>
          <w:tcPr>
            <w:tcW w:w="1568" w:type="dxa"/>
            <w:vMerge w:val="restart"/>
            <w:tcMar>
              <w:left w:w="17" w:type="dxa"/>
              <w:right w:w="17" w:type="dxa"/>
            </w:tcMar>
            <w:vAlign w:val="center"/>
          </w:tcPr>
          <w:p w:rsidR="00F258B7" w:rsidRPr="002C1389" w:rsidRDefault="00F258B7" w:rsidP="00180A95">
            <w:pPr>
              <w:rPr>
                <w:rFonts w:ascii="方正仿宋_GBK" w:hint="eastAsia"/>
                <w:sz w:val="24"/>
                <w:szCs w:val="24"/>
              </w:rPr>
            </w:pPr>
            <w:r w:rsidRPr="002C1389">
              <w:rPr>
                <w:rFonts w:ascii="方正仿宋_GBK" w:hint="eastAsia"/>
                <w:sz w:val="24"/>
                <w:szCs w:val="24"/>
              </w:rPr>
              <w:t>预警信息尚不能到村到户到人</w:t>
            </w:r>
          </w:p>
        </w:tc>
        <w:tc>
          <w:tcPr>
            <w:tcW w:w="3785" w:type="dxa"/>
            <w:tcMar>
              <w:left w:w="17" w:type="dxa"/>
              <w:right w:w="17" w:type="dxa"/>
            </w:tcMar>
            <w:vAlign w:val="center"/>
          </w:tcPr>
          <w:p w:rsidR="00F258B7" w:rsidRPr="002C1389" w:rsidRDefault="00F258B7" w:rsidP="00180A95">
            <w:pPr>
              <w:rPr>
                <w:rFonts w:ascii="方正仿宋_GBK" w:hint="eastAsia"/>
                <w:sz w:val="24"/>
                <w:szCs w:val="24"/>
              </w:rPr>
            </w:pPr>
            <w:r w:rsidRPr="002C1389">
              <w:rPr>
                <w:rFonts w:ascii="方正仿宋_GBK" w:hint="eastAsia"/>
                <w:sz w:val="24"/>
                <w:szCs w:val="24"/>
              </w:rPr>
              <w:t>完善多部门自然灾害协同</w:t>
            </w:r>
            <w:proofErr w:type="gramStart"/>
            <w:r w:rsidRPr="002C1389">
              <w:rPr>
                <w:rFonts w:ascii="方正仿宋_GBK" w:hint="eastAsia"/>
                <w:sz w:val="24"/>
                <w:szCs w:val="24"/>
              </w:rPr>
              <w:t>研</w:t>
            </w:r>
            <w:proofErr w:type="gramEnd"/>
            <w:r w:rsidRPr="002C1389">
              <w:rPr>
                <w:rFonts w:ascii="方正仿宋_GBK" w:hint="eastAsia"/>
                <w:sz w:val="24"/>
                <w:szCs w:val="24"/>
              </w:rPr>
              <w:t>判平台。建设基于多灾种监测、风险隐患数据以及灾害性天气预报等大数据的多部门灾害风险智能分析系统和专家</w:t>
            </w:r>
            <w:proofErr w:type="gramStart"/>
            <w:r w:rsidRPr="002C1389">
              <w:rPr>
                <w:rFonts w:ascii="方正仿宋_GBK" w:hint="eastAsia"/>
                <w:sz w:val="24"/>
                <w:szCs w:val="24"/>
              </w:rPr>
              <w:t>研</w:t>
            </w:r>
            <w:proofErr w:type="gramEnd"/>
            <w:r w:rsidRPr="002C1389">
              <w:rPr>
                <w:rFonts w:ascii="方正仿宋_GBK" w:hint="eastAsia"/>
                <w:sz w:val="24"/>
                <w:szCs w:val="24"/>
              </w:rPr>
              <w:t>判平台</w:t>
            </w:r>
          </w:p>
        </w:tc>
        <w:tc>
          <w:tcPr>
            <w:tcW w:w="1277" w:type="dxa"/>
            <w:tcMar>
              <w:left w:w="17" w:type="dxa"/>
              <w:right w:w="17" w:type="dxa"/>
            </w:tcMar>
            <w:vAlign w:val="center"/>
          </w:tcPr>
          <w:p w:rsidR="00F258B7" w:rsidRPr="002C1389" w:rsidRDefault="00F258B7" w:rsidP="00180A95">
            <w:pPr>
              <w:rPr>
                <w:rFonts w:ascii="方正仿宋_GBK" w:hint="eastAsia"/>
                <w:sz w:val="24"/>
                <w:szCs w:val="24"/>
              </w:rPr>
            </w:pPr>
            <w:r w:rsidRPr="002C1389">
              <w:rPr>
                <w:rFonts w:ascii="方正仿宋_GBK" w:hint="eastAsia"/>
                <w:sz w:val="24"/>
                <w:szCs w:val="24"/>
              </w:rPr>
              <w:t>区气象局、区水利局、区规划自然资源局、区</w:t>
            </w:r>
            <w:proofErr w:type="gramStart"/>
            <w:r w:rsidRPr="002C1389">
              <w:rPr>
                <w:rFonts w:ascii="方正仿宋_GBK" w:hint="eastAsia"/>
                <w:sz w:val="24"/>
                <w:szCs w:val="24"/>
              </w:rPr>
              <w:t>应急局</w:t>
            </w:r>
            <w:proofErr w:type="gramEnd"/>
          </w:p>
        </w:tc>
        <w:tc>
          <w:tcPr>
            <w:tcW w:w="879" w:type="dxa"/>
            <w:tcMar>
              <w:left w:w="17" w:type="dxa"/>
              <w:right w:w="17" w:type="dxa"/>
            </w:tcMar>
            <w:vAlign w:val="center"/>
          </w:tcPr>
          <w:p w:rsidR="00F258B7" w:rsidRPr="002C1389" w:rsidRDefault="00F258B7" w:rsidP="00180A95">
            <w:pPr>
              <w:jc w:val="center"/>
              <w:rPr>
                <w:rFonts w:ascii="方正仿宋_GBK" w:hint="eastAsia"/>
                <w:sz w:val="24"/>
                <w:szCs w:val="24"/>
              </w:rPr>
            </w:pPr>
            <w:r w:rsidRPr="002C1389">
              <w:rPr>
                <w:rFonts w:ascii="方正仿宋_GBK" w:hint="eastAsia"/>
                <w:sz w:val="24"/>
                <w:szCs w:val="24"/>
              </w:rPr>
              <w:t>2022年</w:t>
            </w:r>
          </w:p>
        </w:tc>
      </w:tr>
      <w:tr w:rsidR="00F258B7" w:rsidTr="00180A95">
        <w:trPr>
          <w:trHeight w:val="425"/>
          <w:jc w:val="center"/>
        </w:trPr>
        <w:tc>
          <w:tcPr>
            <w:tcW w:w="465" w:type="dxa"/>
            <w:vMerge/>
            <w:tcMar>
              <w:left w:w="17" w:type="dxa"/>
              <w:right w:w="17" w:type="dxa"/>
            </w:tcMar>
            <w:vAlign w:val="center"/>
          </w:tcPr>
          <w:p w:rsidR="00F258B7" w:rsidRPr="002C1389" w:rsidRDefault="00F258B7" w:rsidP="00180A95">
            <w:pPr>
              <w:jc w:val="center"/>
              <w:rPr>
                <w:rFonts w:ascii="方正仿宋_GBK" w:hint="eastAsia"/>
                <w:sz w:val="24"/>
                <w:szCs w:val="24"/>
              </w:rPr>
            </w:pPr>
          </w:p>
        </w:tc>
        <w:tc>
          <w:tcPr>
            <w:tcW w:w="1008" w:type="dxa"/>
            <w:vMerge/>
            <w:tcMar>
              <w:left w:w="17" w:type="dxa"/>
              <w:right w:w="17" w:type="dxa"/>
            </w:tcMar>
            <w:vAlign w:val="center"/>
          </w:tcPr>
          <w:p w:rsidR="00F258B7" w:rsidRPr="002C1389" w:rsidRDefault="00F258B7" w:rsidP="00180A95">
            <w:pPr>
              <w:rPr>
                <w:rFonts w:ascii="方正仿宋_GBK" w:hint="eastAsia"/>
                <w:sz w:val="24"/>
                <w:szCs w:val="24"/>
              </w:rPr>
            </w:pPr>
          </w:p>
        </w:tc>
        <w:tc>
          <w:tcPr>
            <w:tcW w:w="1568" w:type="dxa"/>
            <w:vMerge/>
            <w:tcMar>
              <w:left w:w="17" w:type="dxa"/>
              <w:right w:w="17" w:type="dxa"/>
            </w:tcMar>
            <w:vAlign w:val="center"/>
          </w:tcPr>
          <w:p w:rsidR="00F258B7" w:rsidRPr="002C1389" w:rsidRDefault="00F258B7" w:rsidP="00180A95">
            <w:pPr>
              <w:rPr>
                <w:rFonts w:ascii="方正仿宋_GBK" w:hint="eastAsia"/>
                <w:sz w:val="24"/>
                <w:szCs w:val="24"/>
              </w:rPr>
            </w:pPr>
          </w:p>
        </w:tc>
        <w:tc>
          <w:tcPr>
            <w:tcW w:w="3785" w:type="dxa"/>
            <w:tcMar>
              <w:left w:w="17" w:type="dxa"/>
              <w:right w:w="17" w:type="dxa"/>
            </w:tcMar>
            <w:vAlign w:val="center"/>
          </w:tcPr>
          <w:p w:rsidR="00F258B7" w:rsidRPr="002C1389" w:rsidRDefault="00F258B7" w:rsidP="00180A95">
            <w:pPr>
              <w:rPr>
                <w:rFonts w:ascii="方正仿宋_GBK" w:hint="eastAsia"/>
                <w:sz w:val="24"/>
                <w:szCs w:val="24"/>
              </w:rPr>
            </w:pPr>
            <w:r w:rsidRPr="002C1389">
              <w:rPr>
                <w:rFonts w:ascii="方正仿宋_GBK" w:hint="eastAsia"/>
                <w:sz w:val="24"/>
                <w:szCs w:val="24"/>
              </w:rPr>
              <w:t>建设基于云构架、基于灾害发生位置，面向指定区域、指定人群和全媒体快速推送信息智能发布系统和多类预警信息发布渠道</w:t>
            </w:r>
          </w:p>
        </w:tc>
        <w:tc>
          <w:tcPr>
            <w:tcW w:w="1277" w:type="dxa"/>
            <w:tcMar>
              <w:left w:w="17" w:type="dxa"/>
              <w:right w:w="17" w:type="dxa"/>
            </w:tcMar>
            <w:vAlign w:val="center"/>
          </w:tcPr>
          <w:p w:rsidR="00F258B7" w:rsidRPr="002C1389" w:rsidRDefault="00F258B7" w:rsidP="00180A95">
            <w:pPr>
              <w:rPr>
                <w:rFonts w:ascii="方正仿宋_GBK" w:hint="eastAsia"/>
                <w:sz w:val="24"/>
                <w:szCs w:val="24"/>
              </w:rPr>
            </w:pPr>
            <w:r w:rsidRPr="002C1389">
              <w:rPr>
                <w:rFonts w:ascii="方正仿宋_GBK" w:hint="eastAsia"/>
                <w:sz w:val="24"/>
                <w:szCs w:val="24"/>
              </w:rPr>
              <w:t>区气象局</w:t>
            </w:r>
          </w:p>
        </w:tc>
        <w:tc>
          <w:tcPr>
            <w:tcW w:w="879" w:type="dxa"/>
            <w:tcMar>
              <w:left w:w="17" w:type="dxa"/>
              <w:right w:w="17" w:type="dxa"/>
            </w:tcMar>
            <w:vAlign w:val="center"/>
          </w:tcPr>
          <w:p w:rsidR="00F258B7" w:rsidRPr="002C1389" w:rsidRDefault="00F258B7" w:rsidP="00180A95">
            <w:pPr>
              <w:jc w:val="center"/>
              <w:rPr>
                <w:rFonts w:ascii="方正仿宋_GBK" w:hint="eastAsia"/>
                <w:sz w:val="24"/>
                <w:szCs w:val="24"/>
              </w:rPr>
            </w:pPr>
            <w:r w:rsidRPr="002C1389">
              <w:rPr>
                <w:rFonts w:ascii="方正仿宋_GBK" w:hint="eastAsia"/>
                <w:sz w:val="24"/>
                <w:szCs w:val="24"/>
              </w:rPr>
              <w:t>2022年</w:t>
            </w:r>
          </w:p>
        </w:tc>
      </w:tr>
      <w:tr w:rsidR="00F258B7" w:rsidTr="00180A95">
        <w:trPr>
          <w:trHeight w:val="425"/>
          <w:jc w:val="center"/>
        </w:trPr>
        <w:tc>
          <w:tcPr>
            <w:tcW w:w="465" w:type="dxa"/>
            <w:vMerge/>
            <w:tcMar>
              <w:left w:w="17" w:type="dxa"/>
              <w:right w:w="17" w:type="dxa"/>
            </w:tcMar>
            <w:vAlign w:val="center"/>
          </w:tcPr>
          <w:p w:rsidR="00F258B7" w:rsidRPr="002C1389" w:rsidRDefault="00F258B7" w:rsidP="00180A95">
            <w:pPr>
              <w:jc w:val="center"/>
              <w:rPr>
                <w:rFonts w:ascii="方正仿宋_GBK" w:hint="eastAsia"/>
                <w:sz w:val="24"/>
                <w:szCs w:val="24"/>
              </w:rPr>
            </w:pPr>
          </w:p>
        </w:tc>
        <w:tc>
          <w:tcPr>
            <w:tcW w:w="1008" w:type="dxa"/>
            <w:vMerge/>
            <w:tcMar>
              <w:left w:w="17" w:type="dxa"/>
              <w:right w:w="17" w:type="dxa"/>
            </w:tcMar>
            <w:vAlign w:val="center"/>
          </w:tcPr>
          <w:p w:rsidR="00F258B7" w:rsidRPr="002C1389" w:rsidRDefault="00F258B7" w:rsidP="00180A95">
            <w:pPr>
              <w:rPr>
                <w:rFonts w:ascii="方正仿宋_GBK" w:hint="eastAsia"/>
                <w:sz w:val="24"/>
                <w:szCs w:val="24"/>
              </w:rPr>
            </w:pPr>
          </w:p>
        </w:tc>
        <w:tc>
          <w:tcPr>
            <w:tcW w:w="1568" w:type="dxa"/>
            <w:vMerge/>
            <w:tcMar>
              <w:left w:w="17" w:type="dxa"/>
              <w:right w:w="17" w:type="dxa"/>
            </w:tcMar>
            <w:vAlign w:val="center"/>
          </w:tcPr>
          <w:p w:rsidR="00F258B7" w:rsidRPr="002C1389" w:rsidRDefault="00F258B7" w:rsidP="00180A95">
            <w:pPr>
              <w:rPr>
                <w:rFonts w:ascii="方正仿宋_GBK" w:hint="eastAsia"/>
                <w:sz w:val="24"/>
                <w:szCs w:val="24"/>
              </w:rPr>
            </w:pPr>
          </w:p>
        </w:tc>
        <w:tc>
          <w:tcPr>
            <w:tcW w:w="3785" w:type="dxa"/>
            <w:tcMar>
              <w:left w:w="17" w:type="dxa"/>
              <w:right w:w="17" w:type="dxa"/>
            </w:tcMar>
            <w:vAlign w:val="center"/>
          </w:tcPr>
          <w:p w:rsidR="00F258B7" w:rsidRPr="002C1389" w:rsidRDefault="00F258B7" w:rsidP="00180A95">
            <w:pPr>
              <w:rPr>
                <w:rFonts w:ascii="方正仿宋_GBK" w:hint="eastAsia"/>
                <w:sz w:val="24"/>
                <w:szCs w:val="24"/>
              </w:rPr>
            </w:pPr>
            <w:r w:rsidRPr="002C1389">
              <w:rPr>
                <w:rFonts w:ascii="方正仿宋_GBK" w:hint="eastAsia"/>
                <w:sz w:val="24"/>
                <w:szCs w:val="24"/>
              </w:rPr>
              <w:t>建设一批村级工作站，不断提高预警信息发布体系村级覆盖率</w:t>
            </w:r>
          </w:p>
        </w:tc>
        <w:tc>
          <w:tcPr>
            <w:tcW w:w="1277" w:type="dxa"/>
            <w:tcMar>
              <w:left w:w="17" w:type="dxa"/>
              <w:right w:w="17" w:type="dxa"/>
            </w:tcMar>
            <w:vAlign w:val="center"/>
          </w:tcPr>
          <w:p w:rsidR="00F258B7" w:rsidRPr="002C1389" w:rsidRDefault="00F258B7" w:rsidP="00180A95">
            <w:pPr>
              <w:rPr>
                <w:rFonts w:ascii="方正仿宋_GBK" w:hint="eastAsia"/>
                <w:sz w:val="24"/>
                <w:szCs w:val="24"/>
              </w:rPr>
            </w:pPr>
            <w:r w:rsidRPr="002C1389">
              <w:rPr>
                <w:rFonts w:ascii="方正仿宋_GBK" w:hint="eastAsia"/>
                <w:sz w:val="24"/>
                <w:szCs w:val="24"/>
              </w:rPr>
              <w:t>各镇街</w:t>
            </w:r>
          </w:p>
        </w:tc>
        <w:tc>
          <w:tcPr>
            <w:tcW w:w="879" w:type="dxa"/>
            <w:tcMar>
              <w:left w:w="17" w:type="dxa"/>
              <w:right w:w="17" w:type="dxa"/>
            </w:tcMar>
            <w:vAlign w:val="center"/>
          </w:tcPr>
          <w:p w:rsidR="00F258B7" w:rsidRPr="002C1389" w:rsidRDefault="00F258B7" w:rsidP="00180A95">
            <w:pPr>
              <w:jc w:val="center"/>
              <w:rPr>
                <w:rFonts w:ascii="方正仿宋_GBK" w:hint="eastAsia"/>
                <w:sz w:val="24"/>
                <w:szCs w:val="24"/>
              </w:rPr>
            </w:pPr>
            <w:r w:rsidRPr="002C1389">
              <w:rPr>
                <w:rFonts w:ascii="方正仿宋_GBK" w:hint="eastAsia"/>
                <w:sz w:val="24"/>
                <w:szCs w:val="24"/>
              </w:rPr>
              <w:t>2022年</w:t>
            </w:r>
          </w:p>
        </w:tc>
      </w:tr>
      <w:tr w:rsidR="00F258B7" w:rsidTr="00180A95">
        <w:trPr>
          <w:trHeight w:val="425"/>
          <w:jc w:val="center"/>
        </w:trPr>
        <w:tc>
          <w:tcPr>
            <w:tcW w:w="465" w:type="dxa"/>
            <w:tcMar>
              <w:left w:w="17" w:type="dxa"/>
              <w:right w:w="17" w:type="dxa"/>
            </w:tcMar>
            <w:vAlign w:val="center"/>
          </w:tcPr>
          <w:p w:rsidR="00F258B7" w:rsidRPr="002C1389" w:rsidRDefault="00F258B7" w:rsidP="00180A95">
            <w:pPr>
              <w:jc w:val="center"/>
              <w:rPr>
                <w:rFonts w:ascii="方正仿宋_GBK" w:hint="eastAsia"/>
                <w:sz w:val="24"/>
                <w:szCs w:val="24"/>
              </w:rPr>
            </w:pPr>
            <w:r w:rsidRPr="002C1389">
              <w:rPr>
                <w:rFonts w:ascii="方正仿宋_GBK" w:hint="eastAsia"/>
                <w:sz w:val="24"/>
                <w:szCs w:val="24"/>
              </w:rPr>
              <w:t>3</w:t>
            </w:r>
          </w:p>
        </w:tc>
        <w:tc>
          <w:tcPr>
            <w:tcW w:w="1008" w:type="dxa"/>
            <w:tcMar>
              <w:left w:w="17" w:type="dxa"/>
              <w:right w:w="17" w:type="dxa"/>
            </w:tcMar>
            <w:vAlign w:val="center"/>
          </w:tcPr>
          <w:p w:rsidR="00F258B7" w:rsidRPr="002C1389" w:rsidRDefault="00F258B7" w:rsidP="00180A95">
            <w:pPr>
              <w:rPr>
                <w:rFonts w:ascii="方正仿宋_GBK" w:hint="eastAsia"/>
                <w:sz w:val="24"/>
                <w:szCs w:val="24"/>
              </w:rPr>
            </w:pPr>
            <w:r w:rsidRPr="002C1389">
              <w:rPr>
                <w:rFonts w:ascii="方正仿宋_GBK" w:hint="eastAsia"/>
                <w:sz w:val="24"/>
                <w:szCs w:val="24"/>
              </w:rPr>
              <w:t>气象灾害防御指挥部办公室和预警信息发布中心队伍建设</w:t>
            </w:r>
          </w:p>
        </w:tc>
        <w:tc>
          <w:tcPr>
            <w:tcW w:w="1568" w:type="dxa"/>
            <w:tcMar>
              <w:left w:w="17" w:type="dxa"/>
              <w:right w:w="17" w:type="dxa"/>
            </w:tcMar>
            <w:vAlign w:val="center"/>
          </w:tcPr>
          <w:p w:rsidR="00F258B7" w:rsidRPr="002C1389" w:rsidRDefault="00F258B7" w:rsidP="00180A95">
            <w:pPr>
              <w:rPr>
                <w:rFonts w:ascii="方正仿宋_GBK" w:hint="eastAsia"/>
                <w:sz w:val="24"/>
                <w:szCs w:val="24"/>
              </w:rPr>
            </w:pPr>
            <w:r w:rsidRPr="002C1389">
              <w:rPr>
                <w:rFonts w:ascii="方正仿宋_GBK" w:hint="eastAsia"/>
                <w:sz w:val="24"/>
                <w:szCs w:val="24"/>
              </w:rPr>
              <w:t>气象灾害防御指挥部办公室和预警工作需要进一步加强</w:t>
            </w:r>
          </w:p>
        </w:tc>
        <w:tc>
          <w:tcPr>
            <w:tcW w:w="3785" w:type="dxa"/>
            <w:tcMar>
              <w:left w:w="17" w:type="dxa"/>
              <w:right w:w="17" w:type="dxa"/>
            </w:tcMar>
            <w:vAlign w:val="center"/>
          </w:tcPr>
          <w:p w:rsidR="00F258B7" w:rsidRPr="002C1389" w:rsidRDefault="00F258B7" w:rsidP="00180A95">
            <w:pPr>
              <w:rPr>
                <w:rFonts w:ascii="方正仿宋_GBK" w:hint="eastAsia"/>
                <w:sz w:val="24"/>
                <w:szCs w:val="24"/>
                <w:highlight w:val="yellow"/>
              </w:rPr>
            </w:pPr>
            <w:r w:rsidRPr="002C1389">
              <w:rPr>
                <w:rFonts w:ascii="方正仿宋_GBK" w:hint="eastAsia"/>
                <w:sz w:val="24"/>
                <w:szCs w:val="24"/>
              </w:rPr>
              <w:t>强化气象灾害防御办公室、预警信息发布中心队伍建设，合理配齐专业技术人员</w:t>
            </w:r>
          </w:p>
        </w:tc>
        <w:tc>
          <w:tcPr>
            <w:tcW w:w="1277" w:type="dxa"/>
            <w:tcMar>
              <w:left w:w="17" w:type="dxa"/>
              <w:right w:w="17" w:type="dxa"/>
            </w:tcMar>
            <w:vAlign w:val="center"/>
          </w:tcPr>
          <w:p w:rsidR="00F258B7" w:rsidRPr="002C1389" w:rsidRDefault="00F258B7" w:rsidP="00180A95">
            <w:pPr>
              <w:rPr>
                <w:rFonts w:ascii="方正仿宋_GBK" w:hint="eastAsia"/>
                <w:sz w:val="24"/>
                <w:szCs w:val="24"/>
              </w:rPr>
            </w:pPr>
            <w:r w:rsidRPr="002C1389">
              <w:rPr>
                <w:rFonts w:ascii="方正仿宋_GBK" w:hint="eastAsia"/>
                <w:sz w:val="24"/>
                <w:szCs w:val="24"/>
              </w:rPr>
              <w:t>各镇街</w:t>
            </w:r>
          </w:p>
        </w:tc>
        <w:tc>
          <w:tcPr>
            <w:tcW w:w="879" w:type="dxa"/>
            <w:tcMar>
              <w:left w:w="17" w:type="dxa"/>
              <w:right w:w="17" w:type="dxa"/>
            </w:tcMar>
            <w:vAlign w:val="center"/>
          </w:tcPr>
          <w:p w:rsidR="00F258B7" w:rsidRPr="002C1389" w:rsidRDefault="00F258B7" w:rsidP="00180A95">
            <w:pPr>
              <w:jc w:val="center"/>
              <w:rPr>
                <w:rFonts w:ascii="方正仿宋_GBK" w:hint="eastAsia"/>
                <w:sz w:val="24"/>
                <w:szCs w:val="24"/>
              </w:rPr>
            </w:pPr>
            <w:r w:rsidRPr="002C1389">
              <w:rPr>
                <w:rFonts w:ascii="方正仿宋_GBK" w:hint="eastAsia"/>
                <w:sz w:val="24"/>
                <w:szCs w:val="24"/>
              </w:rPr>
              <w:t>2022年</w:t>
            </w:r>
          </w:p>
        </w:tc>
      </w:tr>
    </w:tbl>
    <w:p w:rsidR="00F258B7" w:rsidRDefault="00F258B7" w:rsidP="00F258B7">
      <w:pPr>
        <w:pStyle w:val="Default"/>
        <w:rPr>
          <w:rFonts w:hint="eastAsia"/>
          <w:color w:val="auto"/>
          <w:spacing w:val="-4"/>
        </w:rPr>
      </w:pPr>
    </w:p>
    <w:p w:rsidR="00286B7F" w:rsidRDefault="00286B7F"/>
    <w:sectPr w:rsidR="00286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8B7"/>
    <w:rsid w:val="00286B7F"/>
    <w:rsid w:val="00F25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F258B7"/>
    <w:pPr>
      <w:widowControl w:val="0"/>
      <w:jc w:val="both"/>
    </w:pPr>
    <w:rPr>
      <w:rFonts w:eastAsia="方正仿宋_GBK"/>
      <w:kern w:val="2"/>
      <w:sz w:val="32"/>
    </w:rPr>
  </w:style>
  <w:style w:type="paragraph" w:styleId="1">
    <w:name w:val="heading 1"/>
    <w:basedOn w:val="a"/>
    <w:next w:val="a"/>
    <w:link w:val="1Char"/>
    <w:qFormat/>
    <w:rsid w:val="00F258B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F258B7"/>
    <w:pPr>
      <w:widowControl w:val="0"/>
      <w:autoSpaceDE w:val="0"/>
      <w:autoSpaceDN w:val="0"/>
      <w:adjustRightInd w:val="0"/>
    </w:pPr>
    <w:rPr>
      <w:rFonts w:ascii="仿宋_GB2312" w:eastAsia="仿宋_GB2312" w:hAnsi="Calibri" w:cs="仿宋_GB2312"/>
      <w:color w:val="000000"/>
      <w:sz w:val="24"/>
      <w:szCs w:val="24"/>
    </w:rPr>
  </w:style>
  <w:style w:type="character" w:customStyle="1" w:styleId="1Char">
    <w:name w:val="标题 1 Char"/>
    <w:basedOn w:val="a0"/>
    <w:link w:val="1"/>
    <w:rsid w:val="00F258B7"/>
    <w:rPr>
      <w:rFonts w:eastAsia="方正仿宋_GBK"/>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F258B7"/>
    <w:pPr>
      <w:widowControl w:val="0"/>
      <w:jc w:val="both"/>
    </w:pPr>
    <w:rPr>
      <w:rFonts w:eastAsia="方正仿宋_GBK"/>
      <w:kern w:val="2"/>
      <w:sz w:val="32"/>
    </w:rPr>
  </w:style>
  <w:style w:type="paragraph" w:styleId="1">
    <w:name w:val="heading 1"/>
    <w:basedOn w:val="a"/>
    <w:next w:val="a"/>
    <w:link w:val="1Char"/>
    <w:qFormat/>
    <w:rsid w:val="00F258B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F258B7"/>
    <w:pPr>
      <w:widowControl w:val="0"/>
      <w:autoSpaceDE w:val="0"/>
      <w:autoSpaceDN w:val="0"/>
      <w:adjustRightInd w:val="0"/>
    </w:pPr>
    <w:rPr>
      <w:rFonts w:ascii="仿宋_GB2312" w:eastAsia="仿宋_GB2312" w:hAnsi="Calibri" w:cs="仿宋_GB2312"/>
      <w:color w:val="000000"/>
      <w:sz w:val="24"/>
      <w:szCs w:val="24"/>
    </w:rPr>
  </w:style>
  <w:style w:type="character" w:customStyle="1" w:styleId="1Char">
    <w:name w:val="标题 1 Char"/>
    <w:basedOn w:val="a0"/>
    <w:link w:val="1"/>
    <w:rsid w:val="00F258B7"/>
    <w:rPr>
      <w:rFonts w:eastAsia="方正仿宋_GBK"/>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Words>
  <Characters>454</Characters>
  <Application>Microsoft Office Word</Application>
  <DocSecurity>0</DocSecurity>
  <Lines>3</Lines>
  <Paragraphs>1</Paragraphs>
  <ScaleCrop>false</ScaleCrop>
  <Company>Sky123.Org</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周倪利</dc:creator>
  <cp:keywords/>
  <dc:description/>
  <cp:lastModifiedBy>周倪利</cp:lastModifiedBy>
  <cp:revision>1</cp:revision>
  <dcterms:created xsi:type="dcterms:W3CDTF">2021-01-26T07:28:00Z</dcterms:created>
  <dcterms:modified xsi:type="dcterms:W3CDTF">2021-01-26T07:28:00Z</dcterms:modified>
</cp:coreProperties>
</file>