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6A" w:rsidRPr="00927B81" w:rsidRDefault="00927B81" w:rsidP="0067536A">
      <w:pPr>
        <w:keepNext w:val="0"/>
        <w:widowControl/>
        <w:spacing w:after="272" w:line="240" w:lineRule="auto"/>
        <w:ind w:firstLineChars="0" w:firstLine="820"/>
        <w:jc w:val="center"/>
        <w:rPr>
          <w:rFonts w:ascii="方正小标宋_GBK" w:eastAsia="方正小标宋_GBK" w:hAnsi="微软雅黑" w:cs="宋体" w:hint="eastAsia"/>
          <w:color w:val="333333"/>
          <w:kern w:val="0"/>
          <w:sz w:val="44"/>
          <w:szCs w:val="44"/>
        </w:rPr>
      </w:pPr>
      <w:r w:rsidRPr="00927B81">
        <w:rPr>
          <w:rFonts w:ascii="方正小标宋_GBK" w:eastAsia="方正小标宋_GBK" w:hAnsi="微软雅黑" w:cs="宋体" w:hint="eastAsia"/>
          <w:color w:val="333333"/>
          <w:kern w:val="0"/>
          <w:sz w:val="44"/>
          <w:szCs w:val="44"/>
        </w:rPr>
        <w:t>重庆市合川区燕窝</w:t>
      </w:r>
      <w:r w:rsidR="0067536A" w:rsidRPr="00927B81">
        <w:rPr>
          <w:rFonts w:ascii="方正小标宋_GBK" w:eastAsia="方正小标宋_GBK" w:hAnsi="微软雅黑" w:cs="宋体" w:hint="eastAsia"/>
          <w:color w:val="333333"/>
          <w:kern w:val="0"/>
          <w:sz w:val="44"/>
          <w:szCs w:val="44"/>
        </w:rPr>
        <w:t>镇公共法律服务领域基层政务公开标准目录</w:t>
      </w:r>
    </w:p>
    <w:tbl>
      <w:tblPr>
        <w:tblW w:w="14386" w:type="dxa"/>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539"/>
        <w:gridCol w:w="667"/>
        <w:gridCol w:w="1029"/>
        <w:gridCol w:w="2723"/>
        <w:gridCol w:w="2894"/>
        <w:gridCol w:w="1349"/>
        <w:gridCol w:w="816"/>
        <w:gridCol w:w="1328"/>
        <w:gridCol w:w="438"/>
        <w:gridCol w:w="638"/>
        <w:gridCol w:w="438"/>
        <w:gridCol w:w="522"/>
        <w:gridCol w:w="524"/>
        <w:gridCol w:w="481"/>
      </w:tblGrid>
      <w:tr w:rsidR="0067536A" w:rsidRPr="0067536A" w:rsidTr="0067536A">
        <w:trPr>
          <w:trHeight w:val="270"/>
          <w:tblHeader/>
        </w:trPr>
        <w:tc>
          <w:tcPr>
            <w:tcW w:w="555" w:type="dxa"/>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方正黑体_GBK" w:eastAsia="方正黑体_GBK" w:hAnsi="宋体" w:cs="宋体" w:hint="eastAsia"/>
                <w:b/>
                <w:bCs/>
                <w:kern w:val="0"/>
                <w:sz w:val="14"/>
              </w:rPr>
              <w:t>序号</w:t>
            </w:r>
          </w:p>
        </w:tc>
        <w:tc>
          <w:tcPr>
            <w:tcW w:w="1755" w:type="dxa"/>
            <w:gridSpan w:val="2"/>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方正黑体_GBK" w:eastAsia="方正黑体_GBK" w:hAnsi="宋体" w:cs="宋体" w:hint="eastAsia"/>
                <w:b/>
                <w:bCs/>
                <w:kern w:val="0"/>
                <w:sz w:val="14"/>
              </w:rPr>
              <w:t>公开事项</w:t>
            </w:r>
          </w:p>
        </w:tc>
        <w:tc>
          <w:tcPr>
            <w:tcW w:w="2850" w:type="dxa"/>
            <w:vMerge w:val="restart"/>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方正黑体_GBK" w:eastAsia="方正黑体_GBK" w:hAnsi="宋体" w:cs="宋体" w:hint="eastAsia"/>
                <w:b/>
                <w:bCs/>
                <w:kern w:val="0"/>
                <w:sz w:val="14"/>
              </w:rPr>
              <w:t>公开内容（要素）</w:t>
            </w:r>
          </w:p>
        </w:tc>
        <w:tc>
          <w:tcPr>
            <w:tcW w:w="3000" w:type="dxa"/>
            <w:vMerge w:val="restart"/>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方正黑体_GBK" w:eastAsia="方正黑体_GBK" w:hAnsi="宋体" w:cs="宋体" w:hint="eastAsia"/>
                <w:b/>
                <w:bCs/>
                <w:kern w:val="0"/>
                <w:sz w:val="14"/>
              </w:rPr>
              <w:t>公开依据</w:t>
            </w:r>
          </w:p>
        </w:tc>
        <w:tc>
          <w:tcPr>
            <w:tcW w:w="1410" w:type="dxa"/>
            <w:vMerge w:val="restart"/>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方正黑体_GBK" w:eastAsia="方正黑体_GBK" w:hAnsi="宋体" w:cs="宋体" w:hint="eastAsia"/>
                <w:b/>
                <w:bCs/>
                <w:kern w:val="0"/>
                <w:sz w:val="14"/>
              </w:rPr>
              <w:t>公开时限</w:t>
            </w:r>
          </w:p>
        </w:tc>
        <w:tc>
          <w:tcPr>
            <w:tcW w:w="840" w:type="dxa"/>
            <w:vMerge w:val="restart"/>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方正黑体_GBK" w:eastAsia="方正黑体_GBK" w:hAnsi="宋体" w:cs="宋体" w:hint="eastAsia"/>
                <w:b/>
                <w:bCs/>
                <w:kern w:val="0"/>
                <w:sz w:val="14"/>
              </w:rPr>
              <w:t>公开主体</w:t>
            </w:r>
          </w:p>
        </w:tc>
        <w:tc>
          <w:tcPr>
            <w:tcW w:w="1380" w:type="dxa"/>
            <w:vMerge w:val="restart"/>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方正黑体_GBK" w:eastAsia="方正黑体_GBK" w:hAnsi="宋体" w:cs="宋体" w:hint="eastAsia"/>
                <w:b/>
                <w:bCs/>
                <w:kern w:val="0"/>
                <w:sz w:val="14"/>
              </w:rPr>
              <w:t>公开渠道和载体</w:t>
            </w:r>
          </w:p>
        </w:tc>
        <w:tc>
          <w:tcPr>
            <w:tcW w:w="1110" w:type="dxa"/>
            <w:gridSpan w:val="2"/>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方正黑体_GBK" w:eastAsia="方正黑体_GBK" w:hAnsi="宋体" w:cs="宋体" w:hint="eastAsia"/>
                <w:b/>
                <w:bCs/>
                <w:kern w:val="0"/>
                <w:sz w:val="14"/>
              </w:rPr>
              <w:t>公开对象</w:t>
            </w:r>
          </w:p>
        </w:tc>
        <w:tc>
          <w:tcPr>
            <w:tcW w:w="990" w:type="dxa"/>
            <w:gridSpan w:val="2"/>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方正黑体_GBK" w:eastAsia="方正黑体_GBK" w:hAnsi="宋体" w:cs="宋体" w:hint="eastAsia"/>
                <w:b/>
                <w:bCs/>
                <w:kern w:val="0"/>
                <w:sz w:val="14"/>
              </w:rPr>
              <w:t>公开方式</w:t>
            </w:r>
          </w:p>
        </w:tc>
        <w:tc>
          <w:tcPr>
            <w:tcW w:w="1035" w:type="dxa"/>
            <w:gridSpan w:val="2"/>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方正黑体_GBK" w:eastAsia="方正黑体_GBK" w:hAnsi="宋体" w:cs="宋体" w:hint="eastAsia"/>
                <w:b/>
                <w:bCs/>
                <w:kern w:val="0"/>
                <w:sz w:val="14"/>
              </w:rPr>
              <w:t>公开层级</w:t>
            </w:r>
          </w:p>
        </w:tc>
      </w:tr>
      <w:tr w:rsidR="0067536A" w:rsidRPr="0067536A" w:rsidTr="0067536A">
        <w:trPr>
          <w:trHeight w:val="480"/>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7536A" w:rsidRPr="0067536A" w:rsidRDefault="0067536A" w:rsidP="0067536A">
            <w:pPr>
              <w:keepNext w:val="0"/>
              <w:widowControl/>
              <w:spacing w:line="240" w:lineRule="auto"/>
              <w:ind w:firstLineChars="0" w:firstLine="0"/>
              <w:jc w:val="left"/>
              <w:rPr>
                <w:rFonts w:ascii="宋体" w:hAnsi="宋体" w:cs="宋体"/>
                <w:kern w:val="0"/>
              </w:rPr>
            </w:pPr>
          </w:p>
        </w:tc>
        <w:tc>
          <w:tcPr>
            <w:tcW w:w="69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方正黑体_GBK" w:eastAsia="方正黑体_GBK" w:hAnsi="宋体" w:cs="宋体" w:hint="eastAsia"/>
                <w:b/>
                <w:bCs/>
                <w:kern w:val="0"/>
                <w:sz w:val="14"/>
              </w:rPr>
              <w:t>一级事项</w:t>
            </w:r>
          </w:p>
        </w:tc>
        <w:tc>
          <w:tcPr>
            <w:tcW w:w="106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方正黑体_GBK" w:eastAsia="方正黑体_GBK" w:hAnsi="宋体" w:cs="宋体" w:hint="eastAsia"/>
                <w:b/>
                <w:bCs/>
                <w:kern w:val="0"/>
                <w:sz w:val="14"/>
              </w:rPr>
              <w:t>二级事项</w:t>
            </w:r>
          </w:p>
        </w:tc>
        <w:tc>
          <w:tcPr>
            <w:tcW w:w="0" w:type="auto"/>
            <w:vMerge/>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40" w:lineRule="auto"/>
              <w:ind w:firstLineChars="0" w:firstLine="0"/>
              <w:jc w:val="left"/>
              <w:rPr>
                <w:rFonts w:ascii="宋体" w:hAnsi="宋体" w:cs="宋体"/>
                <w:kern w:val="0"/>
              </w:rPr>
            </w:pPr>
          </w:p>
        </w:tc>
        <w:tc>
          <w:tcPr>
            <w:tcW w:w="0" w:type="auto"/>
            <w:vMerge/>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40" w:lineRule="auto"/>
              <w:ind w:firstLineChars="0" w:firstLine="0"/>
              <w:jc w:val="left"/>
              <w:rPr>
                <w:rFonts w:ascii="宋体" w:hAnsi="宋体" w:cs="宋体"/>
                <w:kern w:val="0"/>
              </w:rPr>
            </w:pPr>
          </w:p>
        </w:tc>
        <w:tc>
          <w:tcPr>
            <w:tcW w:w="0" w:type="auto"/>
            <w:vMerge/>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40" w:lineRule="auto"/>
              <w:ind w:firstLineChars="0" w:firstLine="0"/>
              <w:jc w:val="left"/>
              <w:rPr>
                <w:rFonts w:ascii="宋体" w:hAnsi="宋体" w:cs="宋体"/>
                <w:kern w:val="0"/>
              </w:rPr>
            </w:pPr>
          </w:p>
        </w:tc>
        <w:tc>
          <w:tcPr>
            <w:tcW w:w="0" w:type="auto"/>
            <w:vMerge/>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40" w:lineRule="auto"/>
              <w:ind w:firstLineChars="0" w:firstLine="0"/>
              <w:jc w:val="left"/>
              <w:rPr>
                <w:rFonts w:ascii="宋体" w:hAnsi="宋体" w:cs="宋体"/>
                <w:kern w:val="0"/>
              </w:rPr>
            </w:pPr>
          </w:p>
        </w:tc>
        <w:tc>
          <w:tcPr>
            <w:tcW w:w="0" w:type="auto"/>
            <w:vMerge/>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40" w:lineRule="auto"/>
              <w:ind w:firstLineChars="0" w:firstLine="0"/>
              <w:jc w:val="left"/>
              <w:rPr>
                <w:rFonts w:ascii="宋体" w:hAnsi="宋体" w:cs="宋体"/>
                <w:kern w:val="0"/>
              </w:rPr>
            </w:pPr>
          </w:p>
        </w:tc>
        <w:tc>
          <w:tcPr>
            <w:tcW w:w="45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方正黑体_GBK" w:eastAsia="方正黑体_GBK" w:hAnsi="宋体" w:cs="宋体" w:hint="eastAsia"/>
                <w:b/>
                <w:bCs/>
                <w:kern w:val="0"/>
                <w:sz w:val="14"/>
              </w:rPr>
              <w:t>全社会</w:t>
            </w:r>
          </w:p>
        </w:tc>
        <w:tc>
          <w:tcPr>
            <w:tcW w:w="64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方正黑体_GBK" w:eastAsia="方正黑体_GBK" w:hAnsi="宋体" w:cs="宋体" w:hint="eastAsia"/>
                <w:b/>
                <w:bCs/>
                <w:kern w:val="0"/>
                <w:sz w:val="14"/>
              </w:rPr>
              <w:t>特定群体</w:t>
            </w:r>
          </w:p>
        </w:tc>
        <w:tc>
          <w:tcPr>
            <w:tcW w:w="45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方正黑体_GBK" w:eastAsia="方正黑体_GBK" w:hAnsi="宋体" w:cs="宋体" w:hint="eastAsia"/>
                <w:b/>
                <w:bCs/>
                <w:kern w:val="0"/>
                <w:sz w:val="14"/>
              </w:rPr>
              <w:t>主动公开</w:t>
            </w:r>
          </w:p>
        </w:tc>
        <w:tc>
          <w:tcPr>
            <w:tcW w:w="54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95" w:right="-95" w:firstLineChars="0" w:firstLine="0"/>
              <w:jc w:val="center"/>
              <w:rPr>
                <w:rFonts w:ascii="宋体" w:hAnsi="宋体" w:cs="宋体"/>
                <w:kern w:val="0"/>
              </w:rPr>
            </w:pPr>
            <w:r w:rsidRPr="0067536A">
              <w:rPr>
                <w:rFonts w:ascii="方正黑体_GBK" w:eastAsia="方正黑体_GBK" w:hAnsi="宋体" w:cs="宋体" w:hint="eastAsia"/>
                <w:b/>
                <w:bCs/>
                <w:kern w:val="0"/>
                <w:sz w:val="14"/>
              </w:rPr>
              <w:t>依申请公开</w:t>
            </w:r>
          </w:p>
        </w:tc>
        <w:tc>
          <w:tcPr>
            <w:tcW w:w="54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方正黑体_GBK" w:eastAsia="方正黑体_GBK" w:hAnsi="宋体" w:cs="宋体" w:hint="eastAsia"/>
                <w:b/>
                <w:bCs/>
                <w:kern w:val="0"/>
                <w:sz w:val="14"/>
              </w:rPr>
              <w:t>区级</w:t>
            </w:r>
          </w:p>
        </w:tc>
        <w:tc>
          <w:tcPr>
            <w:tcW w:w="49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方正黑体_GBK" w:eastAsia="方正黑体_GBK" w:hAnsi="宋体" w:cs="宋体" w:hint="eastAsia"/>
                <w:b/>
                <w:bCs/>
                <w:kern w:val="0"/>
                <w:sz w:val="14"/>
              </w:rPr>
              <w:t>镇街级</w:t>
            </w:r>
          </w:p>
        </w:tc>
      </w:tr>
      <w:tr w:rsidR="0067536A" w:rsidRPr="0067536A" w:rsidTr="0067536A">
        <w:trPr>
          <w:trHeight w:val="1140"/>
        </w:trPr>
        <w:tc>
          <w:tcPr>
            <w:tcW w:w="555"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1</w:t>
            </w:r>
          </w:p>
        </w:tc>
        <w:tc>
          <w:tcPr>
            <w:tcW w:w="690" w:type="dxa"/>
            <w:tcBorders>
              <w:top w:val="nil"/>
              <w:left w:val="nil"/>
              <w:bottom w:val="single" w:sz="6" w:space="0" w:color="000000"/>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行政处罚</w:t>
            </w:r>
          </w:p>
        </w:tc>
        <w:tc>
          <w:tcPr>
            <w:tcW w:w="106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人民调解员补贴发放</w:t>
            </w:r>
          </w:p>
        </w:tc>
        <w:tc>
          <w:tcPr>
            <w:tcW w:w="285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依据、条件、程序以及发放情况</w:t>
            </w:r>
          </w:p>
        </w:tc>
        <w:tc>
          <w:tcPr>
            <w:tcW w:w="30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《中华人民共和国人民调解法》《中华人民共和国政府信息公开条例》</w:t>
            </w:r>
          </w:p>
        </w:tc>
        <w:tc>
          <w:tcPr>
            <w:tcW w:w="141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制作或获取信息之日起20个工作日内</w:t>
            </w:r>
          </w:p>
        </w:tc>
        <w:tc>
          <w:tcPr>
            <w:tcW w:w="84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区司法局、镇人民政府（街道办事处）</w:t>
            </w:r>
          </w:p>
        </w:tc>
        <w:tc>
          <w:tcPr>
            <w:tcW w:w="138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■政府网站</w:t>
            </w:r>
          </w:p>
        </w:tc>
        <w:tc>
          <w:tcPr>
            <w:tcW w:w="45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c>
          <w:tcPr>
            <w:tcW w:w="64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40" w:lineRule="auto"/>
              <w:ind w:firstLineChars="0" w:firstLine="0"/>
              <w:jc w:val="left"/>
              <w:rPr>
                <w:rFonts w:ascii="宋体" w:hAnsi="宋体" w:cs="宋体"/>
                <w:kern w:val="0"/>
              </w:rPr>
            </w:pPr>
          </w:p>
        </w:tc>
        <w:tc>
          <w:tcPr>
            <w:tcW w:w="45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c>
          <w:tcPr>
            <w:tcW w:w="54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c>
          <w:tcPr>
            <w:tcW w:w="49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r>
      <w:tr w:rsidR="0067536A" w:rsidRPr="0067536A" w:rsidTr="0067536A">
        <w:trPr>
          <w:trHeight w:val="1365"/>
        </w:trPr>
        <w:tc>
          <w:tcPr>
            <w:tcW w:w="555"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2</w:t>
            </w:r>
          </w:p>
        </w:tc>
        <w:tc>
          <w:tcPr>
            <w:tcW w:w="69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咨询服务</w:t>
            </w:r>
          </w:p>
        </w:tc>
        <w:tc>
          <w:tcPr>
            <w:tcW w:w="106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公共法律服务实体平台、热线平台、网络平台咨询服务</w:t>
            </w:r>
          </w:p>
        </w:tc>
        <w:tc>
          <w:tcPr>
            <w:tcW w:w="285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公共法律服务实体、热线、网络平台法律咨询服务指南</w:t>
            </w:r>
          </w:p>
        </w:tc>
        <w:tc>
          <w:tcPr>
            <w:tcW w:w="30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《司法部办公厅关于印发公共法律服务领域基层政务公开标准指引的通知》（司办通〔2019〕57号）《中华人民共和国政府信息公开条例》</w:t>
            </w:r>
          </w:p>
        </w:tc>
        <w:tc>
          <w:tcPr>
            <w:tcW w:w="141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制作或获取信息之日起20个工作日内</w:t>
            </w:r>
          </w:p>
        </w:tc>
        <w:tc>
          <w:tcPr>
            <w:tcW w:w="84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区司法局、镇人民政府（街道办事处）</w:t>
            </w:r>
          </w:p>
        </w:tc>
        <w:tc>
          <w:tcPr>
            <w:tcW w:w="138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wordWrap w:val="0"/>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■政府网站</w:t>
            </w:r>
            <w:r w:rsidRPr="0067536A">
              <w:rPr>
                <w:rFonts w:ascii="宋体" w:hAnsi="宋体" w:cs="宋体" w:hint="eastAsia"/>
                <w:kern w:val="0"/>
                <w:sz w:val="14"/>
                <w:szCs w:val="14"/>
              </w:rPr>
              <w:br/>
              <w:t>■区公共法律服务中心</w:t>
            </w:r>
            <w:r w:rsidRPr="0067536A">
              <w:rPr>
                <w:rFonts w:ascii="宋体" w:hAnsi="宋体" w:cs="宋体" w:hint="eastAsia"/>
                <w:kern w:val="0"/>
                <w:sz w:val="14"/>
                <w:szCs w:val="14"/>
              </w:rPr>
              <w:br/>
              <w:t>■乡镇（街道）公共法律服务工作站</w:t>
            </w:r>
          </w:p>
        </w:tc>
        <w:tc>
          <w:tcPr>
            <w:tcW w:w="45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c>
          <w:tcPr>
            <w:tcW w:w="64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40" w:lineRule="auto"/>
              <w:ind w:firstLineChars="0" w:firstLine="0"/>
              <w:jc w:val="left"/>
              <w:rPr>
                <w:rFonts w:ascii="宋体" w:hAnsi="宋体" w:cs="宋体"/>
                <w:kern w:val="0"/>
              </w:rPr>
            </w:pPr>
          </w:p>
        </w:tc>
        <w:tc>
          <w:tcPr>
            <w:tcW w:w="45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c>
          <w:tcPr>
            <w:tcW w:w="54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c>
          <w:tcPr>
            <w:tcW w:w="49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r>
      <w:tr w:rsidR="0067536A" w:rsidRPr="0067536A" w:rsidTr="0067536A">
        <w:trPr>
          <w:trHeight w:val="1440"/>
        </w:trPr>
        <w:tc>
          <w:tcPr>
            <w:tcW w:w="555"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3</w:t>
            </w:r>
          </w:p>
        </w:tc>
        <w:tc>
          <w:tcPr>
            <w:tcW w:w="690" w:type="dxa"/>
            <w:tcBorders>
              <w:top w:val="nil"/>
              <w:left w:val="nil"/>
              <w:bottom w:val="single" w:sz="6" w:space="0" w:color="000000"/>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查询服务</w:t>
            </w:r>
          </w:p>
        </w:tc>
        <w:tc>
          <w:tcPr>
            <w:tcW w:w="106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公共法律服务实体、热线、网络平台信息</w:t>
            </w:r>
          </w:p>
        </w:tc>
        <w:tc>
          <w:tcPr>
            <w:tcW w:w="285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公共法律服务平台建设相关规划，实体场所地址、热线电话、中国法网和重庆法网网址，公共法律服务事项清单及服务指南</w:t>
            </w:r>
          </w:p>
        </w:tc>
        <w:tc>
          <w:tcPr>
            <w:tcW w:w="30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《司法部办公厅关于印发公共法律服务领域基层政务公开标准指引的通知》（司办通〔2019〕57号）《中华人民共和国政府信息公开条例》</w:t>
            </w:r>
          </w:p>
        </w:tc>
        <w:tc>
          <w:tcPr>
            <w:tcW w:w="141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制作或获取信息之日起20个工作日内</w:t>
            </w:r>
          </w:p>
        </w:tc>
        <w:tc>
          <w:tcPr>
            <w:tcW w:w="84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区司法局、镇人民政府（街道办事处）</w:t>
            </w:r>
          </w:p>
        </w:tc>
        <w:tc>
          <w:tcPr>
            <w:tcW w:w="138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wordWrap w:val="0"/>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■政府网站</w:t>
            </w:r>
            <w:r w:rsidRPr="0067536A">
              <w:rPr>
                <w:rFonts w:ascii="宋体" w:hAnsi="宋体" w:cs="宋体" w:hint="eastAsia"/>
                <w:kern w:val="0"/>
                <w:sz w:val="14"/>
                <w:szCs w:val="14"/>
              </w:rPr>
              <w:br/>
              <w:t>■区公共法律服务中心</w:t>
            </w:r>
            <w:r w:rsidRPr="0067536A">
              <w:rPr>
                <w:rFonts w:ascii="宋体" w:hAnsi="宋体" w:cs="宋体" w:hint="eastAsia"/>
                <w:kern w:val="0"/>
                <w:sz w:val="14"/>
                <w:szCs w:val="14"/>
              </w:rPr>
              <w:br/>
              <w:t>■乡镇（街道）公共法律服务工作站</w:t>
            </w:r>
          </w:p>
        </w:tc>
        <w:tc>
          <w:tcPr>
            <w:tcW w:w="45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c>
          <w:tcPr>
            <w:tcW w:w="64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40" w:lineRule="auto"/>
              <w:ind w:firstLineChars="0" w:firstLine="0"/>
              <w:jc w:val="left"/>
              <w:rPr>
                <w:rFonts w:ascii="宋体" w:hAnsi="宋体" w:cs="宋体"/>
                <w:kern w:val="0"/>
              </w:rPr>
            </w:pPr>
          </w:p>
        </w:tc>
        <w:tc>
          <w:tcPr>
            <w:tcW w:w="45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c>
          <w:tcPr>
            <w:tcW w:w="54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c>
          <w:tcPr>
            <w:tcW w:w="49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r>
      <w:tr w:rsidR="0067536A" w:rsidRPr="0067536A" w:rsidTr="0067536A">
        <w:trPr>
          <w:trHeight w:val="1830"/>
        </w:trPr>
        <w:tc>
          <w:tcPr>
            <w:tcW w:w="555"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lastRenderedPageBreak/>
              <w:t>4</w:t>
            </w:r>
          </w:p>
        </w:tc>
        <w:tc>
          <w:tcPr>
            <w:tcW w:w="690" w:type="dxa"/>
            <w:vMerge w:val="restart"/>
            <w:tcBorders>
              <w:top w:val="nil"/>
              <w:left w:val="nil"/>
              <w:bottom w:val="single" w:sz="6" w:space="0" w:color="000000"/>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其他公共服务</w:t>
            </w:r>
          </w:p>
        </w:tc>
        <w:tc>
          <w:tcPr>
            <w:tcW w:w="106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法律知识普及服务</w:t>
            </w:r>
          </w:p>
        </w:tc>
        <w:tc>
          <w:tcPr>
            <w:tcW w:w="285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法律法规资讯、普法动态资讯、普法讲师团信息等</w:t>
            </w:r>
          </w:p>
        </w:tc>
        <w:tc>
          <w:tcPr>
            <w:tcW w:w="30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《中共中央、国务院转发〈中央宣传部、司法部关于在公民中开展法治宣传教育的第七个五年规划（2016－2020年）〉的通知》《中共重庆市委 重庆市人民政府转发〈中共重庆市委宣传部、重庆市司法局关于在全市公民中开展法治宣传教育的第七个五年规划（2016--2020年）〉的通知》《中华人民共和国政府信息公开条例》</w:t>
            </w:r>
          </w:p>
        </w:tc>
        <w:tc>
          <w:tcPr>
            <w:tcW w:w="141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制作或获取信息之日起20个工作日内</w:t>
            </w:r>
          </w:p>
        </w:tc>
        <w:tc>
          <w:tcPr>
            <w:tcW w:w="84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区司法局、镇人民政府（街道办事处）</w:t>
            </w:r>
          </w:p>
        </w:tc>
        <w:tc>
          <w:tcPr>
            <w:tcW w:w="138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wordWrap w:val="0"/>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■政府网站</w:t>
            </w:r>
            <w:r w:rsidRPr="0067536A">
              <w:rPr>
                <w:rFonts w:ascii="宋体" w:hAnsi="宋体" w:cs="宋体" w:hint="eastAsia"/>
                <w:kern w:val="0"/>
                <w:sz w:val="14"/>
                <w:szCs w:val="14"/>
              </w:rPr>
              <w:br/>
              <w:t>■区公共法律服务中心</w:t>
            </w:r>
            <w:r w:rsidRPr="0067536A">
              <w:rPr>
                <w:rFonts w:ascii="宋体" w:hAnsi="宋体" w:cs="宋体" w:hint="eastAsia"/>
                <w:kern w:val="0"/>
                <w:sz w:val="14"/>
                <w:szCs w:val="14"/>
              </w:rPr>
              <w:br/>
              <w:t>■乡镇（街道）公共法律服务工作站</w:t>
            </w:r>
          </w:p>
        </w:tc>
        <w:tc>
          <w:tcPr>
            <w:tcW w:w="45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c>
          <w:tcPr>
            <w:tcW w:w="64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40" w:lineRule="auto"/>
              <w:ind w:firstLineChars="0" w:firstLine="0"/>
              <w:jc w:val="left"/>
              <w:rPr>
                <w:rFonts w:ascii="宋体" w:hAnsi="宋体" w:cs="宋体"/>
                <w:kern w:val="0"/>
              </w:rPr>
            </w:pPr>
          </w:p>
        </w:tc>
        <w:tc>
          <w:tcPr>
            <w:tcW w:w="45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c>
          <w:tcPr>
            <w:tcW w:w="54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c>
          <w:tcPr>
            <w:tcW w:w="49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r>
      <w:tr w:rsidR="0067536A" w:rsidRPr="0067536A" w:rsidTr="0067536A">
        <w:trPr>
          <w:trHeight w:val="1830"/>
        </w:trPr>
        <w:tc>
          <w:tcPr>
            <w:tcW w:w="555"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5</w:t>
            </w:r>
          </w:p>
        </w:tc>
        <w:tc>
          <w:tcPr>
            <w:tcW w:w="0" w:type="auto"/>
            <w:vMerge/>
            <w:tcBorders>
              <w:top w:val="nil"/>
              <w:left w:val="nil"/>
              <w:bottom w:val="single" w:sz="6" w:space="0" w:color="000000"/>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40" w:lineRule="auto"/>
              <w:ind w:firstLineChars="0" w:firstLine="0"/>
              <w:jc w:val="left"/>
              <w:rPr>
                <w:rFonts w:ascii="宋体" w:hAnsi="宋体" w:cs="宋体"/>
                <w:kern w:val="0"/>
              </w:rPr>
            </w:pPr>
          </w:p>
        </w:tc>
        <w:tc>
          <w:tcPr>
            <w:tcW w:w="106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推广法治文化服务</w:t>
            </w:r>
          </w:p>
        </w:tc>
        <w:tc>
          <w:tcPr>
            <w:tcW w:w="285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辖区内法治文化阵地信息，法治文化作品、产品</w:t>
            </w:r>
          </w:p>
        </w:tc>
        <w:tc>
          <w:tcPr>
            <w:tcW w:w="30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《中共中央、国务院转发〈中央宣传部、司法部关于在公民中开展法治宣传教育的第七个五年规划（2016－2020年）〉的通知》《中共重庆市委 重庆市人民政府转发〈中共重庆市委宣传部、重庆市司法局关于在全市公民中开展法治宣传教育的第七个五年规划（2016--2020年）〉的通知》《中华人民共和国政府信息公开条例》</w:t>
            </w:r>
          </w:p>
        </w:tc>
        <w:tc>
          <w:tcPr>
            <w:tcW w:w="141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制作或获取信息之日起20个工作日内</w:t>
            </w:r>
          </w:p>
        </w:tc>
        <w:tc>
          <w:tcPr>
            <w:tcW w:w="84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区司法局、镇人民政府（街道办事处）</w:t>
            </w:r>
          </w:p>
        </w:tc>
        <w:tc>
          <w:tcPr>
            <w:tcW w:w="138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wordWrap w:val="0"/>
              <w:spacing w:line="217" w:lineRule="atLeast"/>
              <w:ind w:left="-54" w:right="-54" w:firstLineChars="0" w:firstLine="0"/>
              <w:jc w:val="left"/>
              <w:rPr>
                <w:rFonts w:ascii="宋体" w:hAnsi="宋体" w:cs="宋体"/>
                <w:kern w:val="0"/>
              </w:rPr>
            </w:pPr>
            <w:r w:rsidRPr="0067536A">
              <w:rPr>
                <w:rFonts w:ascii="宋体" w:hAnsi="宋体" w:cs="宋体" w:hint="eastAsia"/>
                <w:kern w:val="0"/>
                <w:sz w:val="14"/>
                <w:szCs w:val="14"/>
              </w:rPr>
              <w:t>■政府网站</w:t>
            </w:r>
            <w:r w:rsidRPr="0067536A">
              <w:rPr>
                <w:rFonts w:ascii="宋体" w:hAnsi="宋体" w:cs="宋体" w:hint="eastAsia"/>
                <w:kern w:val="0"/>
                <w:sz w:val="14"/>
                <w:szCs w:val="14"/>
              </w:rPr>
              <w:br/>
              <w:t>■区公共法律服务中心</w:t>
            </w:r>
            <w:r w:rsidRPr="0067536A">
              <w:rPr>
                <w:rFonts w:ascii="宋体" w:hAnsi="宋体" w:cs="宋体" w:hint="eastAsia"/>
                <w:kern w:val="0"/>
                <w:sz w:val="14"/>
                <w:szCs w:val="14"/>
              </w:rPr>
              <w:br/>
              <w:t>■乡镇（街道）公共法律服务工作站</w:t>
            </w:r>
          </w:p>
        </w:tc>
        <w:tc>
          <w:tcPr>
            <w:tcW w:w="45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c>
          <w:tcPr>
            <w:tcW w:w="64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40" w:lineRule="auto"/>
              <w:ind w:firstLineChars="0" w:firstLine="0"/>
              <w:jc w:val="left"/>
              <w:rPr>
                <w:rFonts w:ascii="宋体" w:hAnsi="宋体" w:cs="宋体"/>
                <w:kern w:val="0"/>
              </w:rPr>
            </w:pPr>
          </w:p>
        </w:tc>
        <w:tc>
          <w:tcPr>
            <w:tcW w:w="45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c>
          <w:tcPr>
            <w:tcW w:w="54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c>
          <w:tcPr>
            <w:tcW w:w="49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67536A" w:rsidRPr="0067536A" w:rsidRDefault="0067536A" w:rsidP="0067536A">
            <w:pPr>
              <w:keepNext w:val="0"/>
              <w:widowControl/>
              <w:spacing w:line="217" w:lineRule="atLeast"/>
              <w:ind w:left="-54" w:right="-54" w:firstLineChars="0" w:firstLine="0"/>
              <w:jc w:val="center"/>
              <w:rPr>
                <w:rFonts w:ascii="宋体" w:hAnsi="宋体" w:cs="宋体"/>
                <w:kern w:val="0"/>
              </w:rPr>
            </w:pPr>
            <w:r w:rsidRPr="0067536A">
              <w:rPr>
                <w:rFonts w:ascii="宋体" w:hAnsi="宋体" w:cs="宋体" w:hint="eastAsia"/>
                <w:kern w:val="0"/>
                <w:sz w:val="14"/>
                <w:szCs w:val="14"/>
              </w:rPr>
              <w:t>√</w:t>
            </w:r>
          </w:p>
        </w:tc>
      </w:tr>
    </w:tbl>
    <w:p w:rsidR="00531EDB" w:rsidRPr="0067536A" w:rsidRDefault="00531EDB" w:rsidP="00AB7F2F">
      <w:pPr>
        <w:ind w:firstLine="480"/>
      </w:pPr>
    </w:p>
    <w:sectPr w:rsidR="00531EDB" w:rsidRPr="0067536A" w:rsidSect="0067536A">
      <w:headerReference w:type="even" r:id="rId6"/>
      <w:headerReference w:type="default" r:id="rId7"/>
      <w:footerReference w:type="even" r:id="rId8"/>
      <w:footerReference w:type="default" r:id="rId9"/>
      <w:headerReference w:type="first" r:id="rId10"/>
      <w:footerReference w:type="first" r:id="rId11"/>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B81" w:rsidRDefault="00927B81" w:rsidP="00927B81">
      <w:pPr>
        <w:spacing w:line="240" w:lineRule="auto"/>
        <w:ind w:firstLine="480"/>
      </w:pPr>
      <w:r>
        <w:separator/>
      </w:r>
    </w:p>
  </w:endnote>
  <w:endnote w:type="continuationSeparator" w:id="1">
    <w:p w:rsidR="00927B81" w:rsidRDefault="00927B81" w:rsidP="00927B81">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81" w:rsidRDefault="00927B81" w:rsidP="00927B81">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81" w:rsidRDefault="00927B81" w:rsidP="00927B81">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81" w:rsidRDefault="00927B81" w:rsidP="00927B81">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B81" w:rsidRDefault="00927B81" w:rsidP="00927B81">
      <w:pPr>
        <w:spacing w:line="240" w:lineRule="auto"/>
        <w:ind w:firstLine="480"/>
      </w:pPr>
      <w:r>
        <w:separator/>
      </w:r>
    </w:p>
  </w:footnote>
  <w:footnote w:type="continuationSeparator" w:id="1">
    <w:p w:rsidR="00927B81" w:rsidRDefault="00927B81" w:rsidP="00927B81">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81" w:rsidRDefault="00927B81" w:rsidP="00927B81">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81" w:rsidRDefault="00927B81" w:rsidP="00927B81">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81" w:rsidRDefault="00927B81" w:rsidP="00927B81">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536A"/>
    <w:rsid w:val="00361500"/>
    <w:rsid w:val="00531EDB"/>
    <w:rsid w:val="0067536A"/>
    <w:rsid w:val="00927B81"/>
    <w:rsid w:val="00A26715"/>
    <w:rsid w:val="00AB7F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List" w:uiPriority="0" w:qFormat="1"/>
    <w:lsdException w:name="Title" w:semiHidden="0" w:uiPriority="0" w:unhideWhenUsed="0" w:qFormat="1"/>
    <w:lsdException w:name="Default Paragraph Font" w:uiPriority="1"/>
    <w:lsdException w:name="Subtitle" w:semiHidden="0" w:uiPriority="0" w:unhideWhenUsed="0" w:qFormat="1"/>
    <w:lsdException w:name="Note Heading" w:semiHidden="0" w:uiPriority="0"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F2F"/>
    <w:pPr>
      <w:keepNext/>
      <w:widowControl w:val="0"/>
      <w:spacing w:line="360" w:lineRule="auto"/>
      <w:ind w:firstLineChars="200" w:firstLine="602"/>
      <w:jc w:val="both"/>
    </w:pPr>
    <w:rPr>
      <w:kern w:val="2"/>
      <w:sz w:val="24"/>
      <w:szCs w:val="24"/>
    </w:rPr>
  </w:style>
  <w:style w:type="paragraph" w:styleId="1">
    <w:name w:val="heading 1"/>
    <w:basedOn w:val="a"/>
    <w:next w:val="a"/>
    <w:link w:val="1Char"/>
    <w:uiPriority w:val="9"/>
    <w:qFormat/>
    <w:rsid w:val="00AB7F2F"/>
    <w:pPr>
      <w:keepLines/>
      <w:spacing w:line="600" w:lineRule="exact"/>
      <w:ind w:firstLineChars="0" w:firstLine="0"/>
      <w:jc w:val="center"/>
      <w:outlineLvl w:val="0"/>
    </w:pPr>
    <w:rPr>
      <w:b/>
      <w:kern w:val="44"/>
      <w:sz w:val="32"/>
      <w:szCs w:val="44"/>
    </w:rPr>
  </w:style>
  <w:style w:type="paragraph" w:styleId="2">
    <w:name w:val="heading 2"/>
    <w:basedOn w:val="a"/>
    <w:next w:val="a"/>
    <w:link w:val="2Char"/>
    <w:uiPriority w:val="9"/>
    <w:qFormat/>
    <w:rsid w:val="00AB7F2F"/>
    <w:pPr>
      <w:keepLines/>
      <w:spacing w:beforeLines="50"/>
      <w:ind w:firstLineChars="0" w:firstLine="0"/>
      <w:outlineLvl w:val="1"/>
    </w:pPr>
    <w:rPr>
      <w:b/>
      <w:kern w:val="0"/>
      <w:sz w:val="30"/>
      <w:szCs w:val="28"/>
    </w:rPr>
  </w:style>
  <w:style w:type="paragraph" w:styleId="3">
    <w:name w:val="heading 3"/>
    <w:basedOn w:val="a"/>
    <w:next w:val="a"/>
    <w:link w:val="3Char"/>
    <w:qFormat/>
    <w:rsid w:val="00AB7F2F"/>
    <w:pPr>
      <w:keepLines/>
      <w:ind w:firstLineChars="0" w:firstLine="0"/>
      <w:outlineLvl w:val="2"/>
    </w:pPr>
    <w:rPr>
      <w:b/>
      <w:sz w:val="28"/>
    </w:rPr>
  </w:style>
  <w:style w:type="paragraph" w:styleId="4">
    <w:name w:val="heading 4"/>
    <w:basedOn w:val="a"/>
    <w:next w:val="a"/>
    <w:link w:val="4Char"/>
    <w:qFormat/>
    <w:rsid w:val="00AB7F2F"/>
    <w:pPr>
      <w:keepLines/>
      <w:spacing w:line="520" w:lineRule="exact"/>
      <w:ind w:firstLineChars="0" w:firstLine="0"/>
      <w:outlineLvl w:val="3"/>
    </w:pPr>
    <w:rPr>
      <w:b/>
      <w:szCs w:val="28"/>
    </w:rPr>
  </w:style>
  <w:style w:type="paragraph" w:styleId="5">
    <w:name w:val="heading 5"/>
    <w:basedOn w:val="a"/>
    <w:next w:val="a"/>
    <w:link w:val="5Char"/>
    <w:qFormat/>
    <w:rsid w:val="00AB7F2F"/>
    <w:pPr>
      <w:keepLines/>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AB7F2F"/>
    <w:rPr>
      <w:rFonts w:eastAsia="宋体"/>
      <w:b/>
      <w:kern w:val="44"/>
      <w:sz w:val="32"/>
      <w:szCs w:val="44"/>
    </w:rPr>
  </w:style>
  <w:style w:type="character" w:customStyle="1" w:styleId="2Char">
    <w:name w:val="标题 2 Char"/>
    <w:link w:val="2"/>
    <w:uiPriority w:val="9"/>
    <w:qFormat/>
    <w:rsid w:val="00AB7F2F"/>
    <w:rPr>
      <w:rFonts w:ascii="Times New Roman" w:eastAsia="宋体" w:hAnsi="Times New Roman"/>
      <w:b/>
      <w:sz w:val="30"/>
      <w:szCs w:val="28"/>
    </w:rPr>
  </w:style>
  <w:style w:type="character" w:customStyle="1" w:styleId="3Char">
    <w:name w:val="标题 3 Char"/>
    <w:link w:val="3"/>
    <w:qFormat/>
    <w:rsid w:val="00AB7F2F"/>
    <w:rPr>
      <w:rFonts w:eastAsia="宋体"/>
      <w:b/>
      <w:kern w:val="2"/>
      <w:sz w:val="28"/>
      <w:szCs w:val="24"/>
    </w:rPr>
  </w:style>
  <w:style w:type="character" w:customStyle="1" w:styleId="4Char">
    <w:name w:val="标题 4 Char"/>
    <w:basedOn w:val="a0"/>
    <w:link w:val="4"/>
    <w:rsid w:val="00AB7F2F"/>
    <w:rPr>
      <w:b/>
      <w:kern w:val="2"/>
      <w:sz w:val="24"/>
      <w:szCs w:val="28"/>
    </w:rPr>
  </w:style>
  <w:style w:type="character" w:customStyle="1" w:styleId="5Char">
    <w:name w:val="标题 5 Char"/>
    <w:basedOn w:val="a0"/>
    <w:link w:val="5"/>
    <w:rsid w:val="00AB7F2F"/>
    <w:rPr>
      <w:rFonts w:ascii="Cambria" w:hAnsi="Cambria"/>
      <w:color w:val="243F60"/>
      <w:kern w:val="2"/>
      <w:sz w:val="24"/>
      <w:szCs w:val="24"/>
    </w:rPr>
  </w:style>
  <w:style w:type="paragraph" w:styleId="10">
    <w:name w:val="toc 1"/>
    <w:basedOn w:val="a"/>
    <w:next w:val="a"/>
    <w:uiPriority w:val="39"/>
    <w:qFormat/>
    <w:rsid w:val="00AB7F2F"/>
  </w:style>
  <w:style w:type="paragraph" w:styleId="20">
    <w:name w:val="toc 2"/>
    <w:basedOn w:val="a"/>
    <w:next w:val="a"/>
    <w:uiPriority w:val="39"/>
    <w:qFormat/>
    <w:rsid w:val="00AB7F2F"/>
    <w:pPr>
      <w:ind w:leftChars="200" w:left="420"/>
    </w:pPr>
  </w:style>
  <w:style w:type="paragraph" w:styleId="30">
    <w:name w:val="toc 3"/>
    <w:basedOn w:val="a"/>
    <w:next w:val="a"/>
    <w:semiHidden/>
    <w:qFormat/>
    <w:rsid w:val="00AB7F2F"/>
    <w:pPr>
      <w:ind w:leftChars="400" w:left="840"/>
    </w:pPr>
  </w:style>
  <w:style w:type="paragraph" w:styleId="a3">
    <w:name w:val="header"/>
    <w:basedOn w:val="a"/>
    <w:link w:val="Char"/>
    <w:qFormat/>
    <w:rsid w:val="00AB7F2F"/>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Char">
    <w:name w:val="页眉 Char"/>
    <w:basedOn w:val="a0"/>
    <w:link w:val="a3"/>
    <w:rsid w:val="00AB7F2F"/>
    <w:rPr>
      <w:kern w:val="2"/>
      <w:sz w:val="18"/>
      <w:szCs w:val="24"/>
    </w:rPr>
  </w:style>
  <w:style w:type="paragraph" w:styleId="a4">
    <w:name w:val="footer"/>
    <w:basedOn w:val="a"/>
    <w:link w:val="Char0"/>
    <w:qFormat/>
    <w:rsid w:val="00AB7F2F"/>
    <w:pPr>
      <w:tabs>
        <w:tab w:val="center" w:pos="4153"/>
        <w:tab w:val="right" w:pos="8306"/>
      </w:tabs>
      <w:snapToGrid w:val="0"/>
      <w:jc w:val="left"/>
    </w:pPr>
    <w:rPr>
      <w:sz w:val="18"/>
    </w:rPr>
  </w:style>
  <w:style w:type="character" w:customStyle="1" w:styleId="Char0">
    <w:name w:val="页脚 Char"/>
    <w:basedOn w:val="a0"/>
    <w:link w:val="a4"/>
    <w:rsid w:val="00AB7F2F"/>
    <w:rPr>
      <w:kern w:val="2"/>
      <w:sz w:val="18"/>
      <w:szCs w:val="24"/>
    </w:rPr>
  </w:style>
  <w:style w:type="paragraph" w:styleId="a5">
    <w:name w:val="List"/>
    <w:basedOn w:val="a"/>
    <w:qFormat/>
    <w:rsid w:val="00AB7F2F"/>
    <w:pPr>
      <w:ind w:left="200" w:hangingChars="200" w:hanging="200"/>
    </w:pPr>
  </w:style>
  <w:style w:type="paragraph" w:styleId="a6">
    <w:name w:val="Subtitle"/>
    <w:basedOn w:val="a"/>
    <w:next w:val="a"/>
    <w:link w:val="Char1"/>
    <w:qFormat/>
    <w:rsid w:val="00AB7F2F"/>
    <w:pPr>
      <w:jc w:val="center"/>
    </w:pPr>
    <w:rPr>
      <w:rFonts w:ascii="仿宋_GB2312" w:eastAsia="仿宋_GB2312" w:hAnsi="Cambria"/>
      <w:bCs/>
      <w:color w:val="CC00CC"/>
      <w:kern w:val="28"/>
      <w:szCs w:val="32"/>
    </w:rPr>
  </w:style>
  <w:style w:type="character" w:customStyle="1" w:styleId="Char1">
    <w:name w:val="副标题 Char"/>
    <w:basedOn w:val="a0"/>
    <w:link w:val="a6"/>
    <w:rsid w:val="00AB7F2F"/>
    <w:rPr>
      <w:rFonts w:ascii="仿宋_GB2312" w:eastAsia="仿宋_GB2312" w:hAnsi="Cambria"/>
      <w:bCs/>
      <w:color w:val="CC00CC"/>
      <w:kern w:val="28"/>
      <w:sz w:val="24"/>
      <w:szCs w:val="32"/>
    </w:rPr>
  </w:style>
  <w:style w:type="character" w:styleId="a7">
    <w:name w:val="Hyperlink"/>
    <w:basedOn w:val="a0"/>
    <w:uiPriority w:val="99"/>
    <w:unhideWhenUsed/>
    <w:qFormat/>
    <w:rsid w:val="00AB7F2F"/>
    <w:rPr>
      <w:color w:val="0000FF"/>
      <w:u w:val="single"/>
    </w:rPr>
  </w:style>
  <w:style w:type="paragraph" w:styleId="a8">
    <w:name w:val="Normal (Web)"/>
    <w:basedOn w:val="a"/>
    <w:uiPriority w:val="99"/>
    <w:qFormat/>
    <w:rsid w:val="00AB7F2F"/>
    <w:pPr>
      <w:spacing w:before="100" w:beforeAutospacing="1" w:after="100" w:afterAutospacing="1"/>
      <w:jc w:val="left"/>
    </w:pPr>
    <w:rPr>
      <w:kern w:val="0"/>
    </w:rPr>
  </w:style>
  <w:style w:type="paragraph" w:customStyle="1" w:styleId="a9">
    <w:name w:val="表格"/>
    <w:basedOn w:val="a5"/>
    <w:next w:val="a"/>
    <w:qFormat/>
    <w:rsid w:val="00AB7F2F"/>
    <w:pPr>
      <w:adjustRightInd w:val="0"/>
      <w:snapToGrid w:val="0"/>
      <w:spacing w:line="240" w:lineRule="auto"/>
      <w:ind w:left="0" w:firstLineChars="0" w:firstLine="0"/>
      <w:jc w:val="center"/>
    </w:pPr>
    <w:rPr>
      <w:kern w:val="0"/>
      <w:sz w:val="21"/>
    </w:rPr>
  </w:style>
  <w:style w:type="paragraph" w:customStyle="1" w:styleId="tit">
    <w:name w:val="tit"/>
    <w:basedOn w:val="a"/>
    <w:rsid w:val="0067536A"/>
    <w:pPr>
      <w:keepNext w:val="0"/>
      <w:widowControl/>
      <w:spacing w:before="100" w:beforeAutospacing="1" w:after="100" w:afterAutospacing="1" w:line="240" w:lineRule="auto"/>
      <w:ind w:firstLineChars="0" w:firstLine="0"/>
      <w:jc w:val="left"/>
    </w:pPr>
    <w:rPr>
      <w:rFonts w:ascii="宋体" w:hAnsi="宋体" w:cs="宋体"/>
      <w:kern w:val="0"/>
    </w:rPr>
  </w:style>
  <w:style w:type="character" w:styleId="aa">
    <w:name w:val="Strong"/>
    <w:basedOn w:val="a0"/>
    <w:uiPriority w:val="22"/>
    <w:qFormat/>
    <w:rsid w:val="0067536A"/>
    <w:rPr>
      <w:b/>
      <w:bCs/>
    </w:rPr>
  </w:style>
</w:styles>
</file>

<file path=word/webSettings.xml><?xml version="1.0" encoding="utf-8"?>
<w:webSettings xmlns:r="http://schemas.openxmlformats.org/officeDocument/2006/relationships" xmlns:w="http://schemas.openxmlformats.org/wordprocessingml/2006/main">
  <w:divs>
    <w:div w:id="1423448493">
      <w:bodyDiv w:val="1"/>
      <w:marLeft w:val="0"/>
      <w:marRight w:val="0"/>
      <w:marTop w:val="0"/>
      <w:marBottom w:val="0"/>
      <w:divBdr>
        <w:top w:val="none" w:sz="0" w:space="0" w:color="auto"/>
        <w:left w:val="none" w:sz="0" w:space="0" w:color="auto"/>
        <w:bottom w:val="none" w:sz="0" w:space="0" w:color="auto"/>
        <w:right w:val="none" w:sz="0" w:space="0" w:color="auto"/>
      </w:divBdr>
      <w:divsChild>
        <w:div w:id="257063060">
          <w:marLeft w:val="0"/>
          <w:marRight w:val="0"/>
          <w:marTop w:val="0"/>
          <w:marBottom w:val="0"/>
          <w:divBdr>
            <w:top w:val="none" w:sz="0" w:space="0" w:color="auto"/>
            <w:left w:val="none" w:sz="0" w:space="0" w:color="auto"/>
            <w:bottom w:val="none" w:sz="0" w:space="0" w:color="auto"/>
            <w:right w:val="none" w:sz="0" w:space="0" w:color="auto"/>
          </w:divBdr>
        </w:div>
        <w:div w:id="720904036">
          <w:marLeft w:val="0"/>
          <w:marRight w:val="0"/>
          <w:marTop w:val="0"/>
          <w:marBottom w:val="0"/>
          <w:divBdr>
            <w:top w:val="single" w:sz="6" w:space="24" w:color="E5E5E5"/>
            <w:left w:val="none" w:sz="0" w:space="0" w:color="auto"/>
            <w:bottom w:val="none" w:sz="0" w:space="0" w:color="auto"/>
            <w:right w:val="none" w:sz="0" w:space="0" w:color="auto"/>
          </w:divBdr>
          <w:divsChild>
            <w:div w:id="2063750356">
              <w:marLeft w:val="0"/>
              <w:marRight w:val="0"/>
              <w:marTop w:val="0"/>
              <w:marBottom w:val="0"/>
              <w:divBdr>
                <w:top w:val="none" w:sz="0" w:space="0" w:color="auto"/>
                <w:left w:val="none" w:sz="0" w:space="0" w:color="auto"/>
                <w:bottom w:val="none" w:sz="0" w:space="0" w:color="auto"/>
                <w:right w:val="none" w:sz="0" w:space="0" w:color="auto"/>
              </w:divBdr>
            </w:div>
            <w:div w:id="19346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1039</Characters>
  <Application>Microsoft Office Word</Application>
  <DocSecurity>0</DocSecurity>
  <Lines>8</Lines>
  <Paragraphs>2</Paragraphs>
  <ScaleCrop>false</ScaleCrop>
  <Company>Microsoft</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燕窝镇党政办</cp:lastModifiedBy>
  <cp:revision>2</cp:revision>
  <dcterms:created xsi:type="dcterms:W3CDTF">2022-05-12T07:58:00Z</dcterms:created>
  <dcterms:modified xsi:type="dcterms:W3CDTF">2022-05-12T08:11:00Z</dcterms:modified>
</cp:coreProperties>
</file>