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9FF" w:rsidRDefault="00B749FF">
      <w:pPr>
        <w:spacing w:line="600" w:lineRule="atLeast"/>
        <w:jc w:val="center"/>
        <w:rPr>
          <w:rFonts w:ascii="方正仿宋_GBK" w:eastAsia="方正仿宋_GBK" w:hAnsi="方正仿宋_GBK" w:cs="方正仿宋_GBK"/>
          <w:sz w:val="32"/>
          <w:szCs w:val="32"/>
        </w:rPr>
      </w:pPr>
    </w:p>
    <w:p w:rsidR="00B749FF" w:rsidRDefault="00FB122B">
      <w:pPr>
        <w:spacing w:line="600" w:lineRule="atLeast"/>
        <w:jc w:val="center"/>
        <w:rPr>
          <w:rFonts w:ascii="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 xml:space="preserve"> </w:t>
      </w:r>
    </w:p>
    <w:p w:rsidR="00B749FF" w:rsidRDefault="00FB122B">
      <w:pPr>
        <w:pStyle w:val="p0"/>
        <w:widowControl w:val="0"/>
        <w:spacing w:line="540" w:lineRule="exact"/>
        <w:jc w:val="center"/>
        <w:rPr>
          <w:rStyle w:val="a7"/>
          <w:rFonts w:ascii="方正小标宋_GBK" w:eastAsia="方正小标宋_GBK" w:hAnsi="方正小标宋_GBK" w:cs="方正小标宋_GBK"/>
          <w:b w:val="0"/>
          <w:kern w:val="2"/>
          <w:sz w:val="44"/>
          <w:szCs w:val="44"/>
          <w:shd w:val="clear" w:color="auto" w:fill="FFFFFF"/>
        </w:rPr>
      </w:pPr>
      <w:r>
        <w:rPr>
          <w:rStyle w:val="a7"/>
          <w:rFonts w:ascii="方正小标宋_GBK" w:eastAsia="方正小标宋_GBK" w:hAnsi="方正小标宋_GBK" w:cs="方正小标宋_GBK" w:hint="eastAsia"/>
          <w:b w:val="0"/>
          <w:kern w:val="2"/>
          <w:sz w:val="44"/>
          <w:szCs w:val="44"/>
          <w:shd w:val="clear" w:color="auto" w:fill="FFFFFF"/>
        </w:rPr>
        <w:t>重庆市合川区燕窝镇人民政府办公室</w:t>
      </w:r>
    </w:p>
    <w:p w:rsidR="00B749FF" w:rsidRDefault="00FB122B">
      <w:pPr>
        <w:widowControl/>
        <w:spacing w:line="560" w:lineRule="exact"/>
        <w:jc w:val="center"/>
      </w:pPr>
      <w:r>
        <w:rPr>
          <w:rStyle w:val="a7"/>
          <w:rFonts w:ascii="方正小标宋_GBK" w:eastAsia="方正小标宋_GBK" w:hAnsi="方正小标宋_GBK" w:cs="方正小标宋_GBK" w:hint="eastAsia"/>
          <w:b w:val="0"/>
          <w:sz w:val="44"/>
          <w:szCs w:val="44"/>
          <w:shd w:val="clear" w:color="auto" w:fill="FFFFFF"/>
        </w:rPr>
        <w:t>关于印发《燕窝镇</w:t>
      </w:r>
      <w:r>
        <w:rPr>
          <w:rFonts w:ascii="方正小标宋_GBK" w:eastAsia="方正小标宋_GBK" w:hint="eastAsia"/>
          <w:color w:val="000000"/>
          <w:kern w:val="0"/>
          <w:sz w:val="44"/>
          <w:szCs w:val="44"/>
        </w:rPr>
        <w:t>摩托车电动车严管整治行动</w:t>
      </w:r>
      <w:r>
        <w:rPr>
          <w:rStyle w:val="a7"/>
          <w:rFonts w:ascii="方正小标宋_GBK" w:eastAsia="方正小标宋_GBK" w:hAnsi="方正小标宋_GBK" w:cs="方正小标宋_GBK" w:hint="eastAsia"/>
          <w:b w:val="0"/>
          <w:sz w:val="44"/>
          <w:szCs w:val="44"/>
          <w:shd w:val="clear" w:color="auto" w:fill="FFFFFF"/>
        </w:rPr>
        <w:t>方案》的通知</w:t>
      </w:r>
    </w:p>
    <w:p w:rsidR="00B749FF" w:rsidRDefault="00FB122B">
      <w:pPr>
        <w:widowControl/>
        <w:spacing w:line="540" w:lineRule="exact"/>
        <w:jc w:val="center"/>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hint="eastAsia"/>
          <w:sz w:val="32"/>
          <w:szCs w:val="32"/>
        </w:rPr>
        <w:t>燕窝府发〔</w:t>
      </w:r>
      <w:r>
        <w:rPr>
          <w:rFonts w:ascii="Times New Roman" w:eastAsia="方正仿宋_GBK" w:hAnsi="Times New Roman" w:cs="Times New Roman" w:hint="eastAsia"/>
          <w:sz w:val="32"/>
          <w:szCs w:val="32"/>
        </w:rPr>
        <w:t>2021</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号</w:t>
      </w:r>
    </w:p>
    <w:p w:rsidR="00B749FF" w:rsidRDefault="00B749FF">
      <w:pPr>
        <w:spacing w:line="600" w:lineRule="atLeast"/>
        <w:jc w:val="center"/>
        <w:rPr>
          <w:rFonts w:ascii="宋体" w:eastAsia="宋体" w:hAnsi="宋体" w:cs="宋体"/>
          <w:sz w:val="44"/>
          <w:szCs w:val="44"/>
          <w:shd w:val="clear" w:color="auto" w:fill="FFFFFF"/>
        </w:rPr>
      </w:pPr>
    </w:p>
    <w:p w:rsidR="00B749FF" w:rsidRDefault="00FB122B">
      <w:pPr>
        <w:spacing w:line="594" w:lineRule="exact"/>
        <w:rPr>
          <w:rFonts w:eastAsia="方正仿宋_GBK"/>
          <w:sz w:val="32"/>
          <w:szCs w:val="32"/>
          <w:lang w:val="zh-CN"/>
        </w:rPr>
      </w:pPr>
      <w:r>
        <w:rPr>
          <w:rFonts w:eastAsia="方正仿宋_GBK" w:hint="eastAsia"/>
          <w:sz w:val="32"/>
          <w:szCs w:val="32"/>
          <w:lang w:val="zh-CN"/>
        </w:rPr>
        <w:t>各村（社区），各办、所、中心：</w:t>
      </w:r>
    </w:p>
    <w:p w:rsidR="00B749FF" w:rsidRDefault="00FB122B" w:rsidP="00B749FF">
      <w:pPr>
        <w:adjustRightInd w:val="0"/>
        <w:snapToGrid w:val="0"/>
        <w:spacing w:afterLines="40" w:line="594" w:lineRule="exact"/>
        <w:ind w:firstLineChars="200" w:firstLine="640"/>
        <w:rPr>
          <w:rFonts w:ascii="方正仿宋_GBK" w:eastAsia="方正仿宋_GBK" w:hAnsi="方正仿宋_GBK" w:cs="方正仿宋_GBK"/>
          <w:kern w:val="0"/>
          <w:sz w:val="32"/>
          <w:szCs w:val="32"/>
          <w:shd w:val="clear" w:color="auto" w:fill="FFFFFF"/>
        </w:rPr>
      </w:pPr>
      <w:r>
        <w:rPr>
          <w:rFonts w:eastAsia="方正仿宋_GBK" w:hint="eastAsia"/>
          <w:sz w:val="32"/>
          <w:szCs w:val="32"/>
        </w:rPr>
        <w:t>经镇政府研究决定，现将《燕窝镇摩托车电动车严管整治行动方案》印发你们，请结合实际，认真组织实施</w:t>
      </w:r>
      <w:r>
        <w:rPr>
          <w:rFonts w:ascii="Times New Roman" w:eastAsia="方正仿宋_GBK" w:hAnsi="Times New Roman" w:cs="Times New Roman"/>
          <w:sz w:val="32"/>
          <w:szCs w:val="20"/>
        </w:rPr>
        <w:t>。</w:t>
      </w:r>
    </w:p>
    <w:p w:rsidR="00B749FF" w:rsidRDefault="00B749FF">
      <w:pPr>
        <w:spacing w:line="600" w:lineRule="exact"/>
        <w:ind w:firstLineChars="200" w:firstLine="640"/>
        <w:jc w:val="center"/>
        <w:rPr>
          <w:rFonts w:ascii="方正仿宋_GBK" w:eastAsia="方正仿宋_GBK" w:hAnsi="方正仿宋_GBK" w:cs="方正仿宋_GBK"/>
          <w:kern w:val="0"/>
          <w:sz w:val="32"/>
          <w:szCs w:val="32"/>
          <w:shd w:val="clear" w:color="auto" w:fill="FFFFFF"/>
        </w:rPr>
      </w:pPr>
    </w:p>
    <w:p w:rsidR="00B749FF" w:rsidRDefault="00B749FF">
      <w:pPr>
        <w:spacing w:line="600" w:lineRule="exact"/>
        <w:ind w:firstLineChars="200" w:firstLine="640"/>
        <w:jc w:val="center"/>
        <w:rPr>
          <w:rFonts w:ascii="方正仿宋_GBK" w:eastAsia="方正仿宋_GBK" w:hAnsi="方正仿宋_GBK" w:cs="方正仿宋_GBK"/>
          <w:kern w:val="0"/>
          <w:sz w:val="32"/>
          <w:szCs w:val="32"/>
          <w:shd w:val="clear" w:color="auto" w:fill="FFFFFF"/>
        </w:rPr>
      </w:pPr>
    </w:p>
    <w:p w:rsidR="00B749FF" w:rsidRDefault="00FB122B">
      <w:pPr>
        <w:wordWrap w:val="0"/>
        <w:spacing w:line="600" w:lineRule="exact"/>
        <w:jc w:val="right"/>
        <w:rPr>
          <w:rFonts w:ascii="Times New Roman" w:eastAsia="方正仿宋_GBK" w:hAnsi="Times New Roman" w:cs="方正仿宋_GBK"/>
          <w:kern w:val="0"/>
          <w:sz w:val="32"/>
          <w:szCs w:val="32"/>
          <w:shd w:val="clear" w:color="auto" w:fill="FFFFFF"/>
        </w:rPr>
      </w:pPr>
      <w:r>
        <w:rPr>
          <w:rFonts w:ascii="Times New Roman" w:eastAsia="方正仿宋_GBK" w:hAnsi="Times New Roman" w:cs="方正仿宋_GBK" w:hint="eastAsia"/>
          <w:kern w:val="0"/>
          <w:sz w:val="32"/>
          <w:szCs w:val="32"/>
          <w:shd w:val="clear" w:color="auto" w:fill="FFFFFF"/>
        </w:rPr>
        <w:t>合川区燕窝镇人民政府办公室</w:t>
      </w:r>
      <w:r>
        <w:rPr>
          <w:rFonts w:ascii="Times New Roman" w:eastAsia="方正仿宋_GBK" w:hAnsi="Times New Roman" w:cs="方正仿宋_GBK" w:hint="eastAsia"/>
          <w:kern w:val="0"/>
          <w:sz w:val="32"/>
          <w:szCs w:val="32"/>
          <w:shd w:val="clear" w:color="auto" w:fill="FFFFFF"/>
        </w:rPr>
        <w:t xml:space="preserve">  </w:t>
      </w:r>
    </w:p>
    <w:p w:rsidR="00B749FF" w:rsidRDefault="00FB122B">
      <w:pPr>
        <w:wordWrap w:val="0"/>
        <w:spacing w:line="600" w:lineRule="exact"/>
        <w:jc w:val="right"/>
        <w:rPr>
          <w:rFonts w:ascii="Times New Roman" w:eastAsia="方正仿宋_GBK" w:hAnsi="Times New Roman" w:cs="方正仿宋_GBK"/>
          <w:kern w:val="0"/>
          <w:sz w:val="32"/>
          <w:szCs w:val="32"/>
          <w:shd w:val="clear" w:color="auto" w:fill="FFFFFF"/>
        </w:rPr>
      </w:pPr>
      <w:r>
        <w:rPr>
          <w:rFonts w:ascii="Times New Roman" w:eastAsia="方正仿宋_GBK" w:hAnsi="Times New Roman" w:cs="方正仿宋_GBK" w:hint="eastAsia"/>
          <w:kern w:val="0"/>
          <w:sz w:val="32"/>
          <w:szCs w:val="32"/>
          <w:shd w:val="clear" w:color="auto" w:fill="FFFFFF"/>
        </w:rPr>
        <w:t>2021</w:t>
      </w:r>
      <w:r>
        <w:rPr>
          <w:rFonts w:ascii="Times New Roman" w:eastAsia="方正仿宋_GBK" w:hAnsi="Times New Roman" w:cs="方正仿宋_GBK" w:hint="eastAsia"/>
          <w:kern w:val="0"/>
          <w:sz w:val="32"/>
          <w:szCs w:val="32"/>
          <w:shd w:val="clear" w:color="auto" w:fill="FFFFFF"/>
        </w:rPr>
        <w:t>年</w:t>
      </w:r>
      <w:r>
        <w:rPr>
          <w:rFonts w:ascii="Times New Roman" w:eastAsia="方正仿宋_GBK" w:hAnsi="Times New Roman" w:cs="方正仿宋_GBK" w:hint="eastAsia"/>
          <w:kern w:val="0"/>
          <w:sz w:val="32"/>
          <w:szCs w:val="32"/>
          <w:shd w:val="clear" w:color="auto" w:fill="FFFFFF"/>
        </w:rPr>
        <w:t>1</w:t>
      </w:r>
      <w:r>
        <w:rPr>
          <w:rFonts w:ascii="Times New Roman" w:eastAsia="方正仿宋_GBK" w:hAnsi="Times New Roman" w:cs="方正仿宋_GBK" w:hint="eastAsia"/>
          <w:kern w:val="0"/>
          <w:sz w:val="32"/>
          <w:szCs w:val="32"/>
          <w:shd w:val="clear" w:color="auto" w:fill="FFFFFF"/>
        </w:rPr>
        <w:t>月</w:t>
      </w:r>
      <w:r>
        <w:rPr>
          <w:rFonts w:ascii="Times New Roman" w:eastAsia="方正仿宋_GBK" w:hAnsi="Times New Roman" w:cs="方正仿宋_GBK" w:hint="eastAsia"/>
          <w:kern w:val="0"/>
          <w:sz w:val="32"/>
          <w:szCs w:val="32"/>
          <w:shd w:val="clear" w:color="auto" w:fill="FFFFFF"/>
        </w:rPr>
        <w:t>18</w:t>
      </w:r>
      <w:r>
        <w:rPr>
          <w:rFonts w:ascii="Times New Roman" w:eastAsia="方正仿宋_GBK" w:hAnsi="Times New Roman" w:cs="方正仿宋_GBK" w:hint="eastAsia"/>
          <w:kern w:val="0"/>
          <w:sz w:val="32"/>
          <w:szCs w:val="32"/>
          <w:shd w:val="clear" w:color="auto" w:fill="FFFFFF"/>
        </w:rPr>
        <w:t>日</w:t>
      </w:r>
      <w:r>
        <w:rPr>
          <w:rFonts w:ascii="Times New Roman" w:eastAsia="方正仿宋_GBK" w:hAnsi="Times New Roman" w:cs="方正仿宋_GBK" w:hint="eastAsia"/>
          <w:kern w:val="0"/>
          <w:sz w:val="32"/>
          <w:szCs w:val="32"/>
          <w:shd w:val="clear" w:color="auto" w:fill="FFFFFF"/>
        </w:rPr>
        <w:t xml:space="preserve">       </w:t>
      </w:r>
    </w:p>
    <w:p w:rsidR="00B749FF" w:rsidRDefault="00B749FF">
      <w:pPr>
        <w:spacing w:line="600" w:lineRule="atLeast"/>
        <w:ind w:firstLineChars="200" w:firstLine="640"/>
        <w:rPr>
          <w:rFonts w:ascii="黑体" w:eastAsia="黑体" w:hAnsi="黑体" w:cs="黑体"/>
          <w:color w:val="333333"/>
          <w:sz w:val="32"/>
          <w:szCs w:val="32"/>
          <w:shd w:val="clear" w:color="auto" w:fill="FFFFFF"/>
        </w:rPr>
      </w:pPr>
    </w:p>
    <w:p w:rsidR="00B749FF" w:rsidRDefault="00B749FF">
      <w:pPr>
        <w:spacing w:line="600" w:lineRule="atLeast"/>
        <w:ind w:firstLineChars="200" w:firstLine="640"/>
        <w:rPr>
          <w:rFonts w:ascii="黑体" w:eastAsia="黑体" w:hAnsi="黑体" w:cs="黑体"/>
          <w:color w:val="333333"/>
          <w:sz w:val="32"/>
          <w:szCs w:val="32"/>
          <w:shd w:val="clear" w:color="auto" w:fill="FFFFFF"/>
        </w:rPr>
      </w:pPr>
    </w:p>
    <w:p w:rsidR="00B749FF" w:rsidRDefault="00B749FF">
      <w:pPr>
        <w:spacing w:line="600" w:lineRule="atLeast"/>
        <w:ind w:firstLineChars="200" w:firstLine="640"/>
        <w:rPr>
          <w:rFonts w:ascii="黑体" w:eastAsia="黑体" w:hAnsi="黑体" w:cs="黑体"/>
          <w:color w:val="333333"/>
          <w:sz w:val="32"/>
          <w:szCs w:val="32"/>
          <w:shd w:val="clear" w:color="auto" w:fill="FFFFFF"/>
        </w:rPr>
      </w:pPr>
    </w:p>
    <w:p w:rsidR="00B749FF" w:rsidRDefault="00B749FF">
      <w:pPr>
        <w:spacing w:line="600" w:lineRule="atLeast"/>
        <w:ind w:firstLineChars="200" w:firstLine="640"/>
        <w:rPr>
          <w:rFonts w:ascii="黑体" w:eastAsia="黑体" w:hAnsi="黑体" w:cs="黑体"/>
          <w:color w:val="333333"/>
          <w:sz w:val="32"/>
          <w:szCs w:val="32"/>
          <w:shd w:val="clear" w:color="auto" w:fill="FFFFFF"/>
        </w:rPr>
      </w:pPr>
    </w:p>
    <w:p w:rsidR="00B749FF" w:rsidRDefault="00B749FF">
      <w:pPr>
        <w:widowControl/>
        <w:spacing w:line="594" w:lineRule="exact"/>
        <w:rPr>
          <w:rFonts w:ascii="Times New Roman" w:eastAsia="方正黑体_GBK" w:hAnsi="Times New Roman" w:cs="Times New Roman"/>
          <w:color w:val="000000"/>
          <w:kern w:val="0"/>
          <w:sz w:val="32"/>
          <w:szCs w:val="31"/>
          <w:lang/>
        </w:rPr>
      </w:pPr>
    </w:p>
    <w:p w:rsidR="00B749FF" w:rsidRDefault="00B749FF">
      <w:pPr>
        <w:widowControl/>
        <w:spacing w:line="594" w:lineRule="exact"/>
        <w:rPr>
          <w:rFonts w:ascii="Times New Roman" w:eastAsia="方正黑体_GBK" w:hAnsi="Times New Roman" w:cs="Times New Roman"/>
          <w:color w:val="000000"/>
          <w:kern w:val="0"/>
          <w:sz w:val="32"/>
          <w:szCs w:val="31"/>
          <w:lang/>
        </w:rPr>
      </w:pPr>
    </w:p>
    <w:p w:rsidR="00B749FF" w:rsidRDefault="00B749FF">
      <w:pPr>
        <w:widowControl/>
        <w:spacing w:line="594" w:lineRule="exact"/>
        <w:rPr>
          <w:rFonts w:ascii="Times New Roman" w:eastAsia="方正黑体_GBK" w:hAnsi="Times New Roman" w:cs="Times New Roman"/>
          <w:color w:val="000000"/>
          <w:kern w:val="0"/>
          <w:sz w:val="32"/>
          <w:szCs w:val="31"/>
          <w:lang/>
        </w:rPr>
      </w:pPr>
    </w:p>
    <w:p w:rsidR="00B749FF" w:rsidRDefault="00B749FF">
      <w:pPr>
        <w:spacing w:line="594" w:lineRule="exact"/>
        <w:jc w:val="center"/>
        <w:rPr>
          <w:rFonts w:ascii="Times New Roman" w:eastAsia="方正小标宋_GBK" w:hAnsi="Times New Roman" w:cs="Times New Roman"/>
          <w:snapToGrid w:val="0"/>
          <w:kern w:val="0"/>
          <w:sz w:val="44"/>
          <w:szCs w:val="44"/>
        </w:rPr>
      </w:pPr>
    </w:p>
    <w:p w:rsidR="00B749FF" w:rsidRDefault="00FB122B">
      <w:pPr>
        <w:spacing w:line="594" w:lineRule="exact"/>
        <w:jc w:val="center"/>
        <w:rPr>
          <w:rFonts w:ascii="Times New Roman" w:eastAsia="方正小标宋_GBK" w:hAnsi="Times New Roman" w:cs="Times New Roman"/>
          <w:snapToGrid w:val="0"/>
          <w:kern w:val="0"/>
          <w:sz w:val="44"/>
          <w:szCs w:val="44"/>
        </w:rPr>
      </w:pPr>
      <w:r>
        <w:rPr>
          <w:rFonts w:ascii="Times New Roman" w:eastAsia="方正小标宋_GBK" w:hAnsi="Times New Roman" w:cs="Times New Roman" w:hint="eastAsia"/>
          <w:snapToGrid w:val="0"/>
          <w:kern w:val="0"/>
          <w:sz w:val="44"/>
          <w:szCs w:val="44"/>
        </w:rPr>
        <w:t>燕窝镇</w:t>
      </w:r>
      <w:r>
        <w:rPr>
          <w:rFonts w:ascii="方正小标宋_GBK" w:eastAsia="方正小标宋_GBK" w:hint="eastAsia"/>
          <w:bCs/>
          <w:sz w:val="44"/>
          <w:szCs w:val="44"/>
        </w:rPr>
        <w:t>摩托车电动车严管整治行动</w:t>
      </w:r>
      <w:r>
        <w:rPr>
          <w:rFonts w:ascii="Times New Roman" w:eastAsia="方正小标宋_GBK" w:hAnsi="Times New Roman" w:cs="Times New Roman" w:hint="eastAsia"/>
          <w:snapToGrid w:val="0"/>
          <w:kern w:val="0"/>
          <w:sz w:val="44"/>
          <w:szCs w:val="44"/>
        </w:rPr>
        <w:t>方案</w:t>
      </w:r>
    </w:p>
    <w:p w:rsidR="00B749FF" w:rsidRDefault="00B749FF">
      <w:pPr>
        <w:widowControl/>
        <w:spacing w:line="594" w:lineRule="exact"/>
        <w:rPr>
          <w:rFonts w:ascii="Times New Roman" w:eastAsia="方正仿宋_GBK" w:hAnsi="Times New Roman" w:cs="Times New Roman"/>
          <w:color w:val="000000"/>
          <w:kern w:val="0"/>
          <w:sz w:val="32"/>
          <w:szCs w:val="31"/>
          <w:lang/>
        </w:rPr>
      </w:pPr>
    </w:p>
    <w:p w:rsidR="00B749FF" w:rsidRDefault="00FB122B" w:rsidP="00B749FF">
      <w:pPr>
        <w:adjustRightInd w:val="0"/>
        <w:snapToGrid w:val="0"/>
        <w:spacing w:afterLines="40" w:line="594" w:lineRule="exact"/>
        <w:ind w:firstLineChars="200" w:firstLine="640"/>
        <w:rPr>
          <w:rFonts w:ascii="Times New Roman" w:eastAsia="方正仿宋_GBK" w:hAnsi="Times New Roman" w:cs="Times New Roman"/>
          <w:sz w:val="32"/>
          <w:szCs w:val="20"/>
        </w:rPr>
      </w:pPr>
      <w:r>
        <w:rPr>
          <w:rFonts w:ascii="方正仿宋_GBK" w:eastAsia="方正仿宋_GBK" w:hint="eastAsia"/>
          <w:sz w:val="32"/>
          <w:szCs w:val="32"/>
        </w:rPr>
        <w:t>为进一步加强我镇</w:t>
      </w:r>
      <w:r>
        <w:rPr>
          <w:rFonts w:ascii="方正仿宋_GBK" w:eastAsia="方正仿宋_GBK" w:hAnsi="微软雅黑" w:hint="eastAsia"/>
          <w:color w:val="000000"/>
          <w:sz w:val="32"/>
          <w:szCs w:val="32"/>
        </w:rPr>
        <w:t>“三车”交通安全</w:t>
      </w:r>
      <w:r>
        <w:rPr>
          <w:rFonts w:eastAsia="方正仿宋_GBK" w:hint="eastAsia"/>
          <w:color w:val="000000"/>
          <w:kern w:val="0"/>
          <w:sz w:val="32"/>
          <w:szCs w:val="32"/>
        </w:rPr>
        <w:t>管理，提高路面</w:t>
      </w:r>
      <w:r>
        <w:rPr>
          <w:rFonts w:ascii="方正仿宋_GBK" w:eastAsia="方正仿宋_GBK" w:hAnsi="微软雅黑" w:hint="eastAsia"/>
          <w:color w:val="000000"/>
          <w:sz w:val="32"/>
          <w:szCs w:val="32"/>
        </w:rPr>
        <w:t>摩托车、电动车</w:t>
      </w:r>
      <w:r>
        <w:rPr>
          <w:rFonts w:eastAsia="方正仿宋_GBK"/>
          <w:color w:val="000000"/>
          <w:kern w:val="0"/>
          <w:sz w:val="32"/>
          <w:szCs w:val="32"/>
        </w:rPr>
        <w:t>（</w:t>
      </w:r>
      <w:r>
        <w:rPr>
          <w:rFonts w:eastAsia="方正仿宋_GBK" w:hint="eastAsia"/>
          <w:color w:val="000000"/>
          <w:kern w:val="0"/>
          <w:sz w:val="32"/>
          <w:szCs w:val="32"/>
        </w:rPr>
        <w:t>本方案主要指电动自行车、低速电动车</w:t>
      </w:r>
      <w:r>
        <w:rPr>
          <w:rFonts w:eastAsia="方正仿宋_GBK"/>
          <w:color w:val="000000"/>
          <w:kern w:val="0"/>
          <w:sz w:val="32"/>
          <w:szCs w:val="32"/>
        </w:rPr>
        <w:t>）</w:t>
      </w:r>
      <w:r>
        <w:rPr>
          <w:rFonts w:ascii="方正仿宋_GBK" w:eastAsia="方正仿宋_GBK" w:hAnsi="微软雅黑" w:hint="eastAsia"/>
          <w:color w:val="000000"/>
          <w:sz w:val="32"/>
          <w:szCs w:val="32"/>
        </w:rPr>
        <w:t>交通守法率，有效预防和减少涉摩托车、电动车</w:t>
      </w:r>
      <w:r>
        <w:rPr>
          <w:rFonts w:ascii="方正仿宋_GBK" w:eastAsia="方正仿宋_GBK" w:hint="eastAsia"/>
          <w:sz w:val="32"/>
          <w:szCs w:val="32"/>
        </w:rPr>
        <w:t>交通</w:t>
      </w:r>
      <w:r>
        <w:rPr>
          <w:rFonts w:ascii="方正仿宋_GBK" w:eastAsia="方正仿宋_GBK" w:hAnsi="微软雅黑" w:hint="eastAsia"/>
          <w:color w:val="000000"/>
          <w:sz w:val="32"/>
          <w:szCs w:val="32"/>
        </w:rPr>
        <w:t>事故，</w:t>
      </w:r>
      <w:r>
        <w:rPr>
          <w:rFonts w:eastAsia="方正仿宋_GBK" w:hint="eastAsia"/>
          <w:color w:val="000000"/>
          <w:kern w:val="0"/>
          <w:sz w:val="32"/>
          <w:szCs w:val="32"/>
        </w:rPr>
        <w:t>营造安全、有序、畅通的道路交通环境。经镇政府有关领导同意，决定在全镇进一步开展摩托车、电动车交通安全严管整治行动，并制定本方案</w:t>
      </w:r>
      <w:r>
        <w:rPr>
          <w:rFonts w:ascii="Times New Roman" w:eastAsia="方正仿宋_GBK" w:hAnsi="Times New Roman" w:cs="Times New Roman" w:hint="eastAsia"/>
          <w:sz w:val="32"/>
          <w:szCs w:val="20"/>
        </w:rPr>
        <w:t>：</w:t>
      </w:r>
    </w:p>
    <w:p w:rsidR="00B749FF" w:rsidRDefault="00FB122B">
      <w:pPr>
        <w:pStyle w:val="a6"/>
        <w:numPr>
          <w:ilvl w:val="0"/>
          <w:numId w:val="1"/>
        </w:numPr>
        <w:shd w:val="clear" w:color="auto" w:fill="FFFFFF"/>
        <w:spacing w:beforeAutospacing="0" w:afterAutospacing="0" w:line="594" w:lineRule="exact"/>
        <w:rPr>
          <w:rFonts w:ascii="方正小标宋简体" w:eastAsia="方正小标宋简体" w:hAnsi="方正小标宋简体" w:cs="方正小标宋简体"/>
          <w:sz w:val="32"/>
          <w:szCs w:val="32"/>
        </w:rPr>
      </w:pPr>
      <w:r>
        <w:rPr>
          <w:rFonts w:eastAsia="方正黑体_GBK"/>
          <w:color w:val="000000"/>
          <w:sz w:val="32"/>
          <w:szCs w:val="32"/>
        </w:rPr>
        <w:t>工作</w:t>
      </w:r>
      <w:r>
        <w:rPr>
          <w:rFonts w:ascii="方正小标宋简体" w:eastAsia="方正小标宋简体" w:hAnsi="方正小标宋简体" w:cs="方正小标宋简体" w:hint="eastAsia"/>
          <w:sz w:val="32"/>
          <w:szCs w:val="32"/>
        </w:rPr>
        <w:t>目标</w:t>
      </w:r>
    </w:p>
    <w:p w:rsidR="00B749FF" w:rsidRPr="00FB122B" w:rsidRDefault="00FB122B" w:rsidP="00FB122B">
      <w:pPr>
        <w:adjustRightInd w:val="0"/>
        <w:snapToGrid w:val="0"/>
        <w:spacing w:afterLines="40" w:line="594" w:lineRule="exact"/>
        <w:ind w:firstLineChars="200" w:firstLine="640"/>
        <w:rPr>
          <w:rFonts w:ascii="方正仿宋_GBK" w:eastAsia="方正仿宋_GBK"/>
          <w:color w:val="000000"/>
          <w:sz w:val="32"/>
          <w:szCs w:val="32"/>
        </w:rPr>
      </w:pPr>
      <w:r>
        <w:rPr>
          <w:rFonts w:ascii="方正仿宋_GBK" w:eastAsia="方正仿宋_GBK" w:hint="eastAsia"/>
          <w:kern w:val="0"/>
          <w:sz w:val="32"/>
          <w:szCs w:val="32"/>
        </w:rPr>
        <w:t>坚持源头治理与路面管理相结合</w:t>
      </w:r>
      <w:r>
        <w:rPr>
          <w:rFonts w:ascii="方正仿宋_GBK" w:eastAsia="方正仿宋_GBK" w:hint="eastAsia"/>
          <w:color w:val="000000"/>
          <w:kern w:val="0"/>
          <w:sz w:val="32"/>
          <w:szCs w:val="32"/>
        </w:rPr>
        <w:t>，综合运用“宣、教、防、治、控”严管整治手段，形成镇街联勤联动、村（社区）宣传劝导、群众积极参与的</w:t>
      </w:r>
      <w:r>
        <w:rPr>
          <w:rFonts w:ascii="方正仿宋_GBK" w:eastAsia="方正仿宋_GBK" w:hAnsi="微软雅黑" w:hint="eastAsia"/>
          <w:color w:val="000000"/>
          <w:sz w:val="32"/>
          <w:szCs w:val="32"/>
        </w:rPr>
        <w:t>摩托车、电动车</w:t>
      </w:r>
      <w:r>
        <w:rPr>
          <w:rFonts w:ascii="方正仿宋_GBK" w:eastAsia="方正仿宋_GBK" w:hint="eastAsia"/>
          <w:color w:val="000000"/>
          <w:kern w:val="0"/>
          <w:sz w:val="32"/>
          <w:szCs w:val="32"/>
        </w:rPr>
        <w:t>治理工作格局。全面提升路面执法管控力度，按照“查处一批重点违法行为，扣留一批违法车辆，拘留一批违法行为人，震慑一批潜在违法者”的要求，强化整治力度，巩固整治成效。切实提升</w:t>
      </w:r>
      <w:r>
        <w:rPr>
          <w:rFonts w:ascii="方正仿宋_GBK" w:eastAsia="方正仿宋_GBK" w:hAnsi="微软雅黑" w:hint="eastAsia"/>
          <w:color w:val="000000"/>
          <w:sz w:val="32"/>
          <w:szCs w:val="32"/>
        </w:rPr>
        <w:t>摩托车、电动车</w:t>
      </w:r>
      <w:r>
        <w:rPr>
          <w:rFonts w:ascii="方正仿宋_GBK" w:eastAsia="方正仿宋_GBK" w:hint="eastAsia"/>
          <w:color w:val="000000"/>
          <w:kern w:val="0"/>
          <w:sz w:val="32"/>
          <w:szCs w:val="32"/>
        </w:rPr>
        <w:t>守法率，两轮摩托车“有牌证、限两人、戴头盔、靠右行”、电动自行车“上牌照、有保险、戴头盔、限</w:t>
      </w:r>
      <w:r>
        <w:rPr>
          <w:rFonts w:ascii="方正仿宋_GBK" w:eastAsia="方正仿宋_GBK" w:hint="eastAsia"/>
          <w:color w:val="000000"/>
          <w:kern w:val="0"/>
          <w:sz w:val="32"/>
          <w:szCs w:val="32"/>
        </w:rPr>
        <w:t>1</w:t>
      </w:r>
      <w:r>
        <w:rPr>
          <w:rFonts w:ascii="方正仿宋_GBK" w:eastAsia="方正仿宋_GBK" w:hint="eastAsia"/>
          <w:color w:val="000000"/>
          <w:kern w:val="0"/>
          <w:sz w:val="32"/>
          <w:szCs w:val="32"/>
        </w:rPr>
        <w:t>人、靠右行”和三轮摩托车、低速电动车规范行驶、不违规载人守法率达到</w:t>
      </w:r>
      <w:r>
        <w:rPr>
          <w:rFonts w:ascii="方正仿宋_GBK" w:eastAsia="方正仿宋_GBK" w:hint="eastAsia"/>
          <w:color w:val="000000"/>
          <w:kern w:val="0"/>
          <w:sz w:val="32"/>
          <w:szCs w:val="32"/>
        </w:rPr>
        <w:t>90%</w:t>
      </w:r>
      <w:r>
        <w:rPr>
          <w:rFonts w:ascii="方正仿宋_GBK" w:eastAsia="方正仿宋_GBK" w:hint="eastAsia"/>
          <w:color w:val="000000"/>
          <w:kern w:val="0"/>
          <w:sz w:val="32"/>
          <w:szCs w:val="32"/>
        </w:rPr>
        <w:t>以上；有效打击</w:t>
      </w:r>
      <w:r>
        <w:rPr>
          <w:rFonts w:ascii="方正仿宋_GBK" w:eastAsia="方正仿宋_GBK" w:hint="eastAsia"/>
          <w:color w:val="000000"/>
          <w:sz w:val="32"/>
          <w:szCs w:val="32"/>
        </w:rPr>
        <w:t>赛道、高架、复古、改装等大排量、高功率摩托车追</w:t>
      </w:r>
      <w:r>
        <w:rPr>
          <w:rFonts w:ascii="方正仿宋_GBK" w:eastAsia="方正仿宋_GBK" w:hint="eastAsia"/>
          <w:color w:val="000000"/>
          <w:sz w:val="32"/>
          <w:szCs w:val="32"/>
        </w:rPr>
        <w:lastRenderedPageBreak/>
        <w:t>逐</w:t>
      </w:r>
      <w:r>
        <w:rPr>
          <w:rFonts w:ascii="方正仿宋_GBK" w:eastAsia="方正仿宋_GBK" w:hint="eastAsia"/>
          <w:color w:val="000000"/>
          <w:sz w:val="32"/>
          <w:szCs w:val="32"/>
        </w:rPr>
        <w:t>竞驶（“飙车炫技”）、非法改装等严重违法行为</w:t>
      </w:r>
      <w:r>
        <w:rPr>
          <w:rFonts w:ascii="方正仿宋_GBK" w:eastAsia="方正仿宋_GBK" w:hAnsi="仿宋" w:hint="eastAsia"/>
          <w:color w:val="333333"/>
          <w:sz w:val="32"/>
          <w:szCs w:val="32"/>
        </w:rPr>
        <w:t>。</w:t>
      </w:r>
    </w:p>
    <w:p w:rsidR="00B749FF" w:rsidRDefault="00FB122B">
      <w:pPr>
        <w:pStyle w:val="a6"/>
        <w:numPr>
          <w:ilvl w:val="0"/>
          <w:numId w:val="1"/>
        </w:numPr>
        <w:shd w:val="clear" w:color="auto" w:fill="FFFFFF"/>
        <w:spacing w:beforeAutospacing="0" w:afterAutospacing="0" w:line="594" w:lineRule="exact"/>
        <w:rPr>
          <w:rFonts w:ascii="方正小标宋简体" w:eastAsia="方正小标宋简体" w:hAnsi="方正小标宋简体" w:cs="方正小标宋简体"/>
          <w:sz w:val="32"/>
          <w:szCs w:val="32"/>
        </w:rPr>
      </w:pPr>
      <w:r>
        <w:rPr>
          <w:rFonts w:eastAsia="方正黑体_GBK" w:hint="eastAsia"/>
          <w:color w:val="000000"/>
          <w:sz w:val="32"/>
          <w:szCs w:val="32"/>
        </w:rPr>
        <w:t>整治</w:t>
      </w:r>
      <w:r>
        <w:rPr>
          <w:rFonts w:eastAsia="方正黑体_GBK"/>
          <w:color w:val="000000"/>
          <w:sz w:val="32"/>
          <w:szCs w:val="32"/>
        </w:rPr>
        <w:t>时间</w:t>
      </w:r>
    </w:p>
    <w:p w:rsidR="00B749FF" w:rsidRDefault="00FB122B" w:rsidP="00B749FF">
      <w:pPr>
        <w:adjustRightInd w:val="0"/>
        <w:snapToGrid w:val="0"/>
        <w:spacing w:afterLines="40" w:line="594" w:lineRule="exact"/>
        <w:ind w:firstLineChars="200" w:firstLine="640"/>
        <w:rPr>
          <w:rFonts w:ascii="Times New Roman" w:eastAsia="方正仿宋_GBK" w:hAnsi="Times New Roman" w:cs="Times New Roman"/>
          <w:sz w:val="32"/>
          <w:szCs w:val="20"/>
        </w:rPr>
      </w:pPr>
      <w:r>
        <w:rPr>
          <w:rFonts w:eastAsia="方正仿宋_GBK" w:hint="eastAsia"/>
          <w:color w:val="000000"/>
          <w:kern w:val="0"/>
          <w:sz w:val="32"/>
          <w:szCs w:val="32"/>
        </w:rPr>
        <w:t>从即日起至</w:t>
      </w:r>
      <w:r>
        <w:rPr>
          <w:rFonts w:eastAsia="方正仿宋_GBK" w:hint="eastAsia"/>
          <w:color w:val="000000"/>
          <w:kern w:val="0"/>
          <w:sz w:val="32"/>
          <w:szCs w:val="32"/>
        </w:rPr>
        <w:t>2021</w:t>
      </w:r>
      <w:r>
        <w:rPr>
          <w:rFonts w:eastAsia="方正仿宋_GBK" w:hint="eastAsia"/>
          <w:color w:val="000000"/>
          <w:kern w:val="0"/>
          <w:sz w:val="32"/>
          <w:szCs w:val="32"/>
        </w:rPr>
        <w:t>年</w:t>
      </w:r>
      <w:r>
        <w:rPr>
          <w:rFonts w:eastAsia="方正仿宋_GBK" w:hint="eastAsia"/>
          <w:color w:val="000000"/>
          <w:kern w:val="0"/>
          <w:sz w:val="32"/>
          <w:szCs w:val="32"/>
        </w:rPr>
        <w:t>6</w:t>
      </w:r>
      <w:r>
        <w:rPr>
          <w:rFonts w:eastAsia="方正仿宋_GBK" w:hint="eastAsia"/>
          <w:color w:val="000000"/>
          <w:kern w:val="0"/>
          <w:sz w:val="32"/>
          <w:szCs w:val="32"/>
        </w:rPr>
        <w:t>月</w:t>
      </w:r>
      <w:r>
        <w:rPr>
          <w:rFonts w:eastAsia="方正仿宋_GBK" w:hint="eastAsia"/>
          <w:color w:val="000000"/>
          <w:kern w:val="0"/>
          <w:sz w:val="32"/>
          <w:szCs w:val="32"/>
        </w:rPr>
        <w:t>30</w:t>
      </w:r>
      <w:r>
        <w:rPr>
          <w:rFonts w:eastAsia="方正仿宋_GBK" w:hint="eastAsia"/>
          <w:color w:val="000000"/>
          <w:kern w:val="0"/>
          <w:sz w:val="32"/>
          <w:szCs w:val="32"/>
        </w:rPr>
        <w:t>日，为期半年</w:t>
      </w:r>
      <w:r>
        <w:rPr>
          <w:rFonts w:ascii="方正仿宋_GBK" w:eastAsia="方正仿宋_GBK" w:hAnsi="仿宋" w:hint="eastAsia"/>
          <w:color w:val="000000"/>
          <w:sz w:val="32"/>
          <w:szCs w:val="32"/>
          <w:shd w:val="clear" w:color="auto" w:fill="FDFDFD"/>
        </w:rPr>
        <w:t>。</w:t>
      </w:r>
    </w:p>
    <w:p w:rsidR="00B749FF" w:rsidRDefault="00FB122B">
      <w:pPr>
        <w:pStyle w:val="a6"/>
        <w:numPr>
          <w:ilvl w:val="0"/>
          <w:numId w:val="1"/>
        </w:numPr>
        <w:shd w:val="clear" w:color="auto" w:fill="FFFFFF"/>
        <w:spacing w:beforeAutospacing="0" w:afterAutospacing="0" w:line="594" w:lineRule="exact"/>
        <w:rPr>
          <w:rFonts w:ascii="方正小标宋简体" w:eastAsia="方正小标宋简体" w:hAnsi="方正小标宋简体" w:cs="方正小标宋简体"/>
          <w:sz w:val="32"/>
          <w:szCs w:val="32"/>
        </w:rPr>
      </w:pPr>
      <w:r>
        <w:rPr>
          <w:rFonts w:eastAsia="方正黑体_GBK" w:hint="eastAsia"/>
          <w:color w:val="000000"/>
          <w:sz w:val="32"/>
          <w:szCs w:val="32"/>
        </w:rPr>
        <w:t>整治</w:t>
      </w:r>
      <w:r>
        <w:rPr>
          <w:rFonts w:eastAsia="方正黑体_GBK"/>
          <w:color w:val="000000"/>
          <w:sz w:val="32"/>
          <w:szCs w:val="32"/>
        </w:rPr>
        <w:t>重点</w:t>
      </w:r>
    </w:p>
    <w:p w:rsidR="00B749FF" w:rsidRDefault="00FB122B">
      <w:pPr>
        <w:pStyle w:val="a6"/>
        <w:shd w:val="clear" w:color="auto" w:fill="FFFFFF"/>
        <w:spacing w:beforeAutospacing="0" w:afterAutospacing="0" w:line="594" w:lineRule="exact"/>
        <w:ind w:firstLineChars="200" w:firstLine="640"/>
        <w:rPr>
          <w:rFonts w:ascii="方正仿宋_GBK" w:eastAsia="方正仿宋_GBK" w:hAnsi="仿宋"/>
          <w:color w:val="333333"/>
          <w:sz w:val="32"/>
          <w:szCs w:val="32"/>
        </w:rPr>
      </w:pPr>
      <w:r>
        <w:rPr>
          <w:rFonts w:ascii="方正仿宋_GBK" w:eastAsia="方正仿宋_GBK" w:hint="eastAsia"/>
          <w:color w:val="000000"/>
          <w:sz w:val="32"/>
          <w:szCs w:val="32"/>
        </w:rPr>
        <w:t>此次整治重点为三类摩托车、电动车，一是普通摩托车、轻便摩托车（含已经纳入《道路机动车辆生产企业及产品公告》、可以申领摩托车牌证的电动摩托车和电动轻便摩托车）；二是电动自行车（含合标、超标电动自行车）；三是低速电动车，即</w:t>
      </w:r>
      <w:r>
        <w:rPr>
          <w:rFonts w:eastAsia="方正仿宋_GBK"/>
          <w:sz w:val="32"/>
          <w:szCs w:val="32"/>
        </w:rPr>
        <w:t>行驶速度低、续驶里程短，电池、电机等关键部件技术水平较低，且其生产使用未纳入机动车管理体系，产品制动、转向、碰撞等性能不符合机动车安全技术标准，上道路行驶的用于载客或载货的三轮、四轮电动机动车</w:t>
      </w:r>
      <w:r>
        <w:rPr>
          <w:rFonts w:eastAsia="方正仿宋_GBK" w:hint="eastAsia"/>
          <w:sz w:val="32"/>
          <w:szCs w:val="32"/>
        </w:rPr>
        <w:t>（含“老年代步车”</w:t>
      </w:r>
      <w:r>
        <w:rPr>
          <w:rFonts w:eastAsia="方正仿宋_GBK"/>
          <w:sz w:val="32"/>
          <w:szCs w:val="32"/>
        </w:rPr>
        <w:t>，</w:t>
      </w:r>
      <w:r>
        <w:rPr>
          <w:rFonts w:eastAsia="方正仿宋_GBK"/>
          <w:color w:val="000000"/>
          <w:sz w:val="32"/>
          <w:szCs w:val="32"/>
        </w:rPr>
        <w:t>不包含已经纳入《道路机动车辆生产企业及产品公告》的电动摩托车和电动轻便摩托车</w:t>
      </w:r>
      <w:r>
        <w:rPr>
          <w:rFonts w:eastAsia="方正仿宋_GBK" w:hint="eastAsia"/>
          <w:sz w:val="32"/>
          <w:szCs w:val="32"/>
        </w:rPr>
        <w:t>）</w:t>
      </w:r>
      <w:r>
        <w:rPr>
          <w:rFonts w:ascii="方正仿宋_GBK" w:eastAsia="方正仿宋_GBK" w:hAnsi="仿宋" w:hint="eastAsia"/>
          <w:color w:val="333333"/>
          <w:sz w:val="32"/>
          <w:szCs w:val="32"/>
        </w:rPr>
        <w:t>。</w:t>
      </w:r>
    </w:p>
    <w:p w:rsidR="00B749FF" w:rsidRDefault="00FB122B">
      <w:pPr>
        <w:adjustRightInd w:val="0"/>
        <w:snapToGrid w:val="0"/>
        <w:spacing w:line="594"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（一）源头治理。</w:t>
      </w:r>
    </w:p>
    <w:p w:rsidR="00B749FF" w:rsidRPr="00FB122B" w:rsidRDefault="00FB122B" w:rsidP="00FB122B">
      <w:pPr>
        <w:adjustRightInd w:val="0"/>
        <w:snapToGrid w:val="0"/>
        <w:spacing w:line="594" w:lineRule="exact"/>
        <w:ind w:firstLineChars="200" w:firstLine="640"/>
        <w:rPr>
          <w:rFonts w:ascii="方正仿宋_GBK" w:eastAsia="方正仿宋_GBK" w:hAnsi="微软雅黑"/>
          <w:color w:val="000000"/>
          <w:sz w:val="32"/>
          <w:szCs w:val="32"/>
        </w:rPr>
      </w:pPr>
      <w:r>
        <w:rPr>
          <w:rFonts w:ascii="方正仿宋_GBK" w:eastAsia="方正仿宋_GBK" w:hAnsi="微软雅黑" w:hint="eastAsia"/>
          <w:color w:val="000000"/>
          <w:sz w:val="32"/>
          <w:szCs w:val="32"/>
        </w:rPr>
        <w:t xml:space="preserve">1. </w:t>
      </w:r>
      <w:r>
        <w:rPr>
          <w:rFonts w:ascii="方正仿宋_GBK" w:eastAsia="方正仿宋_GBK" w:hAnsi="微软雅黑" w:hint="eastAsia"/>
          <w:color w:val="000000"/>
          <w:sz w:val="32"/>
          <w:szCs w:val="32"/>
        </w:rPr>
        <w:t>开展摩托车、电动车</w:t>
      </w:r>
      <w:r>
        <w:rPr>
          <w:rFonts w:ascii="方正仿宋_GBK" w:eastAsia="方正仿宋_GBK" w:hint="eastAsia"/>
          <w:color w:val="000000"/>
          <w:kern w:val="0"/>
          <w:sz w:val="32"/>
          <w:szCs w:val="32"/>
        </w:rPr>
        <w:t>销售、维修企业、门店及学校、市场、建筑工地、居民小区等重点区域源头监督管理，严禁销售不符合国家标准的</w:t>
      </w:r>
      <w:r>
        <w:rPr>
          <w:rFonts w:ascii="方正仿宋_GBK" w:eastAsia="方正仿宋_GBK" w:hAnsi="微软雅黑" w:hint="eastAsia"/>
          <w:color w:val="000000"/>
          <w:sz w:val="32"/>
          <w:szCs w:val="32"/>
        </w:rPr>
        <w:t>摩托车、电动车，严禁非法拼装、改装摩托车、电动车；强化宣传发动，提升广大村民购买、</w:t>
      </w:r>
      <w:r>
        <w:rPr>
          <w:rFonts w:ascii="方正仿宋_GBK" w:eastAsia="方正仿宋_GBK" w:hAnsi="微软雅黑" w:hint="eastAsia"/>
          <w:color w:val="000000"/>
          <w:sz w:val="32"/>
          <w:szCs w:val="32"/>
        </w:rPr>
        <w:t>使用摩托车、电动车等相关常识的知晓率和交通出行守法</w:t>
      </w:r>
      <w:r>
        <w:rPr>
          <w:rFonts w:ascii="方正仿宋_GBK" w:eastAsia="方正仿宋_GBK" w:hAnsi="微软雅黑" w:hint="eastAsia"/>
          <w:color w:val="000000"/>
          <w:sz w:val="32"/>
          <w:szCs w:val="32"/>
        </w:rPr>
        <w:lastRenderedPageBreak/>
        <w:t>率</w:t>
      </w:r>
      <w:r>
        <w:rPr>
          <w:rFonts w:ascii="方正仿宋_GBK" w:eastAsia="方正仿宋_GBK" w:hint="eastAsia"/>
          <w:color w:val="000000"/>
          <w:kern w:val="0"/>
          <w:sz w:val="32"/>
          <w:szCs w:val="32"/>
        </w:rPr>
        <w:t>。</w:t>
      </w:r>
    </w:p>
    <w:p w:rsidR="00B749FF" w:rsidRDefault="00FB122B">
      <w:pPr>
        <w:pStyle w:val="a6"/>
        <w:shd w:val="clear" w:color="auto" w:fill="FFFFFF"/>
        <w:spacing w:beforeAutospacing="0" w:afterAutospacing="0" w:line="594" w:lineRule="exact"/>
        <w:ind w:firstLineChars="200" w:firstLine="640"/>
        <w:rPr>
          <w:rFonts w:ascii="方正仿宋_GBK" w:eastAsia="方正仿宋_GBK"/>
          <w:sz w:val="32"/>
          <w:szCs w:val="32"/>
        </w:rPr>
      </w:pPr>
      <w:r>
        <w:rPr>
          <w:rFonts w:ascii="方正仿宋_GBK" w:eastAsia="方正仿宋_GBK" w:hint="eastAsia"/>
          <w:color w:val="000000"/>
          <w:sz w:val="32"/>
          <w:szCs w:val="32"/>
        </w:rPr>
        <w:t xml:space="preserve">2. </w:t>
      </w:r>
      <w:r>
        <w:rPr>
          <w:rFonts w:ascii="方正仿宋_GBK" w:eastAsia="方正仿宋_GBK" w:hint="eastAsia"/>
          <w:color w:val="000000"/>
          <w:sz w:val="32"/>
          <w:szCs w:val="32"/>
        </w:rPr>
        <w:t>启动</w:t>
      </w:r>
      <w:r>
        <w:rPr>
          <w:rFonts w:ascii="方正仿宋_GBK" w:eastAsia="方正仿宋_GBK" w:hint="eastAsia"/>
          <w:color w:val="000000"/>
          <w:sz w:val="32"/>
          <w:szCs w:val="32"/>
        </w:rPr>
        <w:t>RFID</w:t>
      </w:r>
      <w:r>
        <w:rPr>
          <w:rFonts w:ascii="方正仿宋_GBK" w:eastAsia="方正仿宋_GBK" w:hint="eastAsia"/>
          <w:color w:val="000000"/>
          <w:sz w:val="32"/>
          <w:szCs w:val="32"/>
        </w:rPr>
        <w:t>信息卡安装工作，切实规范超标电动自行车、低速电动车源头管理。</w:t>
      </w:r>
      <w:r>
        <w:rPr>
          <w:rFonts w:ascii="方正仿宋_GBK" w:eastAsia="方正仿宋_GBK" w:hint="eastAsia"/>
          <w:sz w:val="32"/>
          <w:szCs w:val="32"/>
        </w:rPr>
        <w:t>安装范围包括电动自行车和低速电动车。其中，低速电动车在安装</w:t>
      </w:r>
      <w:r>
        <w:rPr>
          <w:rFonts w:ascii="方正仿宋_GBK" w:eastAsia="方正仿宋_GBK" w:hint="eastAsia"/>
          <w:sz w:val="32"/>
          <w:szCs w:val="32"/>
        </w:rPr>
        <w:t>RFID</w:t>
      </w:r>
      <w:r>
        <w:rPr>
          <w:rFonts w:ascii="方正仿宋_GBK" w:eastAsia="方正仿宋_GBK" w:hint="eastAsia"/>
          <w:sz w:val="32"/>
          <w:szCs w:val="32"/>
        </w:rPr>
        <w:t>信息卡后，还需单独喷涂识别编码</w:t>
      </w:r>
      <w:r>
        <w:rPr>
          <w:rFonts w:ascii="方正仿宋_GBK" w:eastAsia="方正仿宋_GBK" w:hint="eastAsia"/>
          <w:sz w:val="32"/>
          <w:szCs w:val="32"/>
        </w:rPr>
        <w:t>。</w:t>
      </w:r>
    </w:p>
    <w:p w:rsidR="00B749FF" w:rsidRDefault="00FB122B">
      <w:pPr>
        <w:adjustRightInd w:val="0"/>
        <w:snapToGrid w:val="0"/>
        <w:spacing w:line="594"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（二）路面管理。</w:t>
      </w:r>
    </w:p>
    <w:p w:rsidR="00B749FF" w:rsidRDefault="00FB122B">
      <w:pPr>
        <w:adjustRightInd w:val="0"/>
        <w:snapToGrid w:val="0"/>
        <w:spacing w:line="594" w:lineRule="exact"/>
        <w:ind w:firstLineChars="200" w:firstLine="640"/>
        <w:rPr>
          <w:rFonts w:ascii="方正仿宋_GBK" w:eastAsia="方正仿宋_GBK"/>
          <w:color w:val="000000"/>
          <w:kern w:val="0"/>
          <w:sz w:val="32"/>
          <w:szCs w:val="32"/>
        </w:rPr>
      </w:pPr>
      <w:r>
        <w:rPr>
          <w:rFonts w:ascii="方正仿宋_GBK" w:eastAsia="方正仿宋_GBK" w:hint="eastAsia"/>
          <w:color w:val="000000"/>
          <w:kern w:val="0"/>
          <w:sz w:val="32"/>
          <w:szCs w:val="32"/>
        </w:rPr>
        <w:t xml:space="preserve">1. </w:t>
      </w:r>
      <w:r>
        <w:rPr>
          <w:rFonts w:ascii="方正仿宋_GBK" w:eastAsia="方正仿宋_GBK" w:hint="eastAsia"/>
          <w:color w:val="000000"/>
          <w:kern w:val="0"/>
          <w:sz w:val="32"/>
          <w:szCs w:val="32"/>
        </w:rPr>
        <w:t>重点时段。每天</w:t>
      </w:r>
      <w:r>
        <w:rPr>
          <w:rFonts w:ascii="方正仿宋_GBK" w:eastAsia="方正仿宋_GBK" w:hint="eastAsia"/>
          <w:color w:val="000000"/>
          <w:kern w:val="0"/>
          <w:sz w:val="32"/>
          <w:szCs w:val="32"/>
        </w:rPr>
        <w:t>7:00</w:t>
      </w:r>
      <w:r>
        <w:rPr>
          <w:rFonts w:ascii="方正仿宋_GBK" w:eastAsia="方正仿宋_GBK" w:hint="eastAsia"/>
          <w:color w:val="000000"/>
          <w:kern w:val="0"/>
          <w:sz w:val="32"/>
          <w:szCs w:val="32"/>
        </w:rPr>
        <w:t>—</w:t>
      </w:r>
      <w:r>
        <w:rPr>
          <w:rFonts w:ascii="方正仿宋_GBK" w:eastAsia="方正仿宋_GBK" w:hint="eastAsia"/>
          <w:color w:val="000000"/>
          <w:kern w:val="0"/>
          <w:sz w:val="32"/>
          <w:szCs w:val="32"/>
        </w:rPr>
        <w:t>9:00</w:t>
      </w:r>
      <w:r>
        <w:rPr>
          <w:rFonts w:ascii="方正仿宋_GBK" w:eastAsia="方正仿宋_GBK" w:hint="eastAsia"/>
          <w:color w:val="000000"/>
          <w:kern w:val="0"/>
          <w:sz w:val="32"/>
          <w:szCs w:val="32"/>
        </w:rPr>
        <w:t>时、</w:t>
      </w:r>
      <w:r>
        <w:rPr>
          <w:rFonts w:ascii="方正仿宋_GBK" w:eastAsia="方正仿宋_GBK" w:hint="eastAsia"/>
          <w:color w:val="000000"/>
          <w:kern w:val="0"/>
          <w:sz w:val="32"/>
          <w:szCs w:val="32"/>
        </w:rPr>
        <w:t>13:00</w:t>
      </w:r>
      <w:r>
        <w:rPr>
          <w:rFonts w:ascii="方正仿宋_GBK" w:eastAsia="方正仿宋_GBK" w:hint="eastAsia"/>
          <w:color w:val="000000"/>
          <w:kern w:val="0"/>
          <w:sz w:val="32"/>
          <w:szCs w:val="32"/>
        </w:rPr>
        <w:t>—</w:t>
      </w:r>
      <w:r>
        <w:rPr>
          <w:rFonts w:ascii="方正仿宋_GBK" w:eastAsia="方正仿宋_GBK" w:hint="eastAsia"/>
          <w:color w:val="000000"/>
          <w:kern w:val="0"/>
          <w:sz w:val="32"/>
          <w:szCs w:val="32"/>
        </w:rPr>
        <w:t>15:00</w:t>
      </w:r>
      <w:r>
        <w:rPr>
          <w:rFonts w:ascii="方正仿宋_GBK" w:eastAsia="方正仿宋_GBK" w:hint="eastAsia"/>
          <w:color w:val="000000"/>
          <w:kern w:val="0"/>
          <w:sz w:val="32"/>
          <w:szCs w:val="32"/>
        </w:rPr>
        <w:t>时、</w:t>
      </w:r>
      <w:r>
        <w:rPr>
          <w:rFonts w:ascii="方正仿宋_GBK" w:eastAsia="方正仿宋_GBK" w:hint="eastAsia"/>
          <w:color w:val="000000"/>
          <w:kern w:val="0"/>
          <w:sz w:val="32"/>
          <w:szCs w:val="32"/>
        </w:rPr>
        <w:t>18:00</w:t>
      </w:r>
      <w:r>
        <w:rPr>
          <w:rFonts w:ascii="方正仿宋_GBK" w:eastAsia="方正仿宋_GBK" w:hint="eastAsia"/>
          <w:color w:val="000000"/>
          <w:kern w:val="0"/>
          <w:sz w:val="32"/>
          <w:szCs w:val="32"/>
        </w:rPr>
        <w:t>—</w:t>
      </w:r>
      <w:r>
        <w:rPr>
          <w:rFonts w:ascii="方正仿宋_GBK" w:eastAsia="方正仿宋_GBK" w:hint="eastAsia"/>
          <w:color w:val="000000"/>
          <w:kern w:val="0"/>
          <w:sz w:val="32"/>
          <w:szCs w:val="32"/>
        </w:rPr>
        <w:t>22:00</w:t>
      </w:r>
      <w:r>
        <w:rPr>
          <w:rFonts w:ascii="方正仿宋_GBK" w:eastAsia="方正仿宋_GBK" w:hint="eastAsia"/>
          <w:color w:val="000000"/>
          <w:kern w:val="0"/>
          <w:sz w:val="32"/>
          <w:szCs w:val="32"/>
        </w:rPr>
        <w:t>时。</w:t>
      </w:r>
    </w:p>
    <w:p w:rsidR="00B749FF" w:rsidRDefault="00FB122B">
      <w:pPr>
        <w:adjustRightInd w:val="0"/>
        <w:snapToGrid w:val="0"/>
        <w:spacing w:line="594" w:lineRule="exact"/>
        <w:ind w:firstLineChars="200" w:firstLine="640"/>
        <w:rPr>
          <w:rFonts w:ascii="方正仿宋_GBK" w:eastAsia="方正仿宋_GBK"/>
          <w:color w:val="000000"/>
          <w:kern w:val="0"/>
          <w:sz w:val="32"/>
          <w:szCs w:val="32"/>
        </w:rPr>
      </w:pPr>
      <w:r>
        <w:rPr>
          <w:rFonts w:ascii="方正仿宋_GBK" w:eastAsia="方正仿宋_GBK" w:hint="eastAsia"/>
          <w:color w:val="000000"/>
          <w:kern w:val="0"/>
          <w:sz w:val="32"/>
          <w:szCs w:val="32"/>
        </w:rPr>
        <w:t xml:space="preserve">2. </w:t>
      </w:r>
      <w:r>
        <w:rPr>
          <w:rFonts w:ascii="方正仿宋_GBK" w:eastAsia="方正仿宋_GBK" w:hint="eastAsia"/>
          <w:color w:val="000000"/>
          <w:kern w:val="0"/>
          <w:sz w:val="32"/>
          <w:szCs w:val="32"/>
        </w:rPr>
        <w:t>重点区域。重点突出以下区域：</w:t>
      </w:r>
    </w:p>
    <w:p w:rsidR="00B749FF" w:rsidRDefault="00FB122B">
      <w:pPr>
        <w:adjustRightInd w:val="0"/>
        <w:snapToGrid w:val="0"/>
        <w:spacing w:line="594" w:lineRule="exact"/>
        <w:ind w:firstLineChars="200" w:firstLine="640"/>
        <w:rPr>
          <w:rFonts w:ascii="方正仿宋_GBK" w:eastAsia="方正仿宋_GBK"/>
          <w:color w:val="000000"/>
          <w:kern w:val="0"/>
          <w:sz w:val="32"/>
          <w:szCs w:val="32"/>
        </w:rPr>
      </w:pPr>
      <w:r>
        <w:rPr>
          <w:rFonts w:ascii="方正仿宋_GBK" w:eastAsia="方正仿宋_GBK" w:hint="eastAsia"/>
          <w:color w:val="000000"/>
          <w:kern w:val="0"/>
          <w:sz w:val="32"/>
          <w:szCs w:val="32"/>
        </w:rPr>
        <w:t>（</w:t>
      </w:r>
      <w:r>
        <w:rPr>
          <w:rFonts w:ascii="方正仿宋_GBK" w:eastAsia="方正仿宋_GBK" w:hint="eastAsia"/>
          <w:color w:val="000000"/>
          <w:kern w:val="0"/>
          <w:sz w:val="32"/>
          <w:szCs w:val="32"/>
        </w:rPr>
        <w:t>1</w:t>
      </w:r>
      <w:r>
        <w:rPr>
          <w:rFonts w:ascii="方正仿宋_GBK" w:eastAsia="方正仿宋_GBK" w:hint="eastAsia"/>
          <w:color w:val="000000"/>
          <w:kern w:val="0"/>
          <w:sz w:val="32"/>
          <w:szCs w:val="32"/>
        </w:rPr>
        <w:t>）农村公路：国省县道，重点乡村道路，场镇路段；</w:t>
      </w:r>
    </w:p>
    <w:p w:rsidR="00B749FF" w:rsidRDefault="00FB122B">
      <w:pPr>
        <w:adjustRightInd w:val="0"/>
        <w:snapToGrid w:val="0"/>
        <w:spacing w:line="594" w:lineRule="exact"/>
        <w:ind w:firstLineChars="200" w:firstLine="640"/>
        <w:rPr>
          <w:rFonts w:ascii="方正仿宋_GBK" w:eastAsia="方正仿宋_GBK"/>
          <w:color w:val="000000"/>
          <w:kern w:val="0"/>
          <w:sz w:val="32"/>
          <w:szCs w:val="32"/>
        </w:rPr>
      </w:pPr>
      <w:r>
        <w:rPr>
          <w:rFonts w:ascii="方正仿宋_GBK" w:eastAsia="方正仿宋_GBK" w:hint="eastAsia"/>
          <w:color w:val="000000"/>
          <w:kern w:val="0"/>
          <w:sz w:val="32"/>
          <w:szCs w:val="32"/>
        </w:rPr>
        <w:t>（</w:t>
      </w:r>
      <w:r>
        <w:rPr>
          <w:rFonts w:ascii="方正仿宋_GBK" w:eastAsia="方正仿宋_GBK" w:hint="eastAsia"/>
          <w:color w:val="000000"/>
          <w:kern w:val="0"/>
          <w:sz w:val="32"/>
          <w:szCs w:val="32"/>
        </w:rPr>
        <w:t>2</w:t>
      </w:r>
      <w:r>
        <w:rPr>
          <w:rFonts w:ascii="方正仿宋_GBK" w:eastAsia="方正仿宋_GBK" w:hint="eastAsia"/>
          <w:color w:val="000000"/>
          <w:kern w:val="0"/>
          <w:sz w:val="32"/>
          <w:szCs w:val="32"/>
        </w:rPr>
        <w:t>）舆情反映违法突出路段等。</w:t>
      </w:r>
    </w:p>
    <w:p w:rsidR="00B749FF" w:rsidRDefault="00FB122B">
      <w:pPr>
        <w:adjustRightInd w:val="0"/>
        <w:snapToGrid w:val="0"/>
        <w:spacing w:line="594" w:lineRule="exact"/>
        <w:ind w:firstLineChars="200" w:firstLine="640"/>
        <w:rPr>
          <w:rFonts w:eastAsia="方正仿宋_GBK"/>
          <w:color w:val="000000"/>
          <w:kern w:val="0"/>
          <w:sz w:val="32"/>
          <w:szCs w:val="32"/>
        </w:rPr>
      </w:pPr>
      <w:r>
        <w:rPr>
          <w:rFonts w:ascii="方正仿宋_GBK" w:eastAsia="方正仿宋_GBK" w:hint="eastAsia"/>
          <w:color w:val="000000"/>
          <w:kern w:val="0"/>
          <w:sz w:val="32"/>
          <w:szCs w:val="32"/>
        </w:rPr>
        <w:t xml:space="preserve">3. </w:t>
      </w:r>
      <w:r>
        <w:rPr>
          <w:rFonts w:ascii="方正仿宋_GBK" w:eastAsia="方正仿宋_GBK" w:hint="eastAsia"/>
          <w:color w:val="000000"/>
          <w:kern w:val="0"/>
          <w:sz w:val="32"/>
          <w:szCs w:val="32"/>
        </w:rPr>
        <w:t>重点违法。</w:t>
      </w:r>
      <w:r>
        <w:rPr>
          <w:rFonts w:eastAsia="方正仿宋_GBK"/>
          <w:color w:val="000000"/>
          <w:kern w:val="0"/>
          <w:sz w:val="32"/>
          <w:szCs w:val="32"/>
        </w:rPr>
        <w:t>重点整治</w:t>
      </w:r>
      <w:r>
        <w:rPr>
          <w:rFonts w:ascii="方正仿宋_GBK" w:eastAsia="方正仿宋_GBK" w:hAnsi="微软雅黑" w:hint="eastAsia"/>
          <w:color w:val="000000"/>
          <w:sz w:val="32"/>
          <w:szCs w:val="32"/>
        </w:rPr>
        <w:t>摩托车、电动车</w:t>
      </w:r>
      <w:r>
        <w:rPr>
          <w:rFonts w:eastAsia="方正仿宋_GBK" w:hint="eastAsia"/>
          <w:color w:val="000000"/>
          <w:kern w:val="0"/>
          <w:sz w:val="32"/>
          <w:szCs w:val="32"/>
        </w:rPr>
        <w:t>以下</w:t>
      </w:r>
      <w:r>
        <w:rPr>
          <w:rFonts w:eastAsia="方正仿宋_GBK"/>
          <w:color w:val="000000"/>
          <w:kern w:val="0"/>
          <w:sz w:val="32"/>
          <w:szCs w:val="32"/>
        </w:rPr>
        <w:t>违法</w:t>
      </w:r>
      <w:r>
        <w:rPr>
          <w:rFonts w:eastAsia="方正仿宋_GBK" w:hint="eastAsia"/>
          <w:color w:val="000000"/>
          <w:kern w:val="0"/>
          <w:sz w:val="32"/>
          <w:szCs w:val="32"/>
        </w:rPr>
        <w:t>行</w:t>
      </w:r>
      <w:r>
        <w:rPr>
          <w:rFonts w:eastAsia="方正仿宋_GBK"/>
          <w:color w:val="000000"/>
          <w:kern w:val="0"/>
          <w:sz w:val="32"/>
          <w:szCs w:val="32"/>
        </w:rPr>
        <w:t>为：</w:t>
      </w:r>
      <w:r>
        <w:rPr>
          <w:rFonts w:eastAsia="方正仿宋_GBK" w:hint="eastAsia"/>
          <w:color w:val="000000"/>
          <w:kern w:val="0"/>
          <w:sz w:val="32"/>
          <w:szCs w:val="32"/>
        </w:rPr>
        <w:t xml:space="preserve"> </w:t>
      </w:r>
    </w:p>
    <w:p w:rsidR="00B749FF" w:rsidRDefault="00FB122B">
      <w:pPr>
        <w:adjustRightInd w:val="0"/>
        <w:snapToGrid w:val="0"/>
        <w:spacing w:line="594" w:lineRule="exact"/>
        <w:ind w:firstLineChars="200" w:firstLine="640"/>
        <w:rPr>
          <w:rFonts w:eastAsia="方正仿宋_GBK"/>
          <w:color w:val="000000"/>
          <w:kern w:val="0"/>
          <w:sz w:val="32"/>
          <w:szCs w:val="32"/>
        </w:rPr>
      </w:pPr>
      <w:r>
        <w:rPr>
          <w:rFonts w:eastAsia="方正仿宋_GBK" w:hint="eastAsia"/>
          <w:color w:val="000000"/>
          <w:kern w:val="0"/>
          <w:sz w:val="32"/>
          <w:szCs w:val="32"/>
        </w:rPr>
        <w:t>（</w:t>
      </w:r>
      <w:r>
        <w:rPr>
          <w:rFonts w:eastAsia="方正仿宋_GBK" w:hint="eastAsia"/>
          <w:color w:val="000000"/>
          <w:kern w:val="0"/>
          <w:sz w:val="32"/>
          <w:szCs w:val="32"/>
        </w:rPr>
        <w:t>1</w:t>
      </w:r>
      <w:r>
        <w:rPr>
          <w:rFonts w:eastAsia="方正仿宋_GBK" w:hint="eastAsia"/>
          <w:color w:val="000000"/>
          <w:kern w:val="0"/>
          <w:sz w:val="32"/>
          <w:szCs w:val="32"/>
        </w:rPr>
        <w:t>）无牌无证。摩托车、低速电动车无号牌、无证驾驶、准驾不符等，电动自行车无牌照；</w:t>
      </w:r>
    </w:p>
    <w:p w:rsidR="00B749FF" w:rsidRDefault="00FB122B">
      <w:pPr>
        <w:adjustRightInd w:val="0"/>
        <w:snapToGrid w:val="0"/>
        <w:spacing w:line="594" w:lineRule="exact"/>
        <w:ind w:firstLineChars="200" w:firstLine="640"/>
        <w:rPr>
          <w:rFonts w:eastAsia="方正仿宋_GBK"/>
          <w:color w:val="000000"/>
          <w:kern w:val="0"/>
          <w:sz w:val="32"/>
          <w:szCs w:val="32"/>
        </w:rPr>
      </w:pPr>
      <w:r>
        <w:rPr>
          <w:rFonts w:eastAsia="方正仿宋_GBK" w:hint="eastAsia"/>
          <w:color w:val="000000"/>
          <w:kern w:val="0"/>
          <w:sz w:val="32"/>
          <w:szCs w:val="32"/>
        </w:rPr>
        <w:t>（</w:t>
      </w:r>
      <w:r>
        <w:rPr>
          <w:rFonts w:eastAsia="方正仿宋_GBK" w:hint="eastAsia"/>
          <w:color w:val="000000"/>
          <w:kern w:val="0"/>
          <w:sz w:val="32"/>
          <w:szCs w:val="32"/>
        </w:rPr>
        <w:t>2</w:t>
      </w:r>
      <w:r>
        <w:rPr>
          <w:rFonts w:eastAsia="方正仿宋_GBK" w:hint="eastAsia"/>
          <w:color w:val="000000"/>
          <w:kern w:val="0"/>
          <w:sz w:val="32"/>
          <w:szCs w:val="32"/>
        </w:rPr>
        <w:t>）违规载人。摩托车载人超过核定人数，两轮普通摩托车后座乘坐未满</w:t>
      </w:r>
      <w:r>
        <w:rPr>
          <w:rFonts w:eastAsia="方正仿宋_GBK" w:hint="eastAsia"/>
          <w:color w:val="000000"/>
          <w:kern w:val="0"/>
          <w:sz w:val="32"/>
          <w:szCs w:val="32"/>
        </w:rPr>
        <w:t>12</w:t>
      </w:r>
      <w:r>
        <w:rPr>
          <w:rFonts w:eastAsia="方正仿宋_GBK" w:hint="eastAsia"/>
          <w:color w:val="000000"/>
          <w:kern w:val="0"/>
          <w:sz w:val="32"/>
          <w:szCs w:val="32"/>
        </w:rPr>
        <w:t>周岁的未成年人，货运三轮车、轻便摩托车、电动自行车载人等；</w:t>
      </w:r>
    </w:p>
    <w:p w:rsidR="00B749FF" w:rsidRDefault="00FB122B">
      <w:pPr>
        <w:adjustRightInd w:val="0"/>
        <w:snapToGrid w:val="0"/>
        <w:spacing w:line="594" w:lineRule="exact"/>
        <w:ind w:firstLineChars="200" w:firstLine="640"/>
        <w:rPr>
          <w:rFonts w:eastAsia="方正仿宋_GBK"/>
          <w:color w:val="000000"/>
          <w:kern w:val="0"/>
          <w:sz w:val="32"/>
          <w:szCs w:val="32"/>
        </w:rPr>
      </w:pPr>
      <w:r>
        <w:rPr>
          <w:rFonts w:eastAsia="方正仿宋_GBK" w:hint="eastAsia"/>
          <w:color w:val="000000"/>
          <w:kern w:val="0"/>
          <w:sz w:val="32"/>
          <w:szCs w:val="32"/>
        </w:rPr>
        <w:t>（</w:t>
      </w:r>
      <w:r>
        <w:rPr>
          <w:rFonts w:eastAsia="方正仿宋_GBK" w:hint="eastAsia"/>
          <w:color w:val="000000"/>
          <w:kern w:val="0"/>
          <w:sz w:val="32"/>
          <w:szCs w:val="32"/>
        </w:rPr>
        <w:t>3</w:t>
      </w:r>
      <w:r>
        <w:rPr>
          <w:rFonts w:eastAsia="方正仿宋_GBK" w:hint="eastAsia"/>
          <w:color w:val="000000"/>
          <w:kern w:val="0"/>
          <w:sz w:val="32"/>
          <w:szCs w:val="32"/>
        </w:rPr>
        <w:t>）不戴头盔。驾驶摩托车时驾驶人</w:t>
      </w:r>
      <w:r>
        <w:rPr>
          <w:rFonts w:eastAsia="方正仿宋_GBK" w:hint="eastAsia"/>
          <w:color w:val="000000"/>
          <w:kern w:val="0"/>
          <w:sz w:val="32"/>
          <w:szCs w:val="32"/>
        </w:rPr>
        <w:t>和乘坐人不戴安全头盔，驾驶电动自行车不戴安全头盔（劝导）；</w:t>
      </w:r>
    </w:p>
    <w:p w:rsidR="00B749FF" w:rsidRDefault="00FB122B" w:rsidP="00FB122B">
      <w:pPr>
        <w:adjustRightInd w:val="0"/>
        <w:snapToGrid w:val="0"/>
        <w:spacing w:line="594" w:lineRule="exact"/>
        <w:ind w:firstLineChars="200" w:firstLine="640"/>
        <w:rPr>
          <w:rFonts w:eastAsia="方正仿宋_GBK"/>
          <w:color w:val="000000"/>
          <w:kern w:val="0"/>
          <w:sz w:val="32"/>
          <w:szCs w:val="32"/>
        </w:rPr>
      </w:pPr>
      <w:r>
        <w:rPr>
          <w:rFonts w:eastAsia="方正仿宋_GBK" w:hint="eastAsia"/>
          <w:color w:val="000000"/>
          <w:kern w:val="0"/>
          <w:sz w:val="32"/>
          <w:szCs w:val="32"/>
        </w:rPr>
        <w:t>（</w:t>
      </w:r>
      <w:r>
        <w:rPr>
          <w:rFonts w:eastAsia="方正仿宋_GBK" w:hint="eastAsia"/>
          <w:color w:val="000000"/>
          <w:kern w:val="0"/>
          <w:sz w:val="32"/>
          <w:szCs w:val="32"/>
        </w:rPr>
        <w:t>4</w:t>
      </w:r>
      <w:r>
        <w:rPr>
          <w:rFonts w:eastAsia="方正仿宋_GBK" w:hint="eastAsia"/>
          <w:color w:val="000000"/>
          <w:kern w:val="0"/>
          <w:sz w:val="32"/>
          <w:szCs w:val="32"/>
        </w:rPr>
        <w:t>）违法乱行乱停。摩托车、电动车不靠右行驶、违</w:t>
      </w:r>
      <w:r>
        <w:rPr>
          <w:rFonts w:eastAsia="方正仿宋_GBK" w:hint="eastAsia"/>
          <w:color w:val="000000"/>
          <w:kern w:val="0"/>
          <w:sz w:val="32"/>
          <w:szCs w:val="32"/>
        </w:rPr>
        <w:t>反禁止标线、违法掉头、逆行、乱停乱放等；</w:t>
      </w:r>
    </w:p>
    <w:p w:rsidR="00B749FF" w:rsidRDefault="00FB122B">
      <w:pPr>
        <w:adjustRightInd w:val="0"/>
        <w:snapToGrid w:val="0"/>
        <w:spacing w:line="594" w:lineRule="exact"/>
        <w:ind w:firstLineChars="200" w:firstLine="640"/>
        <w:rPr>
          <w:rFonts w:eastAsia="方正仿宋_GBK"/>
          <w:color w:val="000000"/>
          <w:kern w:val="0"/>
          <w:sz w:val="32"/>
          <w:szCs w:val="32"/>
        </w:rPr>
      </w:pPr>
      <w:r>
        <w:rPr>
          <w:rFonts w:eastAsia="方正仿宋_GBK" w:hint="eastAsia"/>
          <w:color w:val="000000"/>
          <w:kern w:val="0"/>
          <w:sz w:val="32"/>
          <w:szCs w:val="32"/>
        </w:rPr>
        <w:t>（</w:t>
      </w:r>
      <w:r>
        <w:rPr>
          <w:rFonts w:eastAsia="方正仿宋_GBK" w:hint="eastAsia"/>
          <w:color w:val="000000"/>
          <w:kern w:val="0"/>
          <w:sz w:val="32"/>
          <w:szCs w:val="32"/>
        </w:rPr>
        <w:t>5</w:t>
      </w:r>
      <w:r>
        <w:rPr>
          <w:rFonts w:eastAsia="方正仿宋_GBK" w:hint="eastAsia"/>
          <w:color w:val="000000"/>
          <w:kern w:val="0"/>
          <w:sz w:val="32"/>
          <w:szCs w:val="32"/>
        </w:rPr>
        <w:t>）追逐竞驶。两轮摩托车追逐竞驶（“飙车炫技”）</w:t>
      </w:r>
      <w:r>
        <w:rPr>
          <w:rFonts w:eastAsia="方正仿宋_GBK" w:hint="eastAsia"/>
          <w:color w:val="000000"/>
          <w:kern w:val="0"/>
          <w:sz w:val="32"/>
          <w:szCs w:val="32"/>
        </w:rPr>
        <w:lastRenderedPageBreak/>
        <w:t>等；</w:t>
      </w:r>
    </w:p>
    <w:p w:rsidR="00B749FF" w:rsidRDefault="00FB122B">
      <w:pPr>
        <w:adjustRightInd w:val="0"/>
        <w:snapToGrid w:val="0"/>
        <w:spacing w:line="594" w:lineRule="exact"/>
        <w:ind w:firstLineChars="200" w:firstLine="640"/>
        <w:rPr>
          <w:rFonts w:eastAsia="方正仿宋_GBK"/>
          <w:color w:val="000000"/>
          <w:kern w:val="0"/>
          <w:sz w:val="32"/>
          <w:szCs w:val="32"/>
        </w:rPr>
      </w:pPr>
      <w:r>
        <w:rPr>
          <w:rFonts w:eastAsia="方正仿宋_GBK" w:hint="eastAsia"/>
          <w:color w:val="000000"/>
          <w:kern w:val="0"/>
          <w:sz w:val="32"/>
          <w:szCs w:val="32"/>
        </w:rPr>
        <w:t>（</w:t>
      </w:r>
      <w:r>
        <w:rPr>
          <w:rFonts w:eastAsia="方正仿宋_GBK" w:hint="eastAsia"/>
          <w:color w:val="000000"/>
          <w:kern w:val="0"/>
          <w:sz w:val="32"/>
          <w:szCs w:val="32"/>
        </w:rPr>
        <w:t>6</w:t>
      </w:r>
      <w:r>
        <w:rPr>
          <w:rFonts w:eastAsia="方正仿宋_GBK" w:hint="eastAsia"/>
          <w:color w:val="000000"/>
          <w:kern w:val="0"/>
          <w:sz w:val="32"/>
          <w:szCs w:val="32"/>
        </w:rPr>
        <w:t>）酒驾醉驾。饮酒、醉酒后驾驶摩托车、电动车；</w:t>
      </w:r>
    </w:p>
    <w:p w:rsidR="00B749FF" w:rsidRDefault="00FB122B">
      <w:pPr>
        <w:pStyle w:val="a6"/>
        <w:shd w:val="clear" w:color="auto" w:fill="FFFFFF"/>
        <w:spacing w:beforeAutospacing="0" w:afterAutospacing="0" w:line="594" w:lineRule="exact"/>
        <w:ind w:firstLineChars="200" w:firstLine="640"/>
        <w:rPr>
          <w:rFonts w:ascii="方正仿宋_GBK" w:eastAsia="方正仿宋_GBK"/>
          <w:sz w:val="32"/>
          <w:szCs w:val="32"/>
        </w:rPr>
      </w:pPr>
      <w:r>
        <w:rPr>
          <w:rFonts w:eastAsia="方正仿宋_GBK" w:hint="eastAsia"/>
          <w:color w:val="000000"/>
          <w:sz w:val="32"/>
          <w:szCs w:val="32"/>
        </w:rPr>
        <w:t>（</w:t>
      </w:r>
      <w:r>
        <w:rPr>
          <w:rFonts w:eastAsia="方正仿宋_GBK" w:hint="eastAsia"/>
          <w:color w:val="000000"/>
          <w:sz w:val="32"/>
          <w:szCs w:val="32"/>
        </w:rPr>
        <w:t>7</w:t>
      </w:r>
      <w:r>
        <w:rPr>
          <w:rFonts w:eastAsia="方正仿宋_GBK" w:hint="eastAsia"/>
          <w:color w:val="000000"/>
          <w:sz w:val="32"/>
          <w:szCs w:val="32"/>
        </w:rPr>
        <w:t>）非法改装。</w:t>
      </w:r>
      <w:r>
        <w:rPr>
          <w:rFonts w:eastAsia="方正仿宋_GBK"/>
          <w:color w:val="000000"/>
          <w:sz w:val="32"/>
          <w:szCs w:val="32"/>
        </w:rPr>
        <w:t>拼装</w:t>
      </w:r>
      <w:r>
        <w:rPr>
          <w:rFonts w:eastAsia="方正仿宋_GBK" w:hint="eastAsia"/>
          <w:color w:val="000000"/>
          <w:sz w:val="32"/>
          <w:szCs w:val="32"/>
        </w:rPr>
        <w:t>、</w:t>
      </w:r>
      <w:r>
        <w:rPr>
          <w:rFonts w:eastAsia="方正仿宋_GBK"/>
          <w:color w:val="000000"/>
          <w:sz w:val="32"/>
          <w:szCs w:val="32"/>
        </w:rPr>
        <w:t>非法改装</w:t>
      </w:r>
      <w:r>
        <w:rPr>
          <w:rFonts w:eastAsia="方正仿宋_GBK" w:hint="eastAsia"/>
          <w:color w:val="000000"/>
          <w:sz w:val="32"/>
          <w:szCs w:val="32"/>
        </w:rPr>
        <w:t>及驾驶拼装、非法改装的摩托车、电动车；在摩托车、电动车上加装篷布、伞具的</w:t>
      </w:r>
    </w:p>
    <w:p w:rsidR="00B749FF" w:rsidRDefault="00FB122B">
      <w:pPr>
        <w:pStyle w:val="a6"/>
        <w:numPr>
          <w:ilvl w:val="0"/>
          <w:numId w:val="1"/>
        </w:numPr>
        <w:shd w:val="clear" w:color="auto" w:fill="FFFFFF"/>
        <w:spacing w:beforeAutospacing="0" w:afterAutospacing="0" w:line="594" w:lineRule="exact"/>
        <w:rPr>
          <w:rFonts w:eastAsia="方正黑体_GBK"/>
          <w:color w:val="000000"/>
          <w:sz w:val="32"/>
          <w:szCs w:val="32"/>
        </w:rPr>
      </w:pPr>
      <w:r>
        <w:rPr>
          <w:rFonts w:eastAsia="方正黑体_GBK" w:hint="eastAsia"/>
          <w:color w:val="000000"/>
          <w:sz w:val="32"/>
          <w:szCs w:val="32"/>
        </w:rPr>
        <w:t>职责分工</w:t>
      </w:r>
    </w:p>
    <w:p w:rsidR="00B749FF" w:rsidRDefault="00FB122B" w:rsidP="00B749FF">
      <w:pPr>
        <w:adjustRightInd w:val="0"/>
        <w:snapToGrid w:val="0"/>
        <w:spacing w:line="594" w:lineRule="exact"/>
        <w:ind w:firstLineChars="200" w:firstLine="640"/>
        <w:rPr>
          <w:rFonts w:ascii="方正仿宋_GBK" w:eastAsia="方正仿宋_GBK"/>
          <w:snapToGrid w:val="0"/>
          <w:color w:val="000000"/>
          <w:kern w:val="0"/>
          <w:sz w:val="32"/>
          <w:szCs w:val="32"/>
        </w:rPr>
      </w:pPr>
      <w:r>
        <w:rPr>
          <w:rFonts w:ascii="方正仿宋_GBK" w:eastAsia="方正仿宋_GBK" w:hAnsi="宋体" w:cs="宋体" w:hint="eastAsia"/>
          <w:b/>
          <w:bCs/>
          <w:color w:val="000000"/>
          <w:kern w:val="0"/>
          <w:sz w:val="32"/>
          <w:szCs w:val="32"/>
        </w:rPr>
        <w:t>镇平安建设办：</w:t>
      </w:r>
      <w:r>
        <w:rPr>
          <w:rFonts w:ascii="方正仿宋_GBK" w:eastAsia="方正仿宋_GBK" w:hAnsi="宋体" w:cs="宋体" w:hint="eastAsia"/>
          <w:color w:val="000000"/>
          <w:kern w:val="0"/>
          <w:sz w:val="32"/>
          <w:szCs w:val="32"/>
        </w:rPr>
        <w:t>负责统筹、协调、指导、督促相关单位及各村（社区）开展</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int="eastAsia"/>
          <w:bCs/>
          <w:color w:val="000000"/>
          <w:kern w:val="0"/>
          <w:sz w:val="32"/>
          <w:szCs w:val="32"/>
        </w:rPr>
        <w:t>严管治理</w:t>
      </w:r>
      <w:r>
        <w:rPr>
          <w:rFonts w:ascii="方正仿宋_GBK" w:eastAsia="方正仿宋_GBK" w:hAnsi="宋体" w:cs="宋体" w:hint="eastAsia"/>
          <w:color w:val="000000"/>
          <w:kern w:val="0"/>
          <w:sz w:val="32"/>
          <w:szCs w:val="32"/>
        </w:rPr>
        <w:t>工作，</w:t>
      </w:r>
      <w:r>
        <w:rPr>
          <w:rFonts w:ascii="方正仿宋_GBK" w:eastAsia="方正仿宋_GBK" w:hAnsi="宋体" w:cs="宋体" w:hint="eastAsia"/>
          <w:bCs/>
          <w:color w:val="000000"/>
          <w:kern w:val="0"/>
          <w:sz w:val="32"/>
          <w:szCs w:val="32"/>
        </w:rPr>
        <w:t>定期召开工作推进会，将</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int="eastAsia"/>
          <w:bCs/>
          <w:color w:val="000000"/>
          <w:kern w:val="0"/>
          <w:sz w:val="32"/>
          <w:szCs w:val="32"/>
        </w:rPr>
        <w:t>严管治理</w:t>
      </w:r>
      <w:r>
        <w:rPr>
          <w:rFonts w:ascii="方正仿宋_GBK" w:eastAsia="方正仿宋_GBK" w:hAnsi="宋体" w:cs="宋体" w:hint="eastAsia"/>
          <w:color w:val="000000"/>
          <w:kern w:val="0"/>
          <w:sz w:val="32"/>
          <w:szCs w:val="32"/>
        </w:rPr>
        <w:t>工作</w:t>
      </w:r>
      <w:r>
        <w:rPr>
          <w:rFonts w:ascii="方正仿宋_GBK" w:eastAsia="方正仿宋_GBK" w:hAnsi="宋体" w:cs="宋体" w:hint="eastAsia"/>
          <w:bCs/>
          <w:color w:val="000000"/>
          <w:kern w:val="0"/>
          <w:sz w:val="32"/>
          <w:szCs w:val="32"/>
        </w:rPr>
        <w:t>纳入防范化解重大风险攻坚战和平安建设目标考核任务，对各村（社区）及相关单位工作开展情况进行常态督查、实地检查、视频巡查、定期抽查，对工作开展情况进行通报、约谈、实施挂牌督办。（责任人：秦大勇）</w:t>
      </w:r>
    </w:p>
    <w:p w:rsidR="00B749FF" w:rsidRDefault="00FB122B" w:rsidP="00B749FF">
      <w:pPr>
        <w:adjustRightInd w:val="0"/>
        <w:snapToGrid w:val="0"/>
        <w:spacing w:line="594" w:lineRule="exact"/>
        <w:ind w:firstLineChars="200" w:firstLine="640"/>
        <w:rPr>
          <w:rFonts w:ascii="方正仿宋_GBK" w:eastAsia="方正仿宋_GBK"/>
          <w:snapToGrid w:val="0"/>
          <w:color w:val="000000"/>
          <w:kern w:val="0"/>
          <w:sz w:val="32"/>
          <w:szCs w:val="32"/>
        </w:rPr>
      </w:pPr>
      <w:r>
        <w:rPr>
          <w:rFonts w:ascii="方正仿宋_GBK" w:eastAsia="方正仿宋_GBK" w:hAnsi="宋体" w:cs="宋体" w:hint="eastAsia"/>
          <w:b/>
          <w:bCs/>
          <w:color w:val="000000"/>
          <w:kern w:val="0"/>
          <w:sz w:val="32"/>
          <w:szCs w:val="32"/>
        </w:rPr>
        <w:t>镇宣传办：</w:t>
      </w:r>
      <w:r>
        <w:rPr>
          <w:rFonts w:ascii="方正仿宋_GBK" w:eastAsia="方正仿宋_GBK" w:hAnsi="宋体" w:cs="宋体" w:hint="eastAsia"/>
          <w:color w:val="000000"/>
          <w:kern w:val="0"/>
          <w:sz w:val="32"/>
          <w:szCs w:val="32"/>
        </w:rPr>
        <w:t>负责统筹全镇</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int="eastAsia"/>
          <w:bCs/>
          <w:color w:val="000000"/>
          <w:kern w:val="0"/>
          <w:sz w:val="32"/>
          <w:szCs w:val="32"/>
        </w:rPr>
        <w:t>严管治理</w:t>
      </w:r>
      <w:r>
        <w:rPr>
          <w:rFonts w:ascii="方正仿宋_GBK" w:eastAsia="方正仿宋_GBK" w:hAnsi="宋体" w:cs="宋体" w:hint="eastAsia"/>
          <w:color w:val="000000"/>
          <w:kern w:val="0"/>
          <w:sz w:val="32"/>
          <w:szCs w:val="32"/>
        </w:rPr>
        <w:t>工作宣传报道，充分利用广播、电视、</w:t>
      </w:r>
      <w:r>
        <w:rPr>
          <w:rFonts w:ascii="方正仿宋_GBK" w:eastAsia="方正仿宋_GBK" w:hint="eastAsia"/>
          <w:color w:val="000000"/>
          <w:sz w:val="32"/>
          <w:szCs w:val="32"/>
        </w:rPr>
        <w:t>LED</w:t>
      </w:r>
      <w:r>
        <w:rPr>
          <w:rFonts w:ascii="方正仿宋_GBK" w:eastAsia="方正仿宋_GBK" w:hAnsi="宋体" w:cs="宋体" w:hint="eastAsia"/>
          <w:color w:val="000000"/>
          <w:kern w:val="0"/>
          <w:sz w:val="32"/>
          <w:szCs w:val="32"/>
        </w:rPr>
        <w:t>显示屏等媒体，采取多种宣传形式，对相关法律、法规、规章和治理工作阶段性成果及典型事例进行宣传，营造良好社会氛围。</w:t>
      </w:r>
      <w:r>
        <w:rPr>
          <w:rFonts w:ascii="方正仿宋_GBK" w:eastAsia="方正仿宋_GBK" w:hAnsi="宋体" w:cs="宋体" w:hint="eastAsia"/>
          <w:bCs/>
          <w:color w:val="000000"/>
          <w:kern w:val="0"/>
          <w:sz w:val="32"/>
          <w:szCs w:val="32"/>
        </w:rPr>
        <w:t>（责任人：张利）</w:t>
      </w:r>
    </w:p>
    <w:p w:rsidR="00B749FF" w:rsidRPr="00FB122B" w:rsidRDefault="00FB122B" w:rsidP="00FB122B">
      <w:pPr>
        <w:adjustRightInd w:val="0"/>
        <w:snapToGrid w:val="0"/>
        <w:spacing w:line="594" w:lineRule="exact"/>
        <w:ind w:firstLineChars="200" w:firstLine="640"/>
        <w:rPr>
          <w:rFonts w:ascii="方正仿宋_GBK" w:eastAsia="方正仿宋_GBK" w:hAnsi="宋体" w:cs="宋体"/>
          <w:color w:val="000000"/>
          <w:kern w:val="0"/>
          <w:sz w:val="32"/>
          <w:szCs w:val="32"/>
        </w:rPr>
      </w:pPr>
      <w:r>
        <w:rPr>
          <w:rFonts w:ascii="方正仿宋_GBK" w:eastAsia="方正仿宋_GBK" w:hAnsi="宋体" w:cs="宋体" w:hint="eastAsia"/>
          <w:b/>
          <w:bCs/>
          <w:color w:val="000000"/>
          <w:kern w:val="0"/>
          <w:sz w:val="32"/>
          <w:szCs w:val="32"/>
        </w:rPr>
        <w:t>镇学区办：</w:t>
      </w:r>
      <w:r>
        <w:rPr>
          <w:rFonts w:ascii="方正仿宋_GBK" w:eastAsia="方正仿宋_GBK" w:hAnsi="宋体" w:cs="宋体" w:hint="eastAsia"/>
          <w:color w:val="000000"/>
          <w:kern w:val="0"/>
          <w:sz w:val="32"/>
          <w:szCs w:val="32"/>
        </w:rPr>
        <w:t>负责对各中、小学校及幼儿园师生不乘坐</w:t>
      </w:r>
      <w:r>
        <w:rPr>
          <w:rFonts w:ascii="方正仿宋_GBK" w:eastAsia="方正仿宋_GBK" w:hAnsi="宋体" w:cs="宋体" w:hint="eastAsia"/>
          <w:color w:val="000000"/>
          <w:kern w:val="0"/>
          <w:sz w:val="32"/>
          <w:szCs w:val="32"/>
        </w:rPr>
        <w:t>违法</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Ansi="宋体" w:cs="宋体" w:hint="eastAsia"/>
          <w:color w:val="000000"/>
          <w:kern w:val="0"/>
          <w:sz w:val="32"/>
          <w:szCs w:val="32"/>
        </w:rPr>
        <w:t>的宣传教育引导管理，配合公安、交通、城管等相关部门开展校园周边交通秩序整治。督促指导学校在校内张贴</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int="eastAsia"/>
          <w:color w:val="000000"/>
          <w:kern w:val="0"/>
          <w:sz w:val="32"/>
          <w:szCs w:val="32"/>
        </w:rPr>
        <w:t>治理</w:t>
      </w:r>
      <w:r>
        <w:rPr>
          <w:rFonts w:ascii="方正仿宋_GBK" w:eastAsia="方正仿宋_GBK" w:hAnsi="宋体" w:cs="宋体" w:hint="eastAsia"/>
          <w:color w:val="000000"/>
          <w:kern w:val="0"/>
          <w:sz w:val="32"/>
          <w:szCs w:val="32"/>
        </w:rPr>
        <w:t>宣传海报，上一堂</w:t>
      </w:r>
      <w:r>
        <w:rPr>
          <w:rFonts w:ascii="方正仿宋_GBK" w:eastAsia="方正仿宋_GBK" w:hAnsi="宋体" w:cs="宋体" w:hint="eastAsia"/>
          <w:color w:val="000000"/>
          <w:kern w:val="0"/>
          <w:sz w:val="32"/>
          <w:szCs w:val="32"/>
        </w:rPr>
        <w:lastRenderedPageBreak/>
        <w:t>“交通安全知识课”，召开家长会，引导家长积极支持配合</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Ansi="宋体" w:cs="宋体" w:hint="eastAsia"/>
          <w:color w:val="000000"/>
          <w:kern w:val="0"/>
          <w:sz w:val="32"/>
          <w:szCs w:val="32"/>
        </w:rPr>
        <w:t>整治工作，通过“小手牵大手”形式，教育学生及家长乘坐</w:t>
      </w:r>
      <w:r>
        <w:rPr>
          <w:rFonts w:eastAsia="方正仿宋_GBK"/>
          <w:color w:val="000000"/>
          <w:kern w:val="0"/>
          <w:sz w:val="32"/>
          <w:szCs w:val="32"/>
        </w:rPr>
        <w:t>摩托车</w:t>
      </w:r>
      <w:r>
        <w:rPr>
          <w:rFonts w:eastAsia="方正仿宋_GBK" w:hint="eastAsia"/>
          <w:color w:val="000000"/>
          <w:kern w:val="0"/>
          <w:sz w:val="32"/>
          <w:szCs w:val="32"/>
        </w:rPr>
        <w:t>、电动车佩戴正规的安全头盔，</w:t>
      </w:r>
      <w:r>
        <w:rPr>
          <w:rFonts w:ascii="方正仿宋_GBK" w:eastAsia="方正仿宋_GBK" w:hAnsi="宋体" w:cs="宋体" w:hint="eastAsia"/>
          <w:color w:val="000000"/>
          <w:kern w:val="0"/>
          <w:sz w:val="32"/>
          <w:szCs w:val="32"/>
        </w:rPr>
        <w:t>不得驾乘无牌无证的</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Ansi="宋体" w:cs="宋体" w:hint="eastAsia"/>
          <w:color w:val="000000"/>
          <w:kern w:val="0"/>
          <w:sz w:val="32"/>
          <w:szCs w:val="32"/>
        </w:rPr>
        <w:t>，更不得违规载人、停放、行驶，禁止</w:t>
      </w:r>
      <w:r>
        <w:rPr>
          <w:rFonts w:ascii="方正仿宋_GBK" w:eastAsia="方正仿宋_GBK" w:hint="eastAsia"/>
          <w:color w:val="000000"/>
          <w:sz w:val="32"/>
          <w:szCs w:val="32"/>
        </w:rPr>
        <w:t>12</w:t>
      </w:r>
      <w:r>
        <w:rPr>
          <w:rFonts w:ascii="方正仿宋_GBK" w:eastAsia="方正仿宋_GBK" w:hint="eastAsia"/>
          <w:color w:val="000000"/>
          <w:sz w:val="32"/>
          <w:szCs w:val="32"/>
        </w:rPr>
        <w:t>周</w:t>
      </w:r>
      <w:r>
        <w:rPr>
          <w:rFonts w:ascii="方正仿宋_GBK" w:eastAsia="方正仿宋_GBK" w:hAnsi="宋体" w:cs="宋体" w:hint="eastAsia"/>
          <w:color w:val="000000"/>
          <w:kern w:val="0"/>
          <w:sz w:val="32"/>
          <w:szCs w:val="32"/>
        </w:rPr>
        <w:t>岁以下学生驾驶自行车、</w:t>
      </w:r>
      <w:r>
        <w:rPr>
          <w:rFonts w:ascii="方正仿宋_GBK" w:eastAsia="方正仿宋_GBK" w:hAnsi="宋体" w:cs="宋体" w:hint="eastAsia"/>
          <w:color w:val="000000"/>
          <w:kern w:val="0"/>
          <w:sz w:val="32"/>
          <w:szCs w:val="32"/>
        </w:rPr>
        <w:t>16</w:t>
      </w:r>
      <w:r>
        <w:rPr>
          <w:rFonts w:ascii="方正仿宋_GBK" w:eastAsia="方正仿宋_GBK" w:hAnsi="宋体" w:cs="宋体" w:hint="eastAsia"/>
          <w:color w:val="000000"/>
          <w:kern w:val="0"/>
          <w:sz w:val="32"/>
          <w:szCs w:val="32"/>
        </w:rPr>
        <w:t>周岁以下学生驾驶电动自行车。</w:t>
      </w:r>
      <w:r>
        <w:rPr>
          <w:rFonts w:ascii="方正仿宋_GBK" w:eastAsia="方正仿宋_GBK" w:hAnsi="宋体" w:cs="宋体" w:hint="eastAsia"/>
          <w:bCs/>
          <w:color w:val="000000"/>
          <w:kern w:val="0"/>
          <w:sz w:val="32"/>
          <w:szCs w:val="32"/>
        </w:rPr>
        <w:t>（责任人：许晓刚）</w:t>
      </w:r>
    </w:p>
    <w:p w:rsidR="00B749FF" w:rsidRDefault="00FB122B" w:rsidP="00B749FF">
      <w:pPr>
        <w:adjustRightInd w:val="0"/>
        <w:snapToGrid w:val="0"/>
        <w:spacing w:line="594" w:lineRule="exact"/>
        <w:ind w:firstLineChars="200" w:firstLine="640"/>
        <w:rPr>
          <w:rFonts w:ascii="方正仿宋_GBK" w:eastAsia="方正仿宋_GBK"/>
          <w:snapToGrid w:val="0"/>
          <w:color w:val="000000"/>
          <w:kern w:val="0"/>
          <w:sz w:val="32"/>
          <w:szCs w:val="32"/>
        </w:rPr>
      </w:pPr>
      <w:r>
        <w:rPr>
          <w:rFonts w:ascii="方正仿宋_GBK" w:eastAsia="方正仿宋_GBK" w:hAnsi="宋体" w:cs="宋体" w:hint="eastAsia"/>
          <w:b/>
          <w:bCs/>
          <w:color w:val="000000"/>
          <w:kern w:val="0"/>
          <w:sz w:val="32"/>
          <w:szCs w:val="32"/>
        </w:rPr>
        <w:t>镇派出所：</w:t>
      </w:r>
      <w:r>
        <w:rPr>
          <w:rFonts w:ascii="方正仿宋_GBK" w:eastAsia="方正仿宋_GBK" w:hAnsi="宋体" w:cs="宋体" w:hint="eastAsia"/>
          <w:bCs/>
          <w:color w:val="000000"/>
          <w:kern w:val="0"/>
          <w:sz w:val="32"/>
          <w:szCs w:val="32"/>
        </w:rPr>
        <w:t>大力</w:t>
      </w:r>
      <w:r>
        <w:rPr>
          <w:rFonts w:ascii="方正仿宋_GBK" w:eastAsia="方正仿宋_GBK" w:hAnsi="宋体" w:cs="宋体" w:hint="eastAsia"/>
          <w:bCs/>
          <w:color w:val="000000"/>
          <w:kern w:val="0"/>
          <w:sz w:val="32"/>
          <w:szCs w:val="32"/>
        </w:rPr>
        <w:t>RFID</w:t>
      </w:r>
      <w:r>
        <w:rPr>
          <w:rFonts w:ascii="方正仿宋_GBK" w:eastAsia="方正仿宋_GBK" w:hAnsi="宋体" w:cs="宋体" w:hint="eastAsia"/>
          <w:bCs/>
          <w:color w:val="000000"/>
          <w:kern w:val="0"/>
          <w:sz w:val="32"/>
          <w:szCs w:val="32"/>
        </w:rPr>
        <w:t>信息卡安装工作；</w:t>
      </w:r>
      <w:r>
        <w:rPr>
          <w:rFonts w:ascii="方正仿宋_GBK" w:eastAsia="方正仿宋_GBK" w:hAnsi="宋体" w:cs="宋体" w:hint="eastAsia"/>
          <w:color w:val="000000"/>
          <w:kern w:val="0"/>
          <w:sz w:val="32"/>
          <w:szCs w:val="32"/>
        </w:rPr>
        <w:t>完善场镇道路相关交通标志标牌设置；依法查处</w:t>
      </w:r>
      <w:r>
        <w:rPr>
          <w:rFonts w:eastAsia="方正仿宋_GBK"/>
          <w:color w:val="000000"/>
          <w:kern w:val="0"/>
          <w:sz w:val="32"/>
          <w:szCs w:val="32"/>
        </w:rPr>
        <w:t>摩</w:t>
      </w:r>
      <w:r>
        <w:rPr>
          <w:rFonts w:eastAsia="方正仿宋_GBK"/>
          <w:color w:val="000000"/>
          <w:kern w:val="0"/>
          <w:sz w:val="32"/>
          <w:szCs w:val="32"/>
        </w:rPr>
        <w:t>托车</w:t>
      </w:r>
      <w:r>
        <w:rPr>
          <w:rFonts w:eastAsia="方正仿宋_GBK" w:hint="eastAsia"/>
          <w:color w:val="000000"/>
          <w:kern w:val="0"/>
          <w:sz w:val="32"/>
          <w:szCs w:val="32"/>
        </w:rPr>
        <w:t>、电动车</w:t>
      </w:r>
      <w:r>
        <w:rPr>
          <w:rFonts w:ascii="方正仿宋_GBK" w:eastAsia="方正仿宋_GBK" w:hAnsi="宋体" w:cs="宋体" w:hint="eastAsia"/>
          <w:color w:val="000000"/>
          <w:kern w:val="0"/>
          <w:sz w:val="32"/>
          <w:szCs w:val="32"/>
        </w:rPr>
        <w:t>各类交通违法行为，并组织违法行为人开展交通安全学习教育；对当事人在公共场所强行揽客、不听劝阻、非法拦路造成道路交通堵塞或者秩序混乱，或采取聚众闹事、寻衅滋事、暴力抗法等非法行为对他人人身、财产安全造成危害或对机关单位正常办公秩序及企业（加油站）经营秩序造成严重影响，或阻碍执法人员依法执行公务的，依据治安管理有关法律、法规予以处罚，构成犯罪的，依法追究刑事责任。</w:t>
      </w:r>
      <w:r>
        <w:rPr>
          <w:rFonts w:ascii="方正仿宋_GBK" w:eastAsia="方正仿宋_GBK" w:hAnsi="宋体" w:cs="宋体" w:hint="eastAsia"/>
          <w:bCs/>
          <w:color w:val="000000"/>
          <w:kern w:val="0"/>
          <w:sz w:val="32"/>
          <w:szCs w:val="32"/>
        </w:rPr>
        <w:t>（责任人：陈华宇）</w:t>
      </w:r>
    </w:p>
    <w:p w:rsidR="00B749FF" w:rsidRPr="00FB122B" w:rsidRDefault="00FB122B" w:rsidP="00FB122B">
      <w:pPr>
        <w:adjustRightInd w:val="0"/>
        <w:snapToGrid w:val="0"/>
        <w:spacing w:line="594" w:lineRule="exact"/>
        <w:ind w:firstLineChars="200" w:firstLine="640"/>
        <w:rPr>
          <w:rFonts w:eastAsia="方正仿宋_GBK"/>
          <w:kern w:val="0"/>
          <w:sz w:val="32"/>
          <w:szCs w:val="32"/>
        </w:rPr>
      </w:pPr>
      <w:r>
        <w:rPr>
          <w:rFonts w:ascii="方正仿宋_GBK" w:eastAsia="方正仿宋_GBK" w:hAnsi="宋体" w:cs="宋体" w:hint="eastAsia"/>
          <w:b/>
          <w:bCs/>
          <w:color w:val="000000"/>
          <w:kern w:val="0"/>
          <w:sz w:val="32"/>
          <w:szCs w:val="32"/>
        </w:rPr>
        <w:t>镇民政和社会事务办</w:t>
      </w:r>
      <w:r>
        <w:rPr>
          <w:rFonts w:ascii="方正仿宋_GBK" w:eastAsia="方正仿宋_GBK" w:hAnsi="宋体" w:cs="宋体" w:hint="eastAsia"/>
          <w:b/>
          <w:kern w:val="0"/>
          <w:sz w:val="32"/>
          <w:szCs w:val="32"/>
        </w:rPr>
        <w:t>：</w:t>
      </w:r>
      <w:r>
        <w:rPr>
          <w:rFonts w:ascii="方正仿宋_GBK" w:eastAsia="方正仿宋_GBK" w:hAnsi="宋体" w:cs="宋体" w:hint="eastAsia"/>
          <w:kern w:val="0"/>
          <w:sz w:val="32"/>
          <w:szCs w:val="32"/>
        </w:rPr>
        <w:t>负责牵头联合相关部门、单位督促加强快递、外卖行业配送人员骑行配送</w:t>
      </w:r>
      <w:r>
        <w:rPr>
          <w:rFonts w:eastAsia="方正仿宋_GBK"/>
          <w:kern w:val="0"/>
          <w:sz w:val="32"/>
          <w:szCs w:val="32"/>
        </w:rPr>
        <w:t>摩托车</w:t>
      </w:r>
      <w:r>
        <w:rPr>
          <w:rFonts w:eastAsia="方正仿宋_GBK" w:hint="eastAsia"/>
          <w:kern w:val="0"/>
          <w:sz w:val="32"/>
          <w:szCs w:val="32"/>
        </w:rPr>
        <w:t>、电动</w:t>
      </w:r>
      <w:r>
        <w:rPr>
          <w:rFonts w:eastAsia="方正仿宋_GBK" w:hint="eastAsia"/>
          <w:kern w:val="0"/>
          <w:sz w:val="32"/>
          <w:szCs w:val="32"/>
        </w:rPr>
        <w:t>车管理，督促指导</w:t>
      </w:r>
      <w:r>
        <w:rPr>
          <w:rFonts w:ascii="方正仿宋_GBK" w:eastAsia="方正仿宋_GBK" w:hAnsi="宋体" w:cs="宋体" w:hint="eastAsia"/>
          <w:kern w:val="0"/>
          <w:sz w:val="32"/>
          <w:szCs w:val="32"/>
        </w:rPr>
        <w:t>快递、外卖</w:t>
      </w:r>
      <w:r>
        <w:rPr>
          <w:rFonts w:eastAsia="方正仿宋_GBK" w:hint="eastAsia"/>
          <w:kern w:val="0"/>
          <w:sz w:val="32"/>
          <w:szCs w:val="32"/>
        </w:rPr>
        <w:t>企业履行交通安全主体责任，完善安全生产责任制，优化配送考核和信用惩戒制度，加速淘汰在用超标电动车，使用合规合标</w:t>
      </w:r>
      <w:r>
        <w:rPr>
          <w:rFonts w:eastAsia="方正仿宋_GBK"/>
          <w:kern w:val="0"/>
          <w:sz w:val="32"/>
          <w:szCs w:val="32"/>
        </w:rPr>
        <w:t>摩托车</w:t>
      </w:r>
      <w:r>
        <w:rPr>
          <w:rFonts w:eastAsia="方正仿宋_GBK" w:hint="eastAsia"/>
          <w:kern w:val="0"/>
          <w:sz w:val="32"/>
          <w:szCs w:val="32"/>
        </w:rPr>
        <w:t>、电动车；加强配送员教育管理，自觉抵制不文明交通行为，模范遵</w:t>
      </w:r>
      <w:r>
        <w:rPr>
          <w:rFonts w:eastAsia="方正仿宋_GBK" w:hint="eastAsia"/>
          <w:kern w:val="0"/>
          <w:sz w:val="32"/>
          <w:szCs w:val="32"/>
        </w:rPr>
        <w:lastRenderedPageBreak/>
        <w:t>法守规、安全文明出行，做维护道路交通秩序的示范者。</w:t>
      </w:r>
      <w:r>
        <w:rPr>
          <w:rFonts w:ascii="方正仿宋_GBK" w:eastAsia="方正仿宋_GBK" w:hAnsi="宋体" w:cs="宋体" w:hint="eastAsia"/>
          <w:bCs/>
          <w:color w:val="000000"/>
          <w:kern w:val="0"/>
          <w:sz w:val="32"/>
          <w:szCs w:val="32"/>
        </w:rPr>
        <w:t>（责任人：刘兴萍）</w:t>
      </w:r>
    </w:p>
    <w:p w:rsidR="00B749FF" w:rsidRDefault="00FB122B" w:rsidP="00B749FF">
      <w:pPr>
        <w:adjustRightInd w:val="0"/>
        <w:snapToGrid w:val="0"/>
        <w:spacing w:line="594" w:lineRule="exact"/>
        <w:ind w:firstLineChars="200" w:firstLine="640"/>
        <w:rPr>
          <w:rFonts w:ascii="方正仿宋_GBK" w:eastAsia="方正仿宋_GBK"/>
          <w:snapToGrid w:val="0"/>
          <w:color w:val="000000"/>
          <w:kern w:val="0"/>
          <w:sz w:val="32"/>
          <w:szCs w:val="32"/>
        </w:rPr>
      </w:pPr>
      <w:r>
        <w:rPr>
          <w:rFonts w:ascii="方正仿宋_GBK" w:eastAsia="方正仿宋_GBK" w:hAnsi="宋体" w:cs="宋体" w:hint="eastAsia"/>
          <w:b/>
          <w:bCs/>
          <w:color w:val="000000"/>
          <w:kern w:val="0"/>
          <w:sz w:val="32"/>
          <w:szCs w:val="32"/>
        </w:rPr>
        <w:t>镇规划建设管理环保办：</w:t>
      </w:r>
      <w:r>
        <w:rPr>
          <w:rFonts w:ascii="方正仿宋_GBK" w:eastAsia="方正仿宋_GBK" w:hAnsi="宋体" w:cs="宋体" w:hint="eastAsia"/>
          <w:color w:val="000000"/>
          <w:kern w:val="0"/>
          <w:sz w:val="32"/>
          <w:szCs w:val="32"/>
        </w:rPr>
        <w:t>负责督促指导小区开展</w:t>
      </w:r>
      <w:r>
        <w:rPr>
          <w:rFonts w:eastAsia="方正仿宋_GBK"/>
          <w:color w:val="000000"/>
          <w:kern w:val="0"/>
          <w:sz w:val="32"/>
          <w:szCs w:val="32"/>
        </w:rPr>
        <w:t>摩托车</w:t>
      </w:r>
      <w:r>
        <w:rPr>
          <w:rFonts w:eastAsia="方正仿宋_GBK" w:hint="eastAsia"/>
          <w:color w:val="000000"/>
          <w:kern w:val="0"/>
          <w:sz w:val="32"/>
          <w:szCs w:val="32"/>
        </w:rPr>
        <w:t>、电动车交通安全严管整治宣传教育</w:t>
      </w:r>
      <w:r>
        <w:rPr>
          <w:rFonts w:ascii="方正仿宋_GBK" w:eastAsia="方正仿宋_GBK" w:hint="eastAsia"/>
          <w:color w:val="000000"/>
          <w:kern w:val="0"/>
          <w:sz w:val="32"/>
          <w:szCs w:val="32"/>
        </w:rPr>
        <w:t>。</w:t>
      </w:r>
      <w:r>
        <w:rPr>
          <w:rFonts w:ascii="方正仿宋_GBK" w:eastAsia="方正仿宋_GBK" w:hAnsi="宋体" w:cs="宋体" w:hint="eastAsia"/>
          <w:color w:val="000000"/>
          <w:kern w:val="0"/>
          <w:sz w:val="32"/>
          <w:szCs w:val="32"/>
        </w:rPr>
        <w:t>督促指导场镇各建筑施工企业对务工人员开展交通安全知识、常识及</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Ansi="宋体" w:cs="宋体" w:hint="eastAsia"/>
          <w:color w:val="000000"/>
          <w:kern w:val="0"/>
          <w:sz w:val="32"/>
          <w:szCs w:val="32"/>
        </w:rPr>
        <w:t>整治等进行宣传培训并做好安全培训记录，教育引导建筑工人守法驾乘</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Ansi="宋体" w:cs="宋体" w:hint="eastAsia"/>
          <w:color w:val="000000"/>
          <w:kern w:val="0"/>
          <w:sz w:val="32"/>
          <w:szCs w:val="32"/>
        </w:rPr>
        <w:t>。负责督促各建筑单位加大对驾乘</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Ansi="宋体" w:cs="宋体" w:hint="eastAsia"/>
          <w:color w:val="000000"/>
          <w:kern w:val="0"/>
          <w:sz w:val="32"/>
          <w:szCs w:val="32"/>
        </w:rPr>
        <w:t>务工人员的安全管理力度，对违反内部相关规定的实施处罚。负责督促建筑单位规范建筑工地周边</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Ansi="宋体" w:cs="宋体" w:hint="eastAsia"/>
          <w:color w:val="000000"/>
          <w:kern w:val="0"/>
          <w:sz w:val="32"/>
          <w:szCs w:val="32"/>
        </w:rPr>
        <w:t>停放秩序，并将</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int="eastAsia"/>
          <w:color w:val="000000"/>
          <w:kern w:val="0"/>
          <w:sz w:val="32"/>
          <w:szCs w:val="32"/>
        </w:rPr>
        <w:t>治理</w:t>
      </w:r>
      <w:r>
        <w:rPr>
          <w:rFonts w:ascii="方正仿宋_GBK" w:eastAsia="方正仿宋_GBK" w:hAnsi="宋体" w:cs="宋体" w:hint="eastAsia"/>
          <w:color w:val="000000"/>
          <w:kern w:val="0"/>
          <w:sz w:val="32"/>
          <w:szCs w:val="32"/>
        </w:rPr>
        <w:t>工作纳入行业主管部门对建设施工安全检查的重要内容。</w:t>
      </w:r>
      <w:r>
        <w:rPr>
          <w:rFonts w:ascii="方正仿宋_GBK" w:eastAsia="方正仿宋_GBK" w:hAnsi="宋体" w:cs="宋体" w:hint="eastAsia"/>
          <w:bCs/>
          <w:color w:val="000000"/>
          <w:kern w:val="0"/>
          <w:sz w:val="32"/>
          <w:szCs w:val="32"/>
        </w:rPr>
        <w:t>（责任人：周恩情）</w:t>
      </w:r>
    </w:p>
    <w:p w:rsidR="00B749FF" w:rsidRPr="00FB122B" w:rsidRDefault="00FB122B" w:rsidP="00FB122B">
      <w:pPr>
        <w:adjustRightInd w:val="0"/>
        <w:snapToGrid w:val="0"/>
        <w:spacing w:line="594" w:lineRule="exact"/>
        <w:ind w:firstLineChars="200" w:firstLine="640"/>
        <w:rPr>
          <w:rFonts w:ascii="方正仿宋_GBK" w:eastAsia="方正仿宋_GBK"/>
          <w:snapToGrid w:val="0"/>
          <w:color w:val="000000"/>
          <w:kern w:val="0"/>
          <w:sz w:val="32"/>
          <w:szCs w:val="32"/>
        </w:rPr>
      </w:pPr>
      <w:r>
        <w:rPr>
          <w:rFonts w:ascii="方正仿宋_GBK" w:eastAsia="方正仿宋_GBK" w:hAnsi="宋体" w:cs="宋体" w:hint="eastAsia"/>
          <w:b/>
          <w:bCs/>
          <w:color w:val="000000"/>
          <w:kern w:val="0"/>
          <w:sz w:val="32"/>
          <w:szCs w:val="32"/>
        </w:rPr>
        <w:t>镇综合行政执法办：</w:t>
      </w:r>
      <w:r>
        <w:rPr>
          <w:rFonts w:ascii="方正仿宋_GBK" w:eastAsia="方正仿宋_GBK" w:hAnsi="宋体" w:cs="宋体" w:hint="eastAsia"/>
          <w:color w:val="000000"/>
          <w:kern w:val="0"/>
          <w:sz w:val="32"/>
          <w:szCs w:val="32"/>
        </w:rPr>
        <w:t>负责督促指导城管执法队伍对在场镇人行道、重要交通路口、车站广场等乱停乱放</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Ansi="宋体" w:cs="宋体" w:hint="eastAsia"/>
          <w:color w:val="000000"/>
          <w:kern w:val="0"/>
          <w:sz w:val="32"/>
          <w:szCs w:val="32"/>
        </w:rPr>
        <w:t>开展整治工作；牵头规范设置完善场镇道路、公共广场等公共区域</w:t>
      </w:r>
      <w:r>
        <w:rPr>
          <w:rFonts w:eastAsia="方正仿宋_GBK"/>
          <w:color w:val="000000"/>
          <w:kern w:val="0"/>
          <w:sz w:val="32"/>
          <w:szCs w:val="32"/>
        </w:rPr>
        <w:t>摩托车</w:t>
      </w:r>
      <w:r>
        <w:rPr>
          <w:rFonts w:eastAsia="方正仿宋_GBK" w:hint="eastAsia"/>
          <w:color w:val="000000"/>
          <w:kern w:val="0"/>
          <w:sz w:val="32"/>
          <w:szCs w:val="32"/>
        </w:rPr>
        <w:t>、电动车停放车位及标志、标线</w:t>
      </w:r>
      <w:r>
        <w:rPr>
          <w:rFonts w:ascii="方正仿宋_GBK" w:eastAsia="方正仿宋_GBK" w:hAnsi="宋体" w:cs="宋体" w:hint="eastAsia"/>
          <w:color w:val="000000"/>
          <w:kern w:val="0"/>
          <w:sz w:val="32"/>
          <w:szCs w:val="32"/>
        </w:rPr>
        <w:t>。</w:t>
      </w:r>
      <w:r>
        <w:rPr>
          <w:rFonts w:ascii="方正仿宋_GBK" w:eastAsia="方正仿宋_GBK" w:hAnsi="宋体" w:cs="宋体" w:hint="eastAsia"/>
          <w:bCs/>
          <w:color w:val="000000"/>
          <w:kern w:val="0"/>
          <w:sz w:val="32"/>
          <w:szCs w:val="32"/>
        </w:rPr>
        <w:t>（责任人：段叙踊）</w:t>
      </w:r>
    </w:p>
    <w:p w:rsidR="00B749FF" w:rsidRDefault="00FB122B" w:rsidP="00B749FF">
      <w:pPr>
        <w:adjustRightInd w:val="0"/>
        <w:snapToGrid w:val="0"/>
        <w:spacing w:line="594" w:lineRule="exact"/>
        <w:ind w:firstLineChars="200" w:firstLine="640"/>
        <w:rPr>
          <w:rFonts w:ascii="方正仿宋_GBK" w:eastAsia="方正仿宋_GBK"/>
          <w:snapToGrid w:val="0"/>
          <w:color w:val="000000"/>
          <w:kern w:val="0"/>
          <w:sz w:val="32"/>
          <w:szCs w:val="32"/>
        </w:rPr>
      </w:pPr>
      <w:r>
        <w:rPr>
          <w:rFonts w:ascii="方正仿宋_GBK" w:eastAsia="方正仿宋_GBK" w:hAnsi="宋体" w:cs="宋体" w:hint="eastAsia"/>
          <w:b/>
          <w:bCs/>
          <w:color w:val="000000"/>
          <w:kern w:val="0"/>
          <w:sz w:val="32"/>
          <w:szCs w:val="32"/>
        </w:rPr>
        <w:t>镇应急办：</w:t>
      </w:r>
      <w:r>
        <w:rPr>
          <w:rFonts w:ascii="方正仿宋_GBK" w:eastAsia="方正仿宋_GBK" w:hAnsi="宋体" w:cs="宋体" w:hint="eastAsia"/>
          <w:color w:val="000000"/>
          <w:kern w:val="0"/>
          <w:sz w:val="32"/>
          <w:szCs w:val="32"/>
        </w:rPr>
        <w:t>负责依法查处</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Ansi="宋体" w:cs="宋体" w:hint="eastAsia"/>
          <w:color w:val="000000"/>
          <w:kern w:val="0"/>
          <w:sz w:val="32"/>
          <w:szCs w:val="32"/>
        </w:rPr>
        <w:t>非法营运行</w:t>
      </w:r>
      <w:r>
        <w:rPr>
          <w:rFonts w:ascii="方正仿宋_GBK" w:eastAsia="方正仿宋_GBK" w:hAnsi="宋体" w:cs="宋体" w:hint="eastAsia"/>
          <w:color w:val="000000"/>
          <w:kern w:val="0"/>
          <w:sz w:val="32"/>
          <w:szCs w:val="32"/>
        </w:rPr>
        <w:t>为；加强镇内汽摩维修行业管理，禁止对</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Ansi="宋体" w:cs="宋体" w:hint="eastAsia"/>
          <w:color w:val="000000"/>
          <w:kern w:val="0"/>
          <w:sz w:val="32"/>
          <w:szCs w:val="32"/>
        </w:rPr>
        <w:t>进行拼装、非法改装。</w:t>
      </w:r>
      <w:r>
        <w:rPr>
          <w:rFonts w:ascii="方正仿宋_GBK" w:eastAsia="方正仿宋_GBK" w:hAnsi="宋体" w:cs="宋体" w:hint="eastAsia"/>
          <w:bCs/>
          <w:color w:val="000000"/>
          <w:kern w:val="0"/>
          <w:sz w:val="32"/>
          <w:szCs w:val="32"/>
        </w:rPr>
        <w:t>（责任人：赵天全）</w:t>
      </w:r>
    </w:p>
    <w:p w:rsidR="00B749FF" w:rsidRDefault="00FB122B" w:rsidP="00B749FF">
      <w:pPr>
        <w:adjustRightInd w:val="0"/>
        <w:snapToGrid w:val="0"/>
        <w:spacing w:line="594" w:lineRule="exact"/>
        <w:ind w:firstLineChars="200" w:firstLine="640"/>
        <w:rPr>
          <w:rFonts w:ascii="方正仿宋_GBK" w:eastAsia="方正仿宋_GBK"/>
          <w:snapToGrid w:val="0"/>
          <w:color w:val="000000"/>
          <w:kern w:val="0"/>
          <w:sz w:val="32"/>
          <w:szCs w:val="32"/>
        </w:rPr>
      </w:pPr>
      <w:r>
        <w:rPr>
          <w:rFonts w:ascii="方正仿宋_GBK" w:eastAsia="方正仿宋_GBK" w:hAnsi="宋体" w:cs="宋体" w:hint="eastAsia"/>
          <w:b/>
          <w:bCs/>
          <w:color w:val="000000"/>
          <w:kern w:val="0"/>
          <w:sz w:val="32"/>
          <w:szCs w:val="32"/>
        </w:rPr>
        <w:t>镇经发办：</w:t>
      </w:r>
      <w:r>
        <w:rPr>
          <w:rFonts w:ascii="方正仿宋_GBK" w:eastAsia="方正仿宋_GBK" w:hAnsi="宋体" w:cs="宋体" w:hint="eastAsia"/>
          <w:color w:val="000000"/>
          <w:kern w:val="0"/>
          <w:sz w:val="32"/>
          <w:szCs w:val="32"/>
        </w:rPr>
        <w:t>负责督促镇内各加油站停止向没有悬挂号牌的两、三轮摩托车和残疾人机动轮椅车、加装燃油动力</w:t>
      </w:r>
      <w:r>
        <w:rPr>
          <w:rFonts w:ascii="方正仿宋_GBK" w:eastAsia="方正仿宋_GBK" w:hAnsi="宋体" w:cs="宋体" w:hint="eastAsia"/>
          <w:color w:val="000000"/>
          <w:kern w:val="0"/>
          <w:sz w:val="32"/>
          <w:szCs w:val="32"/>
        </w:rPr>
        <w:lastRenderedPageBreak/>
        <w:t>装置人力三轮车供油，并进一步完善加油站对上述车辆停止供油服务的责任承诺制度，将停止供油服务执行情况纳入加油站成品油行业管理和质量信誉评估考核内容；督促镇内各商场、市场开展</w:t>
      </w:r>
      <w:r>
        <w:rPr>
          <w:rFonts w:eastAsia="方正仿宋_GBK"/>
          <w:color w:val="000000"/>
          <w:kern w:val="0"/>
          <w:sz w:val="32"/>
          <w:szCs w:val="32"/>
        </w:rPr>
        <w:t>摩托车</w:t>
      </w:r>
      <w:r>
        <w:rPr>
          <w:rFonts w:eastAsia="方正仿宋_GBK" w:hint="eastAsia"/>
          <w:color w:val="000000"/>
          <w:kern w:val="0"/>
          <w:sz w:val="32"/>
          <w:szCs w:val="32"/>
        </w:rPr>
        <w:t>、电动车整治交通安全宣传，</w:t>
      </w:r>
      <w:r>
        <w:rPr>
          <w:rFonts w:ascii="方正仿宋_GBK" w:eastAsia="方正仿宋_GBK" w:hAnsi="宋体" w:cs="宋体" w:hint="eastAsia"/>
          <w:color w:val="000000"/>
          <w:kern w:val="0"/>
          <w:sz w:val="32"/>
          <w:szCs w:val="32"/>
        </w:rPr>
        <w:t>合理规划设置停车点位，规范周边道路</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int="eastAsia"/>
          <w:color w:val="000000"/>
          <w:kern w:val="0"/>
          <w:sz w:val="32"/>
          <w:szCs w:val="32"/>
        </w:rPr>
        <w:t>停车</w:t>
      </w:r>
      <w:r>
        <w:rPr>
          <w:rFonts w:ascii="方正仿宋_GBK" w:eastAsia="方正仿宋_GBK" w:hAnsi="宋体" w:cs="宋体" w:hint="eastAsia"/>
          <w:color w:val="000000"/>
          <w:kern w:val="0"/>
          <w:sz w:val="32"/>
          <w:szCs w:val="32"/>
        </w:rPr>
        <w:t>秩序。</w:t>
      </w:r>
      <w:r>
        <w:rPr>
          <w:rFonts w:ascii="方正仿宋_GBK" w:eastAsia="方正仿宋_GBK" w:hAnsi="宋体" w:cs="宋体" w:hint="eastAsia"/>
          <w:bCs/>
          <w:color w:val="000000"/>
          <w:kern w:val="0"/>
          <w:sz w:val="32"/>
          <w:szCs w:val="32"/>
        </w:rPr>
        <w:t>（责任人：王治）</w:t>
      </w:r>
    </w:p>
    <w:p w:rsidR="00B749FF" w:rsidRDefault="00FB122B" w:rsidP="00B749FF">
      <w:pPr>
        <w:adjustRightInd w:val="0"/>
        <w:snapToGrid w:val="0"/>
        <w:spacing w:line="594" w:lineRule="exact"/>
        <w:ind w:firstLineChars="200" w:firstLine="640"/>
        <w:rPr>
          <w:rFonts w:ascii="方正仿宋_GBK" w:eastAsia="方正仿宋_GBK" w:hAnsi="宋体" w:cs="宋体"/>
          <w:color w:val="000000"/>
          <w:kern w:val="0"/>
          <w:sz w:val="32"/>
          <w:szCs w:val="32"/>
        </w:rPr>
      </w:pPr>
      <w:r>
        <w:rPr>
          <w:rFonts w:ascii="方正仿宋_GBK" w:eastAsia="方正仿宋_GBK" w:hAnsi="宋体" w:cs="宋体" w:hint="eastAsia"/>
          <w:b/>
          <w:bCs/>
          <w:color w:val="000000"/>
          <w:kern w:val="0"/>
          <w:sz w:val="32"/>
          <w:szCs w:val="32"/>
        </w:rPr>
        <w:t>镇市场监管所：</w:t>
      </w:r>
      <w:r>
        <w:rPr>
          <w:rFonts w:ascii="方正仿宋_GBK" w:eastAsia="方正仿宋_GBK" w:hAnsi="宋体" w:cs="宋体" w:hint="eastAsia"/>
          <w:color w:val="000000"/>
          <w:kern w:val="0"/>
          <w:sz w:val="32"/>
          <w:szCs w:val="32"/>
        </w:rPr>
        <w:t>负责加强</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Ansi="宋体" w:cs="宋体" w:hint="eastAsia"/>
          <w:color w:val="000000"/>
          <w:kern w:val="0"/>
          <w:sz w:val="32"/>
          <w:szCs w:val="32"/>
        </w:rPr>
        <w:t>销售企业监管力度，做好镇内销售的</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Ansi="宋体" w:cs="宋体" w:hint="eastAsia"/>
          <w:color w:val="000000"/>
          <w:kern w:val="0"/>
          <w:sz w:val="32"/>
          <w:szCs w:val="32"/>
        </w:rPr>
        <w:t>源头检测；依法取缔无照销售经营活动，查处超越经营范围销售不符合标准的</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Ansi="宋体" w:cs="宋体" w:hint="eastAsia"/>
          <w:color w:val="000000"/>
          <w:kern w:val="0"/>
          <w:sz w:val="32"/>
          <w:szCs w:val="32"/>
        </w:rPr>
        <w:t>等违法违规行为；开展</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Ansi="宋体" w:cs="宋体" w:hint="eastAsia"/>
          <w:color w:val="000000"/>
          <w:kern w:val="0"/>
          <w:sz w:val="32"/>
          <w:szCs w:val="32"/>
        </w:rPr>
        <w:t>销售行业社会面宣传教育和联合执法工作。</w:t>
      </w:r>
      <w:r>
        <w:rPr>
          <w:rFonts w:ascii="方正仿宋_GBK" w:eastAsia="方正仿宋_GBK" w:hAnsi="宋体" w:cs="宋体" w:hint="eastAsia"/>
          <w:bCs/>
          <w:color w:val="000000"/>
          <w:kern w:val="0"/>
          <w:sz w:val="32"/>
          <w:szCs w:val="32"/>
        </w:rPr>
        <w:t>（责任人：唐晓锋）</w:t>
      </w:r>
    </w:p>
    <w:p w:rsidR="00B749FF" w:rsidRPr="00FB122B" w:rsidRDefault="00FB122B" w:rsidP="00FB122B">
      <w:pPr>
        <w:adjustRightInd w:val="0"/>
        <w:snapToGrid w:val="0"/>
        <w:spacing w:line="594" w:lineRule="exact"/>
        <w:ind w:firstLineChars="200" w:firstLine="640"/>
        <w:rPr>
          <w:rFonts w:ascii="方正仿宋_GBK" w:eastAsia="方正仿宋_GBK" w:hAnsi="宋体" w:cs="宋体"/>
          <w:color w:val="000000"/>
          <w:kern w:val="0"/>
          <w:sz w:val="32"/>
          <w:szCs w:val="32"/>
        </w:rPr>
      </w:pPr>
      <w:r>
        <w:rPr>
          <w:rFonts w:ascii="方正仿宋_GBK" w:eastAsia="方正仿宋_GBK" w:hAnsi="宋体" w:cs="宋体" w:hint="eastAsia"/>
          <w:b/>
          <w:bCs/>
          <w:color w:val="000000"/>
          <w:kern w:val="0"/>
          <w:sz w:val="32"/>
          <w:szCs w:val="32"/>
        </w:rPr>
        <w:t>各村（社区）：</w:t>
      </w:r>
      <w:r>
        <w:rPr>
          <w:rFonts w:ascii="方正仿宋_GBK" w:eastAsia="方正仿宋_GBK" w:hAnsi="宋体" w:cs="宋体" w:hint="eastAsia"/>
          <w:color w:val="000000"/>
          <w:kern w:val="0"/>
          <w:sz w:val="32"/>
          <w:szCs w:val="32"/>
        </w:rPr>
        <w:t>负责对本行政区域内</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int="eastAsia"/>
          <w:color w:val="000000"/>
          <w:kern w:val="0"/>
          <w:sz w:val="32"/>
          <w:szCs w:val="32"/>
        </w:rPr>
        <w:t>治理</w:t>
      </w:r>
      <w:r>
        <w:rPr>
          <w:rFonts w:ascii="方正仿宋_GBK" w:eastAsia="方正仿宋_GBK" w:hAnsi="宋体" w:cs="宋体" w:hint="eastAsia"/>
          <w:color w:val="000000"/>
          <w:kern w:val="0"/>
          <w:sz w:val="32"/>
          <w:szCs w:val="32"/>
        </w:rPr>
        <w:t>工作的组织领导，制定工作方案，明确工作任务，落实整治措施，切实履行属地责任。按照“车头一致、集中停放”原则，组织辖区队伍对在辖区主次干道、主要路口、</w:t>
      </w:r>
      <w:r>
        <w:rPr>
          <w:rFonts w:ascii="方正仿宋_GBK" w:eastAsia="方正仿宋_GBK" w:hAnsi="宋体" w:cs="宋体" w:hint="eastAsia"/>
          <w:color w:val="000000"/>
          <w:kern w:val="0"/>
          <w:sz w:val="32"/>
          <w:szCs w:val="32"/>
        </w:rPr>
        <w:t>广场乱停乱放</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Ansi="宋体" w:cs="宋体" w:hint="eastAsia"/>
          <w:color w:val="000000"/>
          <w:kern w:val="0"/>
          <w:sz w:val="32"/>
          <w:szCs w:val="32"/>
        </w:rPr>
        <w:t>进行整治，并将其纳入场镇管理常态考核；组织辖区执法力量，严查</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Ansi="宋体" w:cs="宋体" w:hint="eastAsia"/>
          <w:color w:val="000000"/>
          <w:kern w:val="0"/>
          <w:sz w:val="32"/>
          <w:szCs w:val="32"/>
        </w:rPr>
        <w:t>交通违法行为；组织村（社区）干部深入辖区各村（社区）、企事业单位、店堂门市开展</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int="eastAsia"/>
          <w:color w:val="000000"/>
          <w:kern w:val="0"/>
          <w:sz w:val="32"/>
          <w:szCs w:val="32"/>
        </w:rPr>
        <w:t>整治</w:t>
      </w:r>
      <w:r>
        <w:rPr>
          <w:rFonts w:ascii="方正仿宋_GBK" w:eastAsia="方正仿宋_GBK" w:hAnsi="宋体" w:cs="宋体" w:hint="eastAsia"/>
          <w:color w:val="000000"/>
          <w:kern w:val="0"/>
          <w:sz w:val="32"/>
          <w:szCs w:val="32"/>
        </w:rPr>
        <w:t>宣传教育；配合做好</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int="eastAsia"/>
          <w:color w:val="000000"/>
          <w:kern w:val="0"/>
          <w:sz w:val="32"/>
          <w:szCs w:val="32"/>
        </w:rPr>
        <w:t>治理</w:t>
      </w:r>
      <w:r>
        <w:rPr>
          <w:rFonts w:ascii="方正仿宋_GBK" w:eastAsia="方正仿宋_GBK" w:hAnsi="宋体" w:cs="宋体" w:hint="eastAsia"/>
          <w:color w:val="000000"/>
          <w:kern w:val="0"/>
          <w:sz w:val="32"/>
          <w:szCs w:val="32"/>
        </w:rPr>
        <w:t>工作中涉及本行政区域内相关人员的摸排及稳控工作，坚决防止规模集访、不稳定事</w:t>
      </w:r>
      <w:r>
        <w:rPr>
          <w:rFonts w:ascii="方正仿宋_GBK" w:eastAsia="方正仿宋_GBK" w:hAnsi="宋体" w:cs="宋体" w:hint="eastAsia"/>
          <w:color w:val="000000"/>
          <w:kern w:val="0"/>
          <w:sz w:val="32"/>
          <w:szCs w:val="32"/>
        </w:rPr>
        <w:lastRenderedPageBreak/>
        <w:t>件、个人极端案（事）件的发生。</w:t>
      </w:r>
      <w:r>
        <w:rPr>
          <w:rFonts w:ascii="方正仿宋_GBK" w:eastAsia="方正仿宋_GBK" w:hAnsi="宋体" w:cs="宋体" w:hint="eastAsia"/>
          <w:color w:val="000000"/>
          <w:kern w:val="0"/>
          <w:sz w:val="32"/>
          <w:szCs w:val="32"/>
        </w:rPr>
        <w:t xml:space="preserve"> </w:t>
      </w:r>
      <w:r>
        <w:rPr>
          <w:rFonts w:ascii="方正仿宋_GBK" w:eastAsia="方正仿宋_GBK" w:hAnsi="宋体" w:cs="宋体" w:hint="eastAsia"/>
          <w:bCs/>
          <w:color w:val="000000"/>
          <w:kern w:val="0"/>
          <w:sz w:val="32"/>
          <w:szCs w:val="32"/>
        </w:rPr>
        <w:t>（责任人：书记）</w:t>
      </w:r>
    </w:p>
    <w:p w:rsidR="00B749FF" w:rsidRDefault="00FB122B">
      <w:pPr>
        <w:adjustRightInd w:val="0"/>
        <w:snapToGrid w:val="0"/>
        <w:spacing w:line="594" w:lineRule="exact"/>
        <w:ind w:firstLine="655"/>
        <w:rPr>
          <w:color w:val="000000"/>
          <w:kern w:val="0"/>
          <w:sz w:val="32"/>
          <w:szCs w:val="32"/>
        </w:rPr>
      </w:pPr>
      <w:r>
        <w:rPr>
          <w:rFonts w:eastAsia="方正黑体_GBK" w:hint="eastAsia"/>
          <w:color w:val="000000"/>
          <w:kern w:val="0"/>
          <w:sz w:val="32"/>
          <w:szCs w:val="32"/>
        </w:rPr>
        <w:t>五、</w:t>
      </w:r>
      <w:r>
        <w:rPr>
          <w:rFonts w:eastAsia="方正黑体_GBK"/>
          <w:color w:val="000000"/>
          <w:kern w:val="0"/>
          <w:sz w:val="32"/>
          <w:szCs w:val="32"/>
        </w:rPr>
        <w:t>实施步骤</w:t>
      </w:r>
      <w:r>
        <w:rPr>
          <w:rFonts w:eastAsia="方正黑体_GBK" w:hint="eastAsia"/>
          <w:color w:val="000000"/>
          <w:kern w:val="0"/>
          <w:sz w:val="32"/>
          <w:szCs w:val="32"/>
        </w:rPr>
        <w:t xml:space="preserve"> </w:t>
      </w:r>
    </w:p>
    <w:p w:rsidR="00B749FF" w:rsidRDefault="00FB122B">
      <w:pPr>
        <w:adjustRightInd w:val="0"/>
        <w:snapToGrid w:val="0"/>
        <w:spacing w:line="594" w:lineRule="exact"/>
        <w:ind w:firstLine="655"/>
        <w:rPr>
          <w:rFonts w:eastAsia="方正仿宋_GBK"/>
          <w:color w:val="000000"/>
          <w:kern w:val="0"/>
          <w:sz w:val="32"/>
          <w:szCs w:val="32"/>
        </w:rPr>
      </w:pPr>
      <w:r>
        <w:rPr>
          <w:rFonts w:ascii="方正楷体_GBK" w:eastAsia="方正楷体_GBK" w:hAnsi="方正楷体_GBK" w:cs="方正楷体_GBK" w:hint="eastAsia"/>
          <w:sz w:val="32"/>
          <w:szCs w:val="32"/>
        </w:rPr>
        <w:t>（一）宣传发动阶段（即日起至</w:t>
      </w:r>
      <w:r>
        <w:rPr>
          <w:rFonts w:ascii="方正楷体_GBK" w:eastAsia="方正楷体_GBK" w:hAnsi="方正楷体_GBK" w:cs="方正楷体_GBK" w:hint="eastAsia"/>
          <w:sz w:val="32"/>
          <w:szCs w:val="32"/>
        </w:rPr>
        <w:t>2021</w:t>
      </w:r>
      <w:r>
        <w:rPr>
          <w:rFonts w:ascii="方正楷体_GBK" w:eastAsia="方正楷体_GBK" w:hAnsi="方正楷体_GBK" w:cs="方正楷体_GBK" w:hint="eastAsia"/>
          <w:sz w:val="32"/>
          <w:szCs w:val="32"/>
        </w:rPr>
        <w:t>年</w:t>
      </w:r>
      <w:r>
        <w:rPr>
          <w:rFonts w:ascii="方正楷体_GBK" w:eastAsia="方正楷体_GBK" w:hAnsi="方正楷体_GBK" w:cs="方正楷体_GBK" w:hint="eastAsia"/>
          <w:sz w:val="32"/>
          <w:szCs w:val="32"/>
        </w:rPr>
        <w:t>1</w:t>
      </w:r>
      <w:r>
        <w:rPr>
          <w:rFonts w:ascii="方正楷体_GBK" w:eastAsia="方正楷体_GBK" w:hAnsi="方正楷体_GBK" w:cs="方正楷体_GBK" w:hint="eastAsia"/>
          <w:sz w:val="32"/>
          <w:szCs w:val="32"/>
        </w:rPr>
        <w:t>月</w:t>
      </w:r>
      <w:r>
        <w:rPr>
          <w:rFonts w:ascii="方正楷体_GBK" w:eastAsia="方正楷体_GBK" w:hAnsi="方正楷体_GBK" w:cs="方正楷体_GBK" w:hint="eastAsia"/>
          <w:sz w:val="32"/>
          <w:szCs w:val="32"/>
        </w:rPr>
        <w:t>15</w:t>
      </w:r>
      <w:r>
        <w:rPr>
          <w:rFonts w:ascii="方正楷体_GBK" w:eastAsia="方正楷体_GBK" w:hAnsi="方正楷体_GBK" w:cs="方正楷体_GBK" w:hint="eastAsia"/>
          <w:sz w:val="32"/>
          <w:szCs w:val="32"/>
        </w:rPr>
        <w:t>日）。</w:t>
      </w:r>
      <w:r>
        <w:rPr>
          <w:rFonts w:ascii="方正仿宋_GBK" w:eastAsia="方正仿宋_GBK" w:hint="eastAsia"/>
          <w:bCs/>
          <w:color w:val="000000"/>
          <w:kern w:val="0"/>
          <w:sz w:val="32"/>
          <w:szCs w:val="32"/>
        </w:rPr>
        <w:t>通过</w:t>
      </w:r>
      <w:r>
        <w:rPr>
          <w:rFonts w:eastAsia="方正仿宋_GBK" w:hint="eastAsia"/>
          <w:color w:val="000000"/>
          <w:kern w:val="0"/>
          <w:sz w:val="32"/>
          <w:szCs w:val="32"/>
        </w:rPr>
        <w:t>进学校、</w:t>
      </w:r>
      <w:r>
        <w:rPr>
          <w:rFonts w:ascii="方正仿宋_GBK" w:eastAsia="方正仿宋_GBK" w:hAnsi="宋体" w:cs="宋体" w:hint="eastAsia"/>
          <w:color w:val="000000"/>
          <w:kern w:val="0"/>
          <w:sz w:val="32"/>
          <w:szCs w:val="32"/>
        </w:rPr>
        <w:t>村（社区）</w:t>
      </w:r>
      <w:r>
        <w:rPr>
          <w:rFonts w:eastAsia="方正仿宋_GBK" w:hint="eastAsia"/>
          <w:color w:val="000000"/>
          <w:kern w:val="0"/>
          <w:sz w:val="32"/>
          <w:szCs w:val="32"/>
        </w:rPr>
        <w:t>、企事业单位、建筑工地、农贸市场、车站广场等，</w:t>
      </w:r>
      <w:r>
        <w:rPr>
          <w:rFonts w:eastAsia="方正仿宋_GBK"/>
          <w:color w:val="000000"/>
          <w:kern w:val="0"/>
          <w:sz w:val="32"/>
          <w:szCs w:val="32"/>
        </w:rPr>
        <w:t>开展</w:t>
      </w:r>
      <w:r>
        <w:rPr>
          <w:rFonts w:eastAsia="方正仿宋_GBK" w:hint="eastAsia"/>
          <w:color w:val="000000"/>
          <w:kern w:val="0"/>
          <w:sz w:val="32"/>
          <w:szCs w:val="32"/>
        </w:rPr>
        <w:t>集中</w:t>
      </w:r>
      <w:r>
        <w:rPr>
          <w:rFonts w:eastAsia="方正仿宋_GBK"/>
          <w:color w:val="000000"/>
          <w:kern w:val="0"/>
          <w:sz w:val="32"/>
          <w:szCs w:val="32"/>
        </w:rPr>
        <w:t>宣传</w:t>
      </w:r>
      <w:r>
        <w:rPr>
          <w:rFonts w:eastAsia="方正仿宋_GBK" w:hint="eastAsia"/>
          <w:color w:val="000000"/>
          <w:kern w:val="0"/>
          <w:sz w:val="32"/>
          <w:szCs w:val="32"/>
        </w:rPr>
        <w:t>发动</w:t>
      </w:r>
      <w:r>
        <w:rPr>
          <w:rFonts w:eastAsia="方正仿宋_GBK"/>
          <w:color w:val="000000"/>
          <w:kern w:val="0"/>
          <w:sz w:val="32"/>
          <w:szCs w:val="32"/>
        </w:rPr>
        <w:t>，</w:t>
      </w:r>
      <w:r>
        <w:rPr>
          <w:rFonts w:eastAsia="方正仿宋_GBK" w:hint="eastAsia"/>
          <w:color w:val="000000"/>
          <w:kern w:val="0"/>
          <w:sz w:val="32"/>
          <w:szCs w:val="32"/>
        </w:rPr>
        <w:t>以及各级各类媒体宣传报道，</w:t>
      </w:r>
      <w:r>
        <w:rPr>
          <w:rFonts w:eastAsia="方正仿宋_GBK"/>
          <w:color w:val="000000"/>
          <w:kern w:val="0"/>
          <w:sz w:val="32"/>
          <w:szCs w:val="32"/>
        </w:rPr>
        <w:t>公布整治重点和执法措施，</w:t>
      </w:r>
      <w:r>
        <w:rPr>
          <w:rFonts w:eastAsia="方正仿宋_GBK" w:hint="eastAsia"/>
          <w:color w:val="000000"/>
          <w:kern w:val="0"/>
          <w:sz w:val="32"/>
          <w:szCs w:val="32"/>
        </w:rPr>
        <w:t>大力</w:t>
      </w:r>
      <w:r>
        <w:rPr>
          <w:rFonts w:eastAsia="方正仿宋_GBK"/>
          <w:color w:val="000000"/>
          <w:kern w:val="0"/>
          <w:sz w:val="32"/>
          <w:szCs w:val="32"/>
        </w:rPr>
        <w:t>宣传造势，教育引导广大</w:t>
      </w:r>
      <w:r>
        <w:rPr>
          <w:rFonts w:eastAsia="方正仿宋_GBK" w:hint="eastAsia"/>
          <w:color w:val="000000"/>
          <w:kern w:val="0"/>
          <w:sz w:val="32"/>
          <w:szCs w:val="32"/>
        </w:rPr>
        <w:t>村民守法驾驶和乘坐</w:t>
      </w:r>
      <w:r>
        <w:rPr>
          <w:rFonts w:eastAsia="方正仿宋_GBK"/>
          <w:color w:val="000000"/>
          <w:kern w:val="0"/>
          <w:sz w:val="32"/>
          <w:szCs w:val="32"/>
        </w:rPr>
        <w:t>摩托车</w:t>
      </w:r>
      <w:r>
        <w:rPr>
          <w:rFonts w:eastAsia="方正仿宋_GBK" w:hint="eastAsia"/>
          <w:color w:val="000000"/>
          <w:kern w:val="0"/>
          <w:sz w:val="32"/>
          <w:szCs w:val="32"/>
        </w:rPr>
        <w:t>、电动车，并按规定办理相关牌证，大力倡导和鼓励</w:t>
      </w:r>
      <w:r>
        <w:rPr>
          <w:rFonts w:eastAsia="方正仿宋_GBK"/>
          <w:color w:val="000000"/>
          <w:kern w:val="0"/>
          <w:sz w:val="32"/>
          <w:szCs w:val="32"/>
        </w:rPr>
        <w:t>摩托车</w:t>
      </w:r>
      <w:r>
        <w:rPr>
          <w:rFonts w:eastAsia="方正仿宋_GBK" w:hint="eastAsia"/>
          <w:color w:val="000000"/>
          <w:kern w:val="0"/>
          <w:sz w:val="32"/>
          <w:szCs w:val="32"/>
        </w:rPr>
        <w:t>、电动车车主购买保险。</w:t>
      </w:r>
    </w:p>
    <w:p w:rsidR="00B749FF" w:rsidRDefault="00FB122B">
      <w:pPr>
        <w:adjustRightInd w:val="0"/>
        <w:snapToGrid w:val="0"/>
        <w:spacing w:line="594" w:lineRule="exact"/>
        <w:ind w:firstLine="655"/>
        <w:rPr>
          <w:color w:val="000000"/>
          <w:kern w:val="0"/>
          <w:sz w:val="32"/>
          <w:szCs w:val="32"/>
        </w:rPr>
      </w:pPr>
      <w:r>
        <w:rPr>
          <w:rFonts w:ascii="方正楷体_GBK" w:eastAsia="方正楷体_GBK" w:hAnsi="方正楷体_GBK" w:cs="方正楷体_GBK" w:hint="eastAsia"/>
          <w:sz w:val="32"/>
          <w:szCs w:val="32"/>
        </w:rPr>
        <w:t>（二）集中治理阶段（</w:t>
      </w:r>
      <w:r>
        <w:rPr>
          <w:rFonts w:ascii="方正楷体_GBK" w:eastAsia="方正楷体_GBK" w:hAnsi="方正楷体_GBK" w:cs="方正楷体_GBK" w:hint="eastAsia"/>
          <w:sz w:val="32"/>
          <w:szCs w:val="32"/>
        </w:rPr>
        <w:t>2021</w:t>
      </w:r>
      <w:r>
        <w:rPr>
          <w:rFonts w:ascii="方正楷体_GBK" w:eastAsia="方正楷体_GBK" w:hAnsi="方正楷体_GBK" w:cs="方正楷体_GBK" w:hint="eastAsia"/>
          <w:sz w:val="32"/>
          <w:szCs w:val="32"/>
        </w:rPr>
        <w:t>年</w:t>
      </w:r>
      <w:r>
        <w:rPr>
          <w:rFonts w:ascii="方正楷体_GBK" w:eastAsia="方正楷体_GBK" w:hAnsi="方正楷体_GBK" w:cs="方正楷体_GBK" w:hint="eastAsia"/>
          <w:sz w:val="32"/>
          <w:szCs w:val="32"/>
        </w:rPr>
        <w:t>1</w:t>
      </w:r>
      <w:r>
        <w:rPr>
          <w:rFonts w:ascii="方正楷体_GBK" w:eastAsia="方正楷体_GBK" w:hAnsi="方正楷体_GBK" w:cs="方正楷体_GBK" w:hint="eastAsia"/>
          <w:sz w:val="32"/>
          <w:szCs w:val="32"/>
        </w:rPr>
        <w:t>月</w:t>
      </w:r>
      <w:r>
        <w:rPr>
          <w:rFonts w:ascii="方正楷体_GBK" w:eastAsia="方正楷体_GBK" w:hAnsi="方正楷体_GBK" w:cs="方正楷体_GBK" w:hint="eastAsia"/>
          <w:sz w:val="32"/>
          <w:szCs w:val="32"/>
        </w:rPr>
        <w:t>16</w:t>
      </w:r>
      <w:r>
        <w:rPr>
          <w:rFonts w:ascii="方正楷体_GBK" w:eastAsia="方正楷体_GBK" w:hAnsi="方正楷体_GBK" w:cs="方正楷体_GBK" w:hint="eastAsia"/>
          <w:sz w:val="32"/>
          <w:szCs w:val="32"/>
        </w:rPr>
        <w:t>日至</w:t>
      </w:r>
      <w:r>
        <w:rPr>
          <w:rFonts w:ascii="方正楷体_GBK" w:eastAsia="方正楷体_GBK" w:hAnsi="方正楷体_GBK" w:cs="方正楷体_GBK" w:hint="eastAsia"/>
          <w:sz w:val="32"/>
          <w:szCs w:val="32"/>
        </w:rPr>
        <w:t>6</w:t>
      </w:r>
      <w:r>
        <w:rPr>
          <w:rFonts w:ascii="方正楷体_GBK" w:eastAsia="方正楷体_GBK" w:hAnsi="方正楷体_GBK" w:cs="方正楷体_GBK" w:hint="eastAsia"/>
          <w:sz w:val="32"/>
          <w:szCs w:val="32"/>
        </w:rPr>
        <w:t>月</w:t>
      </w:r>
      <w:r>
        <w:rPr>
          <w:rFonts w:ascii="方正楷体_GBK" w:eastAsia="方正楷体_GBK" w:hAnsi="方正楷体_GBK" w:cs="方正楷体_GBK" w:hint="eastAsia"/>
          <w:sz w:val="32"/>
          <w:szCs w:val="32"/>
        </w:rPr>
        <w:t>30</w:t>
      </w:r>
      <w:r>
        <w:rPr>
          <w:rFonts w:ascii="方正楷体_GBK" w:eastAsia="方正楷体_GBK" w:hAnsi="方正楷体_GBK" w:cs="方正楷体_GBK" w:hint="eastAsia"/>
          <w:sz w:val="32"/>
          <w:szCs w:val="32"/>
        </w:rPr>
        <w:t>日）</w:t>
      </w:r>
      <w:r>
        <w:rPr>
          <w:rFonts w:ascii="方正楷体_GBK" w:eastAsia="方正楷体_GBK" w:hint="eastAsia"/>
          <w:b/>
          <w:bCs/>
          <w:color w:val="000000"/>
          <w:kern w:val="0"/>
          <w:sz w:val="32"/>
          <w:szCs w:val="32"/>
        </w:rPr>
        <w:t>。</w:t>
      </w:r>
      <w:r>
        <w:rPr>
          <w:rFonts w:eastAsia="方正仿宋_GBK" w:hint="eastAsia"/>
          <w:color w:val="000000"/>
          <w:kern w:val="0"/>
          <w:sz w:val="32"/>
          <w:szCs w:val="32"/>
        </w:rPr>
        <w:t>治理工作与警示教育同步开展。</w:t>
      </w:r>
      <w:r>
        <w:rPr>
          <w:rFonts w:eastAsia="方正仿宋_GBK"/>
          <w:color w:val="000000"/>
          <w:kern w:val="0"/>
          <w:sz w:val="32"/>
          <w:szCs w:val="32"/>
        </w:rPr>
        <w:t>通过源头</w:t>
      </w:r>
      <w:r>
        <w:rPr>
          <w:rFonts w:eastAsia="方正仿宋_GBK" w:hint="eastAsia"/>
          <w:color w:val="000000"/>
          <w:kern w:val="0"/>
          <w:sz w:val="32"/>
          <w:szCs w:val="32"/>
        </w:rPr>
        <w:t>警示</w:t>
      </w:r>
      <w:r>
        <w:rPr>
          <w:rFonts w:eastAsia="方正仿宋_GBK"/>
          <w:color w:val="000000"/>
          <w:kern w:val="0"/>
          <w:sz w:val="32"/>
          <w:szCs w:val="32"/>
        </w:rPr>
        <w:t>教育、设施清理完善、严管执法整治、动态警示曝光等有力措施，全面深入开展集中</w:t>
      </w:r>
      <w:r>
        <w:rPr>
          <w:rFonts w:eastAsia="方正仿宋_GBK" w:hint="eastAsia"/>
          <w:color w:val="000000"/>
          <w:kern w:val="0"/>
          <w:sz w:val="32"/>
          <w:szCs w:val="32"/>
        </w:rPr>
        <w:t>治理</w:t>
      </w:r>
      <w:r>
        <w:rPr>
          <w:rFonts w:eastAsia="方正仿宋_GBK"/>
          <w:color w:val="000000"/>
          <w:kern w:val="0"/>
          <w:sz w:val="32"/>
          <w:szCs w:val="32"/>
        </w:rPr>
        <w:t>行动，依法严查严处摩托车</w:t>
      </w:r>
      <w:r>
        <w:rPr>
          <w:rFonts w:eastAsia="方正仿宋_GBK" w:hint="eastAsia"/>
          <w:color w:val="000000"/>
          <w:kern w:val="0"/>
          <w:sz w:val="32"/>
          <w:szCs w:val="32"/>
        </w:rPr>
        <w:t>、电动车</w:t>
      </w:r>
      <w:r>
        <w:rPr>
          <w:rFonts w:eastAsia="方正仿宋_GBK"/>
          <w:color w:val="000000"/>
          <w:kern w:val="0"/>
          <w:sz w:val="32"/>
          <w:szCs w:val="32"/>
        </w:rPr>
        <w:t>交通违法行为。</w:t>
      </w:r>
    </w:p>
    <w:p w:rsidR="00B749FF" w:rsidRPr="00FB122B" w:rsidRDefault="00FB122B" w:rsidP="00FB122B">
      <w:pPr>
        <w:adjustRightInd w:val="0"/>
        <w:snapToGrid w:val="0"/>
        <w:spacing w:line="594" w:lineRule="exact"/>
        <w:ind w:firstLine="655"/>
        <w:rPr>
          <w:rFonts w:eastAsia="方正仿宋_GBK"/>
          <w:color w:val="000000"/>
          <w:kern w:val="0"/>
          <w:sz w:val="32"/>
          <w:szCs w:val="32"/>
        </w:rPr>
      </w:pPr>
      <w:r>
        <w:rPr>
          <w:rFonts w:ascii="方正楷体_GBK" w:eastAsia="方正楷体_GBK" w:hAnsi="方正楷体_GBK" w:cs="方正楷体_GBK" w:hint="eastAsia"/>
          <w:sz w:val="32"/>
          <w:szCs w:val="32"/>
        </w:rPr>
        <w:t>（三）常态巩固阶段（</w:t>
      </w:r>
      <w:r>
        <w:rPr>
          <w:rFonts w:ascii="方正楷体_GBK" w:eastAsia="方正楷体_GBK" w:hAnsi="方正楷体_GBK" w:cs="方正楷体_GBK" w:hint="eastAsia"/>
          <w:sz w:val="32"/>
          <w:szCs w:val="32"/>
        </w:rPr>
        <w:t>2021</w:t>
      </w:r>
      <w:r>
        <w:rPr>
          <w:rFonts w:ascii="方正楷体_GBK" w:eastAsia="方正楷体_GBK" w:hAnsi="方正楷体_GBK" w:cs="方正楷体_GBK" w:hint="eastAsia"/>
          <w:sz w:val="32"/>
          <w:szCs w:val="32"/>
        </w:rPr>
        <w:t>年</w:t>
      </w:r>
      <w:r>
        <w:rPr>
          <w:rFonts w:ascii="方正楷体_GBK" w:eastAsia="方正楷体_GBK" w:hAnsi="方正楷体_GBK" w:cs="方正楷体_GBK" w:hint="eastAsia"/>
          <w:sz w:val="32"/>
          <w:szCs w:val="32"/>
        </w:rPr>
        <w:t>6</w:t>
      </w:r>
      <w:r>
        <w:rPr>
          <w:rFonts w:ascii="方正楷体_GBK" w:eastAsia="方正楷体_GBK" w:hAnsi="方正楷体_GBK" w:cs="方正楷体_GBK" w:hint="eastAsia"/>
          <w:sz w:val="32"/>
          <w:szCs w:val="32"/>
        </w:rPr>
        <w:t>月</w:t>
      </w:r>
      <w:r>
        <w:rPr>
          <w:rFonts w:ascii="方正楷体_GBK" w:eastAsia="方正楷体_GBK" w:hAnsi="方正楷体_GBK" w:cs="方正楷体_GBK" w:hint="eastAsia"/>
          <w:sz w:val="32"/>
          <w:szCs w:val="32"/>
        </w:rPr>
        <w:t>30</w:t>
      </w:r>
      <w:r>
        <w:rPr>
          <w:rFonts w:ascii="方正楷体_GBK" w:eastAsia="方正楷体_GBK" w:hAnsi="方正楷体_GBK" w:cs="方正楷体_GBK" w:hint="eastAsia"/>
          <w:sz w:val="32"/>
          <w:szCs w:val="32"/>
        </w:rPr>
        <w:t>日以后）</w:t>
      </w:r>
      <w:r>
        <w:rPr>
          <w:rFonts w:eastAsia="方正楷体_GBK"/>
          <w:b/>
          <w:bCs/>
          <w:color w:val="000000"/>
          <w:kern w:val="0"/>
          <w:sz w:val="32"/>
          <w:szCs w:val="32"/>
        </w:rPr>
        <w:t>。</w:t>
      </w:r>
      <w:r>
        <w:rPr>
          <w:rFonts w:eastAsia="方正仿宋_GBK"/>
          <w:color w:val="000000"/>
          <w:kern w:val="0"/>
          <w:sz w:val="32"/>
          <w:szCs w:val="32"/>
        </w:rPr>
        <w:t>在集</w:t>
      </w:r>
      <w:r>
        <w:rPr>
          <w:rFonts w:eastAsia="方正仿宋_GBK"/>
          <w:color w:val="000000"/>
          <w:kern w:val="0"/>
          <w:sz w:val="32"/>
          <w:szCs w:val="32"/>
        </w:rPr>
        <w:t>中</w:t>
      </w:r>
      <w:r>
        <w:rPr>
          <w:rFonts w:eastAsia="方正仿宋_GBK" w:hint="eastAsia"/>
          <w:color w:val="000000"/>
          <w:kern w:val="0"/>
          <w:sz w:val="32"/>
          <w:szCs w:val="32"/>
        </w:rPr>
        <w:t>治理</w:t>
      </w:r>
      <w:r>
        <w:rPr>
          <w:rFonts w:eastAsia="方正仿宋_GBK"/>
          <w:color w:val="000000"/>
          <w:kern w:val="0"/>
          <w:sz w:val="32"/>
          <w:szCs w:val="32"/>
        </w:rPr>
        <w:t>基础上，建立完善</w:t>
      </w:r>
      <w:r>
        <w:rPr>
          <w:rFonts w:eastAsia="方正仿宋_GBK" w:hint="eastAsia"/>
          <w:color w:val="000000"/>
          <w:kern w:val="0"/>
          <w:sz w:val="32"/>
          <w:szCs w:val="32"/>
        </w:rPr>
        <w:t>全镇</w:t>
      </w:r>
      <w:r>
        <w:rPr>
          <w:rFonts w:eastAsia="方正仿宋_GBK"/>
          <w:color w:val="000000"/>
          <w:kern w:val="0"/>
          <w:sz w:val="32"/>
          <w:szCs w:val="32"/>
        </w:rPr>
        <w:t>摩托车</w:t>
      </w:r>
      <w:r>
        <w:rPr>
          <w:rFonts w:eastAsia="方正仿宋_GBK" w:hint="eastAsia"/>
          <w:color w:val="000000"/>
          <w:kern w:val="0"/>
          <w:sz w:val="32"/>
          <w:szCs w:val="32"/>
        </w:rPr>
        <w:t>、电动车</w:t>
      </w:r>
      <w:r>
        <w:rPr>
          <w:rFonts w:eastAsia="方正仿宋_GBK"/>
          <w:color w:val="000000"/>
          <w:kern w:val="0"/>
          <w:sz w:val="32"/>
          <w:szCs w:val="32"/>
        </w:rPr>
        <w:t>治理机制及效果评价体系，</w:t>
      </w:r>
      <w:r>
        <w:rPr>
          <w:rFonts w:eastAsia="方正仿宋_GBK" w:hint="eastAsia"/>
          <w:color w:val="000000"/>
          <w:kern w:val="0"/>
          <w:sz w:val="32"/>
          <w:szCs w:val="32"/>
        </w:rPr>
        <w:t>强化源头管理措施，</w:t>
      </w:r>
      <w:r>
        <w:rPr>
          <w:rFonts w:eastAsia="方正仿宋_GBK"/>
          <w:color w:val="000000"/>
          <w:kern w:val="0"/>
          <w:sz w:val="32"/>
          <w:szCs w:val="32"/>
        </w:rPr>
        <w:t>不断扩大严管严治路段和区域，以效果为重点，针对性加强</w:t>
      </w:r>
      <w:r>
        <w:rPr>
          <w:rFonts w:eastAsia="方正仿宋_GBK"/>
          <w:color w:val="000000"/>
          <w:kern w:val="0"/>
          <w:sz w:val="32"/>
          <w:szCs w:val="32"/>
        </w:rPr>
        <w:t>辖区自主和调度</w:t>
      </w:r>
      <w:r>
        <w:rPr>
          <w:rFonts w:ascii="方正仿宋_GBK" w:eastAsia="方正仿宋_GBK" w:hint="eastAsia"/>
          <w:sz w:val="32"/>
          <w:szCs w:val="32"/>
        </w:rPr>
        <w:t>严管治理</w:t>
      </w:r>
      <w:r>
        <w:rPr>
          <w:rFonts w:eastAsia="方正仿宋_GBK"/>
          <w:color w:val="000000"/>
          <w:kern w:val="0"/>
          <w:sz w:val="32"/>
          <w:szCs w:val="32"/>
        </w:rPr>
        <w:t>工作，及时查补管理短板漏洞，全面巩固治理成效。</w:t>
      </w:r>
    </w:p>
    <w:p w:rsidR="00B749FF" w:rsidRDefault="00FB122B">
      <w:pPr>
        <w:adjustRightInd w:val="0"/>
        <w:snapToGrid w:val="0"/>
        <w:spacing w:line="594" w:lineRule="exact"/>
        <w:ind w:firstLineChars="200" w:firstLine="640"/>
        <w:rPr>
          <w:rFonts w:eastAsia="方正黑体_GBK"/>
          <w:color w:val="000000"/>
          <w:kern w:val="0"/>
          <w:sz w:val="32"/>
          <w:szCs w:val="32"/>
        </w:rPr>
      </w:pPr>
      <w:r>
        <w:rPr>
          <w:rFonts w:eastAsia="方正黑体_GBK" w:hint="eastAsia"/>
          <w:color w:val="000000"/>
          <w:kern w:val="0"/>
          <w:sz w:val="32"/>
          <w:szCs w:val="32"/>
        </w:rPr>
        <w:t>六</w:t>
      </w:r>
      <w:r>
        <w:rPr>
          <w:rFonts w:eastAsia="方正黑体_GBK"/>
          <w:color w:val="000000"/>
          <w:kern w:val="0"/>
          <w:sz w:val="32"/>
          <w:szCs w:val="32"/>
        </w:rPr>
        <w:t>、工作措施</w:t>
      </w:r>
    </w:p>
    <w:p w:rsidR="00B749FF" w:rsidRDefault="00FB122B">
      <w:pPr>
        <w:adjustRightInd w:val="0"/>
        <w:snapToGrid w:val="0"/>
        <w:spacing w:line="594" w:lineRule="exact"/>
        <w:ind w:firstLineChars="200" w:firstLine="640"/>
        <w:rPr>
          <w:rFonts w:eastAsia="方正楷体_GBK"/>
          <w:b/>
          <w:color w:val="000000"/>
          <w:kern w:val="0"/>
          <w:sz w:val="32"/>
          <w:szCs w:val="32"/>
        </w:rPr>
      </w:pPr>
      <w:r>
        <w:rPr>
          <w:rFonts w:ascii="方正楷体_GBK" w:eastAsia="方正楷体_GBK" w:hAnsi="方正楷体_GBK" w:cs="方正楷体_GBK" w:hint="eastAsia"/>
          <w:sz w:val="32"/>
          <w:szCs w:val="32"/>
        </w:rPr>
        <w:t>（一）深化宣传教育，警示曝光突出违法。</w:t>
      </w:r>
    </w:p>
    <w:p w:rsidR="00B749FF" w:rsidRDefault="00FB122B">
      <w:pPr>
        <w:adjustRightInd w:val="0"/>
        <w:snapToGrid w:val="0"/>
        <w:spacing w:line="594" w:lineRule="exact"/>
        <w:ind w:firstLine="655"/>
        <w:rPr>
          <w:rFonts w:ascii="方正仿宋_GBK" w:eastAsia="方正仿宋_GBK"/>
          <w:color w:val="000000"/>
          <w:kern w:val="0"/>
          <w:sz w:val="32"/>
          <w:szCs w:val="32"/>
        </w:rPr>
      </w:pPr>
      <w:r>
        <w:rPr>
          <w:rFonts w:eastAsia="方正仿宋_GBK" w:hint="eastAsia"/>
          <w:color w:val="000000"/>
          <w:kern w:val="0"/>
          <w:sz w:val="32"/>
          <w:szCs w:val="32"/>
        </w:rPr>
        <w:lastRenderedPageBreak/>
        <w:t xml:space="preserve">1. </w:t>
      </w:r>
      <w:r>
        <w:rPr>
          <w:rFonts w:eastAsia="方正仿宋_GBK" w:hint="eastAsia"/>
          <w:color w:val="000000"/>
          <w:kern w:val="0"/>
          <w:sz w:val="32"/>
          <w:szCs w:val="32"/>
        </w:rPr>
        <w:t>广泛宣传造势，营造浓厚氛围。一是镇宣传办、镇派出所配合，发布</w:t>
      </w:r>
      <w:r>
        <w:rPr>
          <w:rFonts w:eastAsia="方正仿宋_GBK"/>
          <w:color w:val="000000"/>
          <w:kern w:val="0"/>
          <w:sz w:val="32"/>
          <w:szCs w:val="32"/>
        </w:rPr>
        <w:t>摩托车</w:t>
      </w:r>
      <w:r>
        <w:rPr>
          <w:rFonts w:eastAsia="方正仿宋_GBK" w:hint="eastAsia"/>
          <w:color w:val="000000"/>
          <w:kern w:val="0"/>
          <w:sz w:val="32"/>
          <w:szCs w:val="32"/>
        </w:rPr>
        <w:t>、电动车严管整治宣传通稿，利用广播电视、网络、报刊等媒体集中宣传报道整治工作，倡导引导</w:t>
      </w:r>
      <w:r>
        <w:rPr>
          <w:rFonts w:eastAsia="方正仿宋_GBK"/>
          <w:color w:val="000000"/>
          <w:kern w:val="0"/>
          <w:sz w:val="32"/>
          <w:szCs w:val="32"/>
        </w:rPr>
        <w:t>摩托车</w:t>
      </w:r>
      <w:r>
        <w:rPr>
          <w:rFonts w:eastAsia="方正仿宋_GBK" w:hint="eastAsia"/>
          <w:color w:val="000000"/>
          <w:kern w:val="0"/>
          <w:sz w:val="32"/>
          <w:szCs w:val="32"/>
        </w:rPr>
        <w:t>、电动车所有人办牌办证、安装</w:t>
      </w:r>
      <w:r>
        <w:rPr>
          <w:rFonts w:eastAsia="方正仿宋_GBK" w:hint="eastAsia"/>
          <w:color w:val="000000"/>
          <w:kern w:val="0"/>
          <w:sz w:val="32"/>
          <w:szCs w:val="32"/>
        </w:rPr>
        <w:t>RFID</w:t>
      </w:r>
      <w:r>
        <w:rPr>
          <w:rFonts w:eastAsia="方正仿宋_GBK" w:hint="eastAsia"/>
          <w:color w:val="000000"/>
          <w:kern w:val="0"/>
          <w:sz w:val="32"/>
          <w:szCs w:val="32"/>
        </w:rPr>
        <w:t>信息卡、购买保险，扎实开展预热宣传，全力营造全社会支持参与整治工作，自觉遵法守法的良好氛围；整治启动后，要通过电视、网络、报刊等媒体对整治工作推进情况开展高频次宣传报道，高频率、全方位开展形式多样的“大曝光”活动，及时曝光</w:t>
      </w:r>
      <w:r>
        <w:rPr>
          <w:rFonts w:eastAsia="方正仿宋_GBK"/>
          <w:color w:val="000000"/>
          <w:kern w:val="0"/>
          <w:sz w:val="32"/>
          <w:szCs w:val="32"/>
        </w:rPr>
        <w:t>摩托车</w:t>
      </w:r>
      <w:r>
        <w:rPr>
          <w:rFonts w:eastAsia="方正仿宋_GBK" w:hint="eastAsia"/>
          <w:color w:val="000000"/>
          <w:kern w:val="0"/>
          <w:sz w:val="32"/>
          <w:szCs w:val="32"/>
        </w:rPr>
        <w:t>、电动车各种突出交通违法行为和典型交通事故。二是镇派出所要及时制作宣传海报、折页以及宣传视频等，并发放到相关牵头部门和村（社区）开展宣传教育。三是镇规划建设管理环保办要督</w:t>
      </w:r>
      <w:r>
        <w:rPr>
          <w:rFonts w:ascii="方正仿宋_GBK" w:eastAsia="方正仿宋_GBK" w:hAnsi="宋体" w:cs="宋体" w:hint="eastAsia"/>
          <w:color w:val="000000"/>
          <w:kern w:val="0"/>
          <w:sz w:val="32"/>
          <w:szCs w:val="32"/>
        </w:rPr>
        <w:t>促居民物业小区、建筑工地利用小区公示栏设置</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int="eastAsia"/>
          <w:color w:val="000000"/>
          <w:kern w:val="0"/>
          <w:sz w:val="32"/>
          <w:szCs w:val="32"/>
        </w:rPr>
        <w:t>治理</w:t>
      </w:r>
      <w:r>
        <w:rPr>
          <w:rFonts w:ascii="方正仿宋_GBK" w:eastAsia="方正仿宋_GBK" w:hAnsi="宋体" w:cs="宋体" w:hint="eastAsia"/>
          <w:color w:val="000000"/>
          <w:kern w:val="0"/>
          <w:sz w:val="32"/>
          <w:szCs w:val="32"/>
        </w:rPr>
        <w:t>宣传专栏，张贴宣传</w:t>
      </w:r>
      <w:r>
        <w:rPr>
          <w:rFonts w:ascii="方正仿宋_GBK" w:eastAsia="方正仿宋_GBK" w:hAnsi="宋体" w:cs="宋体" w:hint="eastAsia"/>
          <w:color w:val="000000"/>
          <w:kern w:val="0"/>
          <w:sz w:val="32"/>
          <w:szCs w:val="32"/>
        </w:rPr>
        <w:t>海报，悬挂宣传标语，并利用电子显示屏播放交通安全宣传片和提示信息，</w:t>
      </w:r>
      <w:r>
        <w:rPr>
          <w:rFonts w:ascii="方正仿宋_GBK" w:eastAsia="方正仿宋_GBK" w:hint="eastAsia"/>
          <w:color w:val="000000"/>
          <w:kern w:val="0"/>
          <w:sz w:val="32"/>
          <w:szCs w:val="32"/>
        </w:rPr>
        <w:t>在小区、工地进</w:t>
      </w:r>
    </w:p>
    <w:p w:rsidR="00B749FF" w:rsidRDefault="00FB122B">
      <w:pPr>
        <w:adjustRightInd w:val="0"/>
        <w:snapToGrid w:val="0"/>
        <w:spacing w:line="594" w:lineRule="exact"/>
        <w:rPr>
          <w:rFonts w:ascii="方正仿宋_GBK" w:eastAsia="方正仿宋_GBK"/>
          <w:color w:val="000000"/>
          <w:kern w:val="0"/>
          <w:sz w:val="32"/>
          <w:szCs w:val="32"/>
        </w:rPr>
      </w:pPr>
      <w:r>
        <w:rPr>
          <w:rFonts w:ascii="方正仿宋_GBK" w:eastAsia="方正仿宋_GBK" w:hint="eastAsia"/>
          <w:color w:val="000000"/>
          <w:kern w:val="0"/>
          <w:sz w:val="32"/>
          <w:szCs w:val="32"/>
        </w:rPr>
        <w:t>出口设置摩托车、电动车交通安全提示牌，在小区业主、建筑工人微信群推送</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int="eastAsia"/>
          <w:color w:val="000000"/>
          <w:kern w:val="0"/>
          <w:sz w:val="32"/>
          <w:szCs w:val="32"/>
        </w:rPr>
        <w:t>整治以及交通安全提示信息。四是镇应急办要督促镇内摩托车、电动车维修厂（店）张贴摩托车、电动车整治宣传海报，设置“严禁拼装、非法改装摩托车、电动车”提示牌。五是镇经发办督促指导镇内各商场、农贸市场张贴摩托车、电动车交通安全整治宣传海报、播放宣传片和提示信息，在商场、市场</w:t>
      </w:r>
      <w:r>
        <w:rPr>
          <w:rFonts w:ascii="方正仿宋_GBK" w:eastAsia="方正仿宋_GBK" w:hint="eastAsia"/>
          <w:color w:val="000000"/>
          <w:kern w:val="0"/>
          <w:sz w:val="32"/>
          <w:szCs w:val="32"/>
        </w:rPr>
        <w:lastRenderedPageBreak/>
        <w:t>进出口设置摩托车、电动车交通安全提示牌。六是镇市场监管所要督促指导镇内所有摩托车、电动车销售门店张贴宣传海报，设立违规销售、虚假宣传举报电话，引导群众购买合法合规的摩托车、电动车并及时登记上牌办证。七是各村（社区）要组织开展形式多样的系列主题宣</w:t>
      </w:r>
      <w:r>
        <w:rPr>
          <w:rFonts w:ascii="方正仿宋_GBK" w:eastAsia="方正仿宋_GBK" w:hint="eastAsia"/>
          <w:color w:val="000000"/>
          <w:kern w:val="0"/>
          <w:sz w:val="32"/>
          <w:szCs w:val="32"/>
        </w:rPr>
        <w:t>传活动，及时向社会宣传违法行为的危害和法律后果，并组织深入社区、农村、学校、市场、工地和企事业单位，重点在</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int="eastAsia"/>
          <w:color w:val="000000"/>
          <w:kern w:val="0"/>
          <w:sz w:val="32"/>
          <w:szCs w:val="32"/>
        </w:rPr>
        <w:t>驾驶人群体中组织开展主题宣讲和倡导活动；要</w:t>
      </w:r>
      <w:r>
        <w:rPr>
          <w:rFonts w:ascii="方正仿宋_GBK" w:eastAsia="方正仿宋_GBK" w:hAnsi="宋体" w:cs="宋体" w:hint="eastAsia"/>
          <w:color w:val="000000"/>
          <w:kern w:val="0"/>
          <w:sz w:val="32"/>
          <w:szCs w:val="32"/>
        </w:rPr>
        <w:t>充分利用辖区道路隔离护栏、人行隔离护栏等，制作</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int="eastAsia"/>
          <w:color w:val="000000"/>
          <w:kern w:val="0"/>
          <w:sz w:val="32"/>
          <w:szCs w:val="32"/>
        </w:rPr>
        <w:t>整治</w:t>
      </w:r>
      <w:r>
        <w:rPr>
          <w:rFonts w:ascii="方正仿宋_GBK" w:eastAsia="方正仿宋_GBK" w:hAnsi="宋体" w:cs="宋体" w:hint="eastAsia"/>
          <w:color w:val="000000"/>
          <w:kern w:val="0"/>
          <w:sz w:val="32"/>
          <w:szCs w:val="32"/>
        </w:rPr>
        <w:t>宣传广告</w:t>
      </w:r>
      <w:r>
        <w:rPr>
          <w:rFonts w:ascii="方正仿宋_GBK" w:eastAsia="方正仿宋_GBK" w:hAnsi="宋体" w:cs="宋体" w:hint="eastAsia"/>
          <w:kern w:val="0"/>
          <w:sz w:val="32"/>
          <w:szCs w:val="32"/>
        </w:rPr>
        <w:t>（每</w:t>
      </w:r>
      <w:r>
        <w:rPr>
          <w:rFonts w:ascii="方正仿宋_GBK" w:eastAsia="方正仿宋_GBK" w:hAnsi="宋体" w:cs="宋体" w:hint="eastAsia"/>
          <w:kern w:val="0"/>
          <w:sz w:val="32"/>
          <w:szCs w:val="32"/>
        </w:rPr>
        <w:t>100</w:t>
      </w:r>
      <w:r>
        <w:rPr>
          <w:rFonts w:ascii="方正仿宋_GBK" w:eastAsia="方正仿宋_GBK" w:hAnsi="宋体" w:cs="宋体" w:hint="eastAsia"/>
          <w:kern w:val="0"/>
          <w:sz w:val="32"/>
          <w:szCs w:val="32"/>
        </w:rPr>
        <w:t>米不少于</w:t>
      </w:r>
      <w:r>
        <w:rPr>
          <w:rFonts w:ascii="方正仿宋_GBK" w:eastAsia="方正仿宋_GBK" w:hAnsi="宋体" w:cs="宋体" w:hint="eastAsia"/>
          <w:kern w:val="0"/>
          <w:sz w:val="32"/>
          <w:szCs w:val="32"/>
        </w:rPr>
        <w:t>1</w:t>
      </w:r>
      <w:r>
        <w:rPr>
          <w:rFonts w:ascii="方正仿宋_GBK" w:eastAsia="方正仿宋_GBK" w:hAnsi="宋体" w:cs="宋体" w:hint="eastAsia"/>
          <w:kern w:val="0"/>
          <w:sz w:val="32"/>
          <w:szCs w:val="32"/>
        </w:rPr>
        <w:t>幅）</w:t>
      </w:r>
      <w:r>
        <w:rPr>
          <w:rFonts w:ascii="方正仿宋_GBK" w:eastAsia="方正仿宋_GBK" w:hAnsi="宋体" w:cs="宋体" w:hint="eastAsia"/>
          <w:color w:val="000000"/>
          <w:kern w:val="0"/>
          <w:sz w:val="32"/>
          <w:szCs w:val="32"/>
        </w:rPr>
        <w:t>；</w:t>
      </w:r>
      <w:r>
        <w:rPr>
          <w:rFonts w:ascii="方正仿宋_GBK" w:eastAsia="方正仿宋_GBK" w:hint="eastAsia"/>
          <w:color w:val="000000"/>
          <w:kern w:val="0"/>
          <w:sz w:val="32"/>
          <w:szCs w:val="32"/>
        </w:rPr>
        <w:t>要在非物业小区、单体楼院或村居民聚居区以及社区、行政村办公场所等处张贴摩托车电动车整治宣传海报、标语口号，印发宣传折页，通过农村大喇叭、治安巡逻车、</w:t>
      </w:r>
      <w:r>
        <w:rPr>
          <w:rFonts w:ascii="方正仿宋_GBK" w:eastAsia="方正仿宋_GBK" w:hint="eastAsia"/>
          <w:color w:val="000000"/>
          <w:kern w:val="0"/>
          <w:sz w:val="32"/>
          <w:szCs w:val="32"/>
        </w:rPr>
        <w:t>LED</w:t>
      </w:r>
      <w:r>
        <w:rPr>
          <w:rFonts w:ascii="方正仿宋_GBK" w:eastAsia="方正仿宋_GBK" w:hint="eastAsia"/>
          <w:color w:val="000000"/>
          <w:kern w:val="0"/>
          <w:sz w:val="32"/>
          <w:szCs w:val="32"/>
        </w:rPr>
        <w:t>屏等播送有关宣传音、视频，在全社会形成铺天盖地的浓</w:t>
      </w:r>
      <w:bookmarkStart w:id="0" w:name="_GoBack"/>
      <w:bookmarkEnd w:id="0"/>
      <w:r>
        <w:rPr>
          <w:rFonts w:ascii="方正仿宋_GBK" w:eastAsia="方正仿宋_GBK" w:hint="eastAsia"/>
          <w:color w:val="000000"/>
          <w:kern w:val="0"/>
          <w:sz w:val="32"/>
          <w:szCs w:val="32"/>
        </w:rPr>
        <w:t>厚宣传氛围。</w:t>
      </w:r>
    </w:p>
    <w:p w:rsidR="00B749FF" w:rsidRDefault="00FB122B">
      <w:pPr>
        <w:adjustRightInd w:val="0"/>
        <w:snapToGrid w:val="0"/>
        <w:spacing w:line="594" w:lineRule="exact"/>
        <w:ind w:firstLine="655"/>
        <w:rPr>
          <w:rFonts w:ascii="方正仿宋_GBK" w:eastAsia="方正仿宋_GBK"/>
          <w:color w:val="000000"/>
          <w:kern w:val="0"/>
          <w:sz w:val="32"/>
          <w:szCs w:val="32"/>
        </w:rPr>
      </w:pPr>
      <w:r>
        <w:rPr>
          <w:rFonts w:eastAsia="方正仿宋_GBK" w:hint="eastAsia"/>
          <w:color w:val="000000"/>
          <w:kern w:val="0"/>
          <w:sz w:val="32"/>
          <w:szCs w:val="32"/>
        </w:rPr>
        <w:t xml:space="preserve">2. </w:t>
      </w:r>
      <w:r>
        <w:rPr>
          <w:rFonts w:eastAsia="方正仿宋_GBK" w:hint="eastAsia"/>
          <w:color w:val="000000"/>
          <w:kern w:val="0"/>
          <w:sz w:val="32"/>
          <w:szCs w:val="32"/>
        </w:rPr>
        <w:t>强化警企联动，形成示范效</w:t>
      </w:r>
      <w:r>
        <w:rPr>
          <w:rFonts w:eastAsia="方正仿宋_GBK" w:hint="eastAsia"/>
          <w:color w:val="000000"/>
          <w:kern w:val="0"/>
          <w:sz w:val="32"/>
          <w:szCs w:val="32"/>
        </w:rPr>
        <w:t>应。镇民政和事务办牵头、镇派出所配合，</w:t>
      </w:r>
      <w:r>
        <w:rPr>
          <w:rFonts w:ascii="方正仿宋_GBK" w:eastAsia="方正仿宋_GBK" w:hint="eastAsia"/>
          <w:color w:val="000000"/>
          <w:kern w:val="0"/>
          <w:sz w:val="32"/>
          <w:szCs w:val="32"/>
        </w:rPr>
        <w:t>摸清掌握辖区快递、外卖企业名录，积极会同快递、外卖行业组织、企业建立协作工作机制和信用惩戒机制，共同加强快递外卖行业</w:t>
      </w:r>
      <w:r>
        <w:rPr>
          <w:rFonts w:eastAsia="方正仿宋_GBK"/>
          <w:color w:val="000000"/>
          <w:kern w:val="0"/>
          <w:sz w:val="32"/>
          <w:szCs w:val="32"/>
        </w:rPr>
        <w:t>摩托车</w:t>
      </w:r>
      <w:r>
        <w:rPr>
          <w:rFonts w:eastAsia="方正仿宋_GBK" w:hint="eastAsia"/>
          <w:color w:val="000000"/>
          <w:kern w:val="0"/>
          <w:sz w:val="32"/>
          <w:szCs w:val="32"/>
        </w:rPr>
        <w:t>、电动车管理。加强源头管理，对企业新增配送</w:t>
      </w:r>
      <w:r>
        <w:rPr>
          <w:rFonts w:eastAsia="方正仿宋_GBK"/>
          <w:color w:val="000000"/>
          <w:kern w:val="0"/>
          <w:sz w:val="32"/>
          <w:szCs w:val="32"/>
        </w:rPr>
        <w:t>摩托车</w:t>
      </w:r>
      <w:r>
        <w:rPr>
          <w:rFonts w:eastAsia="方正仿宋_GBK" w:hint="eastAsia"/>
          <w:color w:val="000000"/>
          <w:kern w:val="0"/>
          <w:sz w:val="32"/>
          <w:szCs w:val="32"/>
        </w:rPr>
        <w:t>、电动车，要督促使用符合国家标准的车辆；对企业在用超标电动车，要督促其在三</w:t>
      </w:r>
      <w:r>
        <w:rPr>
          <w:rFonts w:eastAsia="方正仿宋_GBK" w:hint="eastAsia"/>
          <w:kern w:val="0"/>
          <w:sz w:val="32"/>
          <w:szCs w:val="32"/>
        </w:rPr>
        <w:t>年</w:t>
      </w:r>
      <w:r>
        <w:rPr>
          <w:rFonts w:eastAsia="方正仿宋_GBK" w:hint="eastAsia"/>
          <w:color w:val="000000"/>
          <w:kern w:val="0"/>
          <w:sz w:val="32"/>
          <w:szCs w:val="32"/>
        </w:rPr>
        <w:t>过渡期内逐步完成淘汰，更换成符合国家</w:t>
      </w:r>
      <w:r>
        <w:rPr>
          <w:rFonts w:eastAsia="方正仿宋_GBK" w:hint="eastAsia"/>
          <w:color w:val="000000"/>
          <w:kern w:val="0"/>
          <w:sz w:val="32"/>
          <w:szCs w:val="32"/>
        </w:rPr>
        <w:lastRenderedPageBreak/>
        <w:t>标准的车辆。</w:t>
      </w:r>
      <w:r>
        <w:rPr>
          <w:rFonts w:ascii="方正仿宋_GBK" w:eastAsia="方正仿宋_GBK" w:hint="eastAsia"/>
          <w:color w:val="000000"/>
          <w:kern w:val="0"/>
          <w:sz w:val="32"/>
          <w:szCs w:val="32"/>
        </w:rPr>
        <w:t>与快递、配送平台实施线下联动上路执法督导，定期抄告交通违法行为和交通事故，实施内部警示惩戒管理手段，</w:t>
      </w:r>
      <w:r>
        <w:rPr>
          <w:rFonts w:eastAsia="方正仿宋_GBK" w:hint="eastAsia"/>
          <w:color w:val="000000"/>
          <w:kern w:val="0"/>
          <w:sz w:val="32"/>
          <w:szCs w:val="32"/>
        </w:rPr>
        <w:t>对负有交通事故责任、多次严重违法的，纳入失信记录，督促企业落实清退和禁入措施。</w:t>
      </w:r>
      <w:r>
        <w:rPr>
          <w:rFonts w:ascii="方正仿宋_GBK" w:eastAsia="方正仿宋_GBK" w:hint="eastAsia"/>
          <w:color w:val="000000"/>
          <w:kern w:val="0"/>
          <w:sz w:val="32"/>
          <w:szCs w:val="32"/>
        </w:rPr>
        <w:t>通过网上、网下为</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int="eastAsia"/>
          <w:color w:val="000000"/>
          <w:kern w:val="0"/>
          <w:sz w:val="32"/>
          <w:szCs w:val="32"/>
        </w:rPr>
        <w:t>驾驶人推送和发放整治信息及宣传资料，呼吁广大快递、外卖行业配送员不使用非法车辆进行配送，骑行</w:t>
      </w:r>
      <w:r>
        <w:rPr>
          <w:rFonts w:eastAsia="方正仿宋_GBK"/>
          <w:color w:val="000000"/>
          <w:kern w:val="0"/>
          <w:sz w:val="32"/>
          <w:szCs w:val="32"/>
        </w:rPr>
        <w:t>摩托车</w:t>
      </w:r>
      <w:r>
        <w:rPr>
          <w:rFonts w:eastAsia="方正仿宋_GBK" w:hint="eastAsia"/>
          <w:color w:val="000000"/>
          <w:kern w:val="0"/>
          <w:sz w:val="32"/>
          <w:szCs w:val="32"/>
        </w:rPr>
        <w:t>、电动车要佩戴安全头盔、不分心驾驶，自觉抵制逆行、超速、酒驾、乱停乱放、不靠右行驶等交通违法行为，</w:t>
      </w:r>
      <w:r>
        <w:rPr>
          <w:rFonts w:ascii="方正仿宋_GBK" w:eastAsia="方正仿宋_GBK" w:hint="eastAsia"/>
          <w:color w:val="000000"/>
          <w:kern w:val="0"/>
          <w:sz w:val="32"/>
          <w:szCs w:val="32"/>
        </w:rPr>
        <w:t>切实提升广大配送员交通安全意识和守法骑行意识，形成示范带动效应。</w:t>
      </w:r>
    </w:p>
    <w:p w:rsidR="00B749FF" w:rsidRPr="00FB122B" w:rsidRDefault="00FB122B" w:rsidP="00FB122B">
      <w:pPr>
        <w:adjustRightInd w:val="0"/>
        <w:snapToGrid w:val="0"/>
        <w:spacing w:line="594" w:lineRule="exact"/>
        <w:ind w:firstLine="655"/>
        <w:rPr>
          <w:rFonts w:ascii="方正仿宋_GBK" w:eastAsia="方正仿宋_GBK"/>
          <w:color w:val="000000"/>
          <w:kern w:val="0"/>
          <w:sz w:val="32"/>
          <w:szCs w:val="32"/>
        </w:rPr>
      </w:pPr>
      <w:r>
        <w:rPr>
          <w:rFonts w:eastAsia="方正仿宋_GBK" w:hint="eastAsia"/>
          <w:color w:val="000000"/>
          <w:kern w:val="0"/>
          <w:sz w:val="32"/>
          <w:szCs w:val="32"/>
        </w:rPr>
        <w:t xml:space="preserve">3. </w:t>
      </w:r>
      <w:r>
        <w:rPr>
          <w:rFonts w:eastAsia="方正仿宋_GBK" w:hint="eastAsia"/>
          <w:color w:val="000000"/>
          <w:kern w:val="0"/>
          <w:sz w:val="32"/>
          <w:szCs w:val="32"/>
        </w:rPr>
        <w:t>坚持惩教结合，强化警示教育。</w:t>
      </w:r>
      <w:r>
        <w:rPr>
          <w:rFonts w:ascii="方正仿宋_GBK" w:eastAsia="方正仿宋_GBK" w:hint="eastAsia"/>
          <w:color w:val="000000"/>
          <w:kern w:val="0"/>
          <w:sz w:val="32"/>
          <w:szCs w:val="32"/>
        </w:rPr>
        <w:t>各执法单位要按照“以学促管”原则，在对违法的摩托车、电动车驾驶人违法行为进行处罚的同时，组织当事人进行交通安全学习教</w:t>
      </w:r>
      <w:r>
        <w:rPr>
          <w:rFonts w:ascii="方正仿宋_GBK" w:eastAsia="方正仿宋_GBK" w:hint="eastAsia"/>
          <w:color w:val="000000"/>
          <w:kern w:val="0"/>
          <w:sz w:val="32"/>
          <w:szCs w:val="32"/>
        </w:rPr>
        <w:t>育。镇派出所要在场镇重点位置、每个村（社区）要在驻地</w:t>
      </w:r>
      <w:r>
        <w:rPr>
          <w:rFonts w:ascii="方正仿宋_GBK" w:eastAsia="方正仿宋_GBK" w:hAnsi="宋体" w:cs="宋体" w:hint="eastAsia"/>
          <w:kern w:val="0"/>
          <w:sz w:val="32"/>
          <w:szCs w:val="32"/>
        </w:rPr>
        <w:t>街道各设置至少</w:t>
      </w:r>
      <w:r>
        <w:rPr>
          <w:rFonts w:ascii="方正仿宋_GBK" w:eastAsia="方正仿宋_GBK" w:hAnsi="宋体" w:cs="宋体" w:hint="eastAsia"/>
          <w:kern w:val="0"/>
          <w:sz w:val="32"/>
          <w:szCs w:val="32"/>
        </w:rPr>
        <w:t>1</w:t>
      </w:r>
      <w:r>
        <w:rPr>
          <w:rFonts w:ascii="方正仿宋_GBK" w:eastAsia="方正仿宋_GBK" w:hAnsi="宋体" w:cs="宋体" w:hint="eastAsia"/>
          <w:kern w:val="0"/>
          <w:sz w:val="32"/>
          <w:szCs w:val="32"/>
        </w:rPr>
        <w:t>处集中学习点，通过</w:t>
      </w:r>
      <w:r>
        <w:rPr>
          <w:rFonts w:ascii="方正仿宋_GBK" w:eastAsia="方正仿宋_GBK" w:hint="eastAsia"/>
          <w:sz w:val="32"/>
          <w:szCs w:val="32"/>
        </w:rPr>
        <w:t>观看警示教育片、学习交通安全法律法规、安全常识、操作规范和上路协助维护交通秩序等方式，</w:t>
      </w:r>
      <w:r>
        <w:rPr>
          <w:rFonts w:ascii="方正仿宋_GBK" w:eastAsia="方正仿宋_GBK" w:hAnsi="宋体" w:cs="宋体" w:hint="eastAsia"/>
          <w:kern w:val="0"/>
          <w:sz w:val="32"/>
          <w:szCs w:val="32"/>
        </w:rPr>
        <w:t>对因违法被扣留车辆的</w:t>
      </w:r>
      <w:r>
        <w:rPr>
          <w:rFonts w:eastAsia="方正仿宋_GBK"/>
          <w:color w:val="000000"/>
          <w:kern w:val="0"/>
          <w:sz w:val="32"/>
          <w:szCs w:val="32"/>
        </w:rPr>
        <w:t>摩托车</w:t>
      </w:r>
      <w:r>
        <w:rPr>
          <w:rFonts w:eastAsia="方正仿宋_GBK" w:hint="eastAsia"/>
          <w:color w:val="000000"/>
          <w:kern w:val="0"/>
          <w:sz w:val="32"/>
          <w:szCs w:val="32"/>
        </w:rPr>
        <w:t>、电动车驾驶人</w:t>
      </w:r>
      <w:r>
        <w:rPr>
          <w:rFonts w:ascii="方正仿宋_GBK" w:eastAsia="方正仿宋_GBK" w:hint="eastAsia"/>
          <w:kern w:val="0"/>
          <w:sz w:val="32"/>
          <w:szCs w:val="32"/>
        </w:rPr>
        <w:t>组织不低于</w:t>
      </w:r>
      <w:r>
        <w:rPr>
          <w:rFonts w:ascii="方正仿宋_GBK" w:eastAsia="方正仿宋_GBK" w:hint="eastAsia"/>
          <w:kern w:val="0"/>
          <w:sz w:val="32"/>
          <w:szCs w:val="32"/>
        </w:rPr>
        <w:t>3</w:t>
      </w:r>
      <w:r>
        <w:rPr>
          <w:rFonts w:ascii="方正仿宋_GBK" w:eastAsia="方正仿宋_GBK" w:hint="eastAsia"/>
          <w:kern w:val="0"/>
          <w:sz w:val="32"/>
          <w:szCs w:val="32"/>
        </w:rPr>
        <w:t>小时的交通安全学习教育。当事人凭教育学习合格证明到车管所或指定地点进行车辆登记上牌、办理驾驶证</w:t>
      </w:r>
      <w:r>
        <w:rPr>
          <w:rFonts w:ascii="方正仿宋_GBK" w:eastAsia="方正仿宋_GBK" w:hint="eastAsia"/>
          <w:sz w:val="32"/>
          <w:szCs w:val="32"/>
        </w:rPr>
        <w:t>。同时，镇派出所要严格摩托车新学驾驶人领证、车辆和驾驶人审验、满分学习（记满</w:t>
      </w:r>
      <w:r>
        <w:rPr>
          <w:rFonts w:ascii="方正仿宋_GBK" w:eastAsia="方正仿宋_GBK" w:hint="eastAsia"/>
          <w:sz w:val="32"/>
          <w:szCs w:val="32"/>
        </w:rPr>
        <w:t>12</w:t>
      </w:r>
      <w:r>
        <w:rPr>
          <w:rFonts w:ascii="方正仿宋_GBK" w:eastAsia="方正仿宋_GBK" w:hint="eastAsia"/>
          <w:sz w:val="32"/>
          <w:szCs w:val="32"/>
        </w:rPr>
        <w:t>分）、交通违法处罚“四项教育制度”，在领证、审验、学习、</w:t>
      </w:r>
      <w:r>
        <w:rPr>
          <w:rFonts w:ascii="方正仿宋_GBK" w:eastAsia="方正仿宋_GBK" w:hint="eastAsia"/>
          <w:sz w:val="32"/>
          <w:szCs w:val="32"/>
        </w:rPr>
        <w:lastRenderedPageBreak/>
        <w:t>处罚前必须对驾驶人进行交通安全教育，在初领驾驶证时要集中进行守法安全出行宣誓承诺。</w:t>
      </w:r>
    </w:p>
    <w:p w:rsidR="00B749FF" w:rsidRDefault="00FB122B">
      <w:pPr>
        <w:adjustRightInd w:val="0"/>
        <w:snapToGrid w:val="0"/>
        <w:spacing w:line="594"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（二）组织攻坚力量，全面开展整治行动。</w:t>
      </w:r>
    </w:p>
    <w:p w:rsidR="00B749FF" w:rsidRPr="00FB122B" w:rsidRDefault="00FB122B" w:rsidP="00FB122B">
      <w:pPr>
        <w:widowControl/>
        <w:snapToGrid w:val="0"/>
        <w:spacing w:line="594" w:lineRule="exact"/>
        <w:ind w:firstLine="655"/>
        <w:rPr>
          <w:rFonts w:eastAsia="方正仿宋_GBK"/>
          <w:color w:val="000000"/>
          <w:kern w:val="0"/>
          <w:sz w:val="32"/>
          <w:szCs w:val="32"/>
        </w:rPr>
      </w:pPr>
      <w:r>
        <w:rPr>
          <w:rFonts w:eastAsia="方正仿宋_GBK" w:hint="eastAsia"/>
          <w:color w:val="000000"/>
          <w:kern w:val="0"/>
          <w:sz w:val="32"/>
          <w:szCs w:val="32"/>
        </w:rPr>
        <w:t xml:space="preserve">1. </w:t>
      </w:r>
      <w:r>
        <w:rPr>
          <w:rFonts w:eastAsia="方正仿宋_GBK" w:hint="eastAsia"/>
          <w:color w:val="000000"/>
          <w:kern w:val="0"/>
          <w:sz w:val="32"/>
          <w:szCs w:val="32"/>
        </w:rPr>
        <w:t>明确路面查控措施。镇</w:t>
      </w:r>
      <w:r>
        <w:rPr>
          <w:rFonts w:ascii="方正仿宋_GBK" w:eastAsia="方正仿宋_GBK" w:hint="eastAsia"/>
          <w:color w:val="000000"/>
          <w:kern w:val="0"/>
          <w:sz w:val="32"/>
          <w:szCs w:val="32"/>
        </w:rPr>
        <w:t>派出所、镇综合行政执法办、镇应急办以及各村（社区）要依据自身职能职责，针对</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int="eastAsia"/>
          <w:color w:val="000000"/>
          <w:kern w:val="0"/>
          <w:sz w:val="32"/>
          <w:szCs w:val="32"/>
        </w:rPr>
        <w:t>交通违法行为突出的重点道路，各组建若干专项执法小分队（每支小分队至少</w:t>
      </w:r>
      <w:r>
        <w:rPr>
          <w:rFonts w:ascii="方正仿宋_GBK" w:eastAsia="方正仿宋_GBK" w:hint="eastAsia"/>
          <w:color w:val="000000"/>
          <w:kern w:val="0"/>
          <w:sz w:val="32"/>
          <w:szCs w:val="32"/>
        </w:rPr>
        <w:t>2</w:t>
      </w:r>
      <w:r>
        <w:rPr>
          <w:rFonts w:ascii="方正仿宋_GBK" w:eastAsia="方正仿宋_GBK" w:hint="eastAsia"/>
          <w:color w:val="000000"/>
          <w:kern w:val="0"/>
          <w:sz w:val="32"/>
          <w:szCs w:val="32"/>
        </w:rPr>
        <w:t>人），每天开展定点及巡逻执法检查不少于</w:t>
      </w:r>
      <w:r>
        <w:rPr>
          <w:rFonts w:ascii="方正仿宋_GBK" w:eastAsia="方正仿宋_GBK" w:hint="eastAsia"/>
          <w:color w:val="000000"/>
          <w:kern w:val="0"/>
          <w:sz w:val="32"/>
          <w:szCs w:val="32"/>
        </w:rPr>
        <w:t>6</w:t>
      </w:r>
      <w:r>
        <w:rPr>
          <w:rFonts w:ascii="方正仿宋_GBK" w:eastAsia="方正仿宋_GBK" w:hint="eastAsia"/>
          <w:color w:val="000000"/>
          <w:kern w:val="0"/>
          <w:sz w:val="32"/>
          <w:szCs w:val="32"/>
        </w:rPr>
        <w:t>小时。镇派出所要针对两轮摩托车“飙车”重点路段，以</w:t>
      </w:r>
      <w:r>
        <w:rPr>
          <w:rFonts w:ascii="方正仿宋_GBK" w:eastAsia="方正仿宋_GBK" w:hint="eastAsia"/>
          <w:color w:val="000000"/>
          <w:kern w:val="0"/>
          <w:sz w:val="32"/>
          <w:szCs w:val="32"/>
        </w:rPr>
        <w:t>19</w:t>
      </w:r>
      <w:r>
        <w:rPr>
          <w:rFonts w:ascii="方正仿宋_GBK" w:eastAsia="方正仿宋_GBK" w:hint="eastAsia"/>
          <w:color w:val="000000"/>
          <w:kern w:val="0"/>
          <w:sz w:val="32"/>
          <w:szCs w:val="32"/>
        </w:rPr>
        <w:t>时至次日凌晨</w:t>
      </w:r>
      <w:r>
        <w:rPr>
          <w:rFonts w:ascii="方正仿宋_GBK" w:eastAsia="方正仿宋_GBK" w:hint="eastAsia"/>
          <w:color w:val="000000"/>
          <w:kern w:val="0"/>
          <w:sz w:val="32"/>
          <w:szCs w:val="32"/>
        </w:rPr>
        <w:t>2</w:t>
      </w:r>
      <w:r>
        <w:rPr>
          <w:rFonts w:ascii="方正仿宋_GBK" w:eastAsia="方正仿宋_GBK" w:hint="eastAsia"/>
          <w:color w:val="000000"/>
          <w:kern w:val="0"/>
          <w:sz w:val="32"/>
          <w:szCs w:val="32"/>
        </w:rPr>
        <w:t>时为重点，采取摸排、跟踪、拦截等措施，严厉打击此类车辆非法改装、追逐竞驶、轰鸣扰民等行为。各单位执法人员要佩戴执法记录仪，全程进行摄像和证据固定，及时发现查纠</w:t>
      </w:r>
      <w:r>
        <w:rPr>
          <w:rFonts w:eastAsia="方正仿宋_GBK"/>
          <w:color w:val="000000"/>
          <w:kern w:val="0"/>
          <w:sz w:val="32"/>
          <w:szCs w:val="32"/>
        </w:rPr>
        <w:t>摩托车</w:t>
      </w:r>
      <w:r>
        <w:rPr>
          <w:rFonts w:eastAsia="方正仿宋_GBK" w:hint="eastAsia"/>
          <w:color w:val="000000"/>
          <w:kern w:val="0"/>
          <w:sz w:val="32"/>
          <w:szCs w:val="32"/>
        </w:rPr>
        <w:t>、</w:t>
      </w:r>
      <w:r>
        <w:rPr>
          <w:rFonts w:eastAsia="方正仿宋_GBK" w:hint="eastAsia"/>
          <w:color w:val="000000"/>
          <w:kern w:val="0"/>
          <w:sz w:val="32"/>
          <w:szCs w:val="32"/>
        </w:rPr>
        <w:t>电动车</w:t>
      </w:r>
      <w:r>
        <w:rPr>
          <w:rFonts w:ascii="方正仿宋_GBK" w:eastAsia="方正仿宋_GBK" w:hint="eastAsia"/>
          <w:color w:val="000000"/>
          <w:kern w:val="0"/>
          <w:sz w:val="32"/>
          <w:szCs w:val="32"/>
        </w:rPr>
        <w:t>各种突出交通违法行为，全面提升现场执法力度。同时，各单位要在有效治理好辖区交通违法行为突出重点路段的基础上，滚动扩大严管区域，不断扩大整治范围，巩固整治成效。</w:t>
      </w:r>
    </w:p>
    <w:p w:rsidR="00B749FF" w:rsidRDefault="00FB122B">
      <w:pPr>
        <w:widowControl/>
        <w:snapToGrid w:val="0"/>
        <w:spacing w:line="594" w:lineRule="exact"/>
        <w:ind w:firstLine="655"/>
        <w:rPr>
          <w:rFonts w:ascii="方正仿宋_GBK" w:eastAsia="方正仿宋_GBK"/>
          <w:color w:val="000000"/>
          <w:kern w:val="0"/>
          <w:sz w:val="32"/>
          <w:szCs w:val="32"/>
        </w:rPr>
      </w:pPr>
      <w:r>
        <w:rPr>
          <w:rFonts w:ascii="方正仿宋_GBK" w:eastAsia="方正仿宋_GBK" w:hint="eastAsia"/>
          <w:color w:val="000000"/>
          <w:kern w:val="0"/>
          <w:sz w:val="32"/>
          <w:szCs w:val="32"/>
        </w:rPr>
        <w:t xml:space="preserve">2. </w:t>
      </w:r>
      <w:r>
        <w:rPr>
          <w:rFonts w:ascii="方正仿宋_GBK" w:eastAsia="方正仿宋_GBK" w:hint="eastAsia"/>
          <w:color w:val="000000"/>
          <w:kern w:val="0"/>
          <w:sz w:val="32"/>
          <w:szCs w:val="32"/>
        </w:rPr>
        <w:t>落实依法严治措施。各村（社区）、有关部门执法力量</w:t>
      </w:r>
      <w:r>
        <w:rPr>
          <w:rFonts w:eastAsia="方正仿宋_GBK"/>
          <w:color w:val="000000"/>
          <w:kern w:val="0"/>
          <w:sz w:val="32"/>
          <w:szCs w:val="32"/>
        </w:rPr>
        <w:t>要以摩托车</w:t>
      </w:r>
      <w:r>
        <w:rPr>
          <w:rFonts w:eastAsia="方正仿宋_GBK" w:hint="eastAsia"/>
          <w:color w:val="000000"/>
          <w:kern w:val="0"/>
          <w:sz w:val="32"/>
          <w:szCs w:val="32"/>
        </w:rPr>
        <w:t>、电动车</w:t>
      </w:r>
      <w:r>
        <w:rPr>
          <w:rFonts w:eastAsia="方正仿宋_GBK"/>
          <w:color w:val="000000"/>
          <w:kern w:val="0"/>
          <w:sz w:val="32"/>
          <w:szCs w:val="32"/>
        </w:rPr>
        <w:t>突出违法行为为重点，</w:t>
      </w:r>
      <w:r>
        <w:rPr>
          <w:rFonts w:eastAsia="方正仿宋_GBK"/>
          <w:kern w:val="0"/>
          <w:sz w:val="32"/>
          <w:szCs w:val="32"/>
        </w:rPr>
        <w:t>依法执行严处措施，</w:t>
      </w:r>
      <w:r>
        <w:rPr>
          <w:rFonts w:eastAsia="方正仿宋_GBK" w:hint="eastAsia"/>
          <w:kern w:val="0"/>
          <w:sz w:val="32"/>
          <w:szCs w:val="32"/>
        </w:rPr>
        <w:t>按照</w:t>
      </w:r>
      <w:r>
        <w:rPr>
          <w:rFonts w:ascii="方正仿宋_GBK" w:eastAsia="方正仿宋_GBK" w:hint="eastAsia"/>
          <w:kern w:val="0"/>
          <w:sz w:val="32"/>
          <w:szCs w:val="32"/>
        </w:rPr>
        <w:t>“</w:t>
      </w:r>
      <w:r>
        <w:rPr>
          <w:rFonts w:ascii="方正仿宋_GBK" w:eastAsia="方正仿宋_GBK" w:hint="eastAsia"/>
          <w:color w:val="000000"/>
          <w:kern w:val="0"/>
          <w:sz w:val="32"/>
          <w:szCs w:val="32"/>
        </w:rPr>
        <w:t>天天整、反复整”</w:t>
      </w:r>
      <w:r>
        <w:rPr>
          <w:rFonts w:eastAsia="方正仿宋_GBK"/>
          <w:color w:val="000000"/>
          <w:kern w:val="0"/>
          <w:sz w:val="32"/>
          <w:szCs w:val="32"/>
        </w:rPr>
        <w:t>的原则，高频次开展整治行动，坚持对违法行为严管、严处、严罚</w:t>
      </w:r>
      <w:r>
        <w:rPr>
          <w:rFonts w:eastAsia="方正仿宋_GBK" w:hint="eastAsia"/>
          <w:color w:val="000000"/>
          <w:kern w:val="0"/>
          <w:sz w:val="32"/>
          <w:szCs w:val="32"/>
        </w:rPr>
        <w:t>，</w:t>
      </w:r>
      <w:r>
        <w:rPr>
          <w:rFonts w:ascii="方正仿宋_GBK" w:eastAsia="方正仿宋_GBK" w:hint="eastAsia"/>
          <w:color w:val="000000"/>
          <w:kern w:val="0"/>
          <w:sz w:val="32"/>
          <w:szCs w:val="32"/>
        </w:rPr>
        <w:t>实施“六个一律”管理措施：对无牌无证上路行驶的摩托车、电动车一律扣留、依法处罚，并组织开展交通安全学习教育，</w:t>
      </w:r>
      <w:r>
        <w:rPr>
          <w:rFonts w:ascii="方正仿宋_GBK" w:eastAsia="方正仿宋_GBK" w:hint="eastAsia"/>
          <w:color w:val="000000"/>
          <w:kern w:val="0"/>
          <w:sz w:val="32"/>
          <w:szCs w:val="32"/>
        </w:rPr>
        <w:lastRenderedPageBreak/>
        <w:t>督促其提供相应牌证、标志或者补办相应手续后方予退还；</w:t>
      </w:r>
      <w:r>
        <w:rPr>
          <w:rFonts w:ascii="方正仿宋_GBK" w:eastAsia="方正仿宋_GBK" w:hint="eastAsia"/>
          <w:color w:val="000000"/>
          <w:kern w:val="0"/>
          <w:sz w:val="32"/>
          <w:szCs w:val="32"/>
        </w:rPr>
        <w:t>对低速电动车一律参照机动车管理，无证驾驶的予以扣留车辆、依法处罚，并督促其报名申领相应的机动车驾驶证后方予退还；超员行驶的一律从严处罚并消除违法行为；拼装报废的一律予以收缴强制报废并处罚款和吊销机动车驾驶证；非法改装的一律责令立即改正、恢复原状并从重处罚（加装篷布、伞具的，一律现场撤除、恢复原状）；涉及摩托车、电动车的其他重点违法行为的一律严格处罚。</w:t>
      </w:r>
    </w:p>
    <w:p w:rsidR="00B749FF" w:rsidRPr="00FB122B" w:rsidRDefault="00FB122B" w:rsidP="00FB122B">
      <w:pPr>
        <w:adjustRightInd w:val="0"/>
        <w:snapToGrid w:val="0"/>
        <w:spacing w:line="594" w:lineRule="exact"/>
        <w:ind w:firstLineChars="200" w:firstLine="640"/>
        <w:rPr>
          <w:rFonts w:ascii="方正仿宋_GBK" w:eastAsia="方正仿宋_GBK"/>
          <w:color w:val="000000"/>
          <w:kern w:val="0"/>
          <w:sz w:val="32"/>
          <w:szCs w:val="32"/>
        </w:rPr>
      </w:pPr>
      <w:r>
        <w:rPr>
          <w:rFonts w:ascii="方正仿宋_GBK" w:eastAsia="方正仿宋_GBK" w:hint="eastAsia"/>
          <w:color w:val="000000"/>
          <w:kern w:val="0"/>
          <w:sz w:val="32"/>
          <w:szCs w:val="32"/>
        </w:rPr>
        <w:t xml:space="preserve">3. </w:t>
      </w:r>
      <w:r>
        <w:rPr>
          <w:rFonts w:ascii="方正仿宋_GBK" w:eastAsia="方正仿宋_GBK" w:hint="eastAsia"/>
          <w:color w:val="000000"/>
          <w:kern w:val="0"/>
          <w:sz w:val="32"/>
          <w:szCs w:val="32"/>
        </w:rPr>
        <w:t>提档综合施治措施。一是镇市场监管所牵头，联合镇派出所、镇经发办等部门和村（社区），对镇内</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int="eastAsia"/>
          <w:color w:val="000000"/>
          <w:kern w:val="0"/>
          <w:sz w:val="32"/>
          <w:szCs w:val="32"/>
        </w:rPr>
        <w:t>销售企业或门店进行全面清理排查，建立相关台账，</w:t>
      </w:r>
      <w:r>
        <w:rPr>
          <w:rFonts w:ascii="方正仿宋_GBK" w:eastAsia="方正仿宋_GBK" w:hint="eastAsia"/>
          <w:color w:val="000000"/>
          <w:kern w:val="0"/>
          <w:sz w:val="32"/>
          <w:szCs w:val="32"/>
        </w:rPr>
        <w:t>切实强化源头监督管理。对无销售资质的企业，销售无</w:t>
      </w:r>
      <w:r>
        <w:rPr>
          <w:rFonts w:ascii="方正仿宋_GBK" w:eastAsia="方正仿宋_GBK" w:hint="eastAsia"/>
          <w:color w:val="000000"/>
          <w:kern w:val="0"/>
          <w:sz w:val="32"/>
          <w:szCs w:val="32"/>
        </w:rPr>
        <w:t>3C</w:t>
      </w:r>
      <w:r>
        <w:rPr>
          <w:rFonts w:ascii="方正仿宋_GBK" w:eastAsia="方正仿宋_GBK" w:hint="eastAsia"/>
          <w:color w:val="000000"/>
          <w:kern w:val="0"/>
          <w:sz w:val="32"/>
          <w:szCs w:val="32"/>
        </w:rPr>
        <w:t>认证的电动车产品或者存在产品一致性问题的（车辆参数超过合格证、</w:t>
      </w:r>
      <w:r>
        <w:rPr>
          <w:rFonts w:ascii="方正仿宋_GBK" w:eastAsia="方正仿宋_GBK" w:hint="eastAsia"/>
          <w:color w:val="000000"/>
          <w:kern w:val="0"/>
          <w:sz w:val="32"/>
          <w:szCs w:val="32"/>
        </w:rPr>
        <w:t>3C</w:t>
      </w:r>
      <w:r>
        <w:rPr>
          <w:rFonts w:ascii="方正仿宋_GBK" w:eastAsia="方正仿宋_GBK" w:hint="eastAsia"/>
          <w:color w:val="000000"/>
          <w:kern w:val="0"/>
          <w:sz w:val="32"/>
          <w:szCs w:val="32"/>
        </w:rPr>
        <w:t>认证证书中载明参数或与载明参数不符的），由市场监管部门按照《中华人民共和国产品质量法》《中华人民共和国认证认可条例》等法律法规进行处罚；要督促销售企业、门店张贴</w:t>
      </w:r>
      <w:r>
        <w:rPr>
          <w:rFonts w:eastAsia="方正仿宋_GBK"/>
          <w:color w:val="000000"/>
          <w:kern w:val="0"/>
          <w:sz w:val="32"/>
          <w:szCs w:val="32"/>
        </w:rPr>
        <w:t>摩托车</w:t>
      </w:r>
      <w:r>
        <w:rPr>
          <w:rFonts w:eastAsia="方正仿宋_GBK" w:hint="eastAsia"/>
          <w:color w:val="000000"/>
          <w:kern w:val="0"/>
          <w:sz w:val="32"/>
          <w:szCs w:val="32"/>
        </w:rPr>
        <w:t>、电动车治理宣传海报，严厉打击类似以“无需办牌办证即可上路行驶”为内容的虚假宣传行为；要坚决取缔销售企业、门店在销售</w:t>
      </w:r>
      <w:r>
        <w:rPr>
          <w:rFonts w:eastAsia="方正仿宋_GBK"/>
          <w:color w:val="000000"/>
          <w:kern w:val="0"/>
          <w:sz w:val="32"/>
          <w:szCs w:val="32"/>
        </w:rPr>
        <w:t>摩托车</w:t>
      </w:r>
      <w:r>
        <w:rPr>
          <w:rFonts w:eastAsia="方正仿宋_GBK" w:hint="eastAsia"/>
          <w:color w:val="000000"/>
          <w:kern w:val="0"/>
          <w:sz w:val="32"/>
          <w:szCs w:val="32"/>
        </w:rPr>
        <w:t>、电动车时加装、赠送篷布、伞具等现象，</w:t>
      </w:r>
      <w:r>
        <w:rPr>
          <w:rFonts w:ascii="方正仿宋_GBK" w:eastAsia="方正仿宋_GBK" w:hint="eastAsia"/>
          <w:color w:val="000000"/>
          <w:kern w:val="0"/>
          <w:sz w:val="32"/>
          <w:szCs w:val="32"/>
        </w:rPr>
        <w:t>切实从源头上净化市场环境</w:t>
      </w:r>
      <w:r>
        <w:rPr>
          <w:rFonts w:eastAsia="方正仿宋_GBK" w:hint="eastAsia"/>
          <w:color w:val="000000"/>
          <w:kern w:val="0"/>
          <w:sz w:val="32"/>
          <w:szCs w:val="32"/>
        </w:rPr>
        <w:t>。二是镇派出所要继续按照重庆市公安局《重庆市</w:t>
      </w:r>
      <w:r>
        <w:rPr>
          <w:rFonts w:eastAsia="方正仿宋_GBK" w:hint="eastAsia"/>
          <w:color w:val="000000"/>
          <w:kern w:val="0"/>
          <w:sz w:val="32"/>
          <w:szCs w:val="32"/>
        </w:rPr>
        <w:t>电动自行车登记规定》和交巡警总队《电动自行车登</w:t>
      </w:r>
      <w:r>
        <w:rPr>
          <w:rFonts w:eastAsia="方正仿宋_GBK" w:hint="eastAsia"/>
          <w:color w:val="000000"/>
          <w:kern w:val="0"/>
          <w:sz w:val="32"/>
          <w:szCs w:val="32"/>
        </w:rPr>
        <w:lastRenderedPageBreak/>
        <w:t>记工作规范》等要求，在做好合标摩托车、电动车登记上牌的同时，迅速重启安装</w:t>
      </w:r>
      <w:r>
        <w:rPr>
          <w:rFonts w:eastAsia="方正仿宋_GBK" w:hint="eastAsia"/>
          <w:color w:val="000000"/>
          <w:kern w:val="0"/>
          <w:sz w:val="32"/>
          <w:szCs w:val="32"/>
        </w:rPr>
        <w:t>RFID</w:t>
      </w:r>
      <w:r>
        <w:rPr>
          <w:rFonts w:eastAsia="方正仿宋_GBK" w:hint="eastAsia"/>
          <w:color w:val="000000"/>
          <w:kern w:val="0"/>
          <w:sz w:val="32"/>
          <w:szCs w:val="32"/>
        </w:rPr>
        <w:t>信息卡工作；三是镇派出所、各村（社区）要充分运用</w:t>
      </w:r>
      <w:r>
        <w:rPr>
          <w:rFonts w:ascii="方正仿宋_GBK" w:eastAsia="方正仿宋_GBK" w:hint="eastAsia"/>
          <w:color w:val="000000"/>
          <w:kern w:val="0"/>
          <w:sz w:val="32"/>
          <w:szCs w:val="32"/>
        </w:rPr>
        <w:t>街道社区干部群众和综治力量，发挥人熟地熟优势，针对摩托车集中停放的背街小巷、车库等，不定期开展“静态”整治行动，重点针对大排量、高功率摩托车涉嫌盗抢、拼装、报废等嫌疑或者无交强险的，一律依法予以扣留，并做好不在场车主的相关告知提示工作。</w:t>
      </w:r>
      <w:r>
        <w:rPr>
          <w:rFonts w:eastAsia="方正仿宋_GBK" w:hint="eastAsia"/>
          <w:color w:val="000000"/>
          <w:kern w:val="0"/>
          <w:sz w:val="32"/>
          <w:szCs w:val="32"/>
        </w:rPr>
        <w:t>四是镇应急办要切实加强镇内汽摩维修行业排查整治，严厉打击非法拼装</w:t>
      </w:r>
      <w:r>
        <w:rPr>
          <w:rFonts w:ascii="方正仿宋_GBK" w:eastAsia="方正仿宋_GBK" w:hAnsi="宋体" w:cs="宋体" w:hint="eastAsia"/>
          <w:color w:val="000000"/>
          <w:kern w:val="0"/>
          <w:sz w:val="32"/>
          <w:szCs w:val="32"/>
        </w:rPr>
        <w:t>、改装</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Ansi="宋体" w:cs="宋体" w:hint="eastAsia"/>
          <w:color w:val="000000"/>
          <w:kern w:val="0"/>
          <w:sz w:val="32"/>
          <w:szCs w:val="32"/>
        </w:rPr>
        <w:t>行为。</w:t>
      </w:r>
    </w:p>
    <w:p w:rsidR="00B749FF" w:rsidRPr="00FB122B" w:rsidRDefault="00FB122B" w:rsidP="00FB122B">
      <w:pPr>
        <w:adjustRightInd w:val="0"/>
        <w:snapToGrid w:val="0"/>
        <w:spacing w:line="594"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（三）完善</w:t>
      </w:r>
      <w:r>
        <w:rPr>
          <w:rFonts w:ascii="方正楷体_GBK" w:eastAsia="方正楷体_GBK" w:hAnsi="方正楷体_GBK" w:cs="方正楷体_GBK" w:hint="eastAsia"/>
          <w:sz w:val="32"/>
          <w:szCs w:val="32"/>
        </w:rPr>
        <w:t>“物防”设施，有效挤压违法空间。</w:t>
      </w:r>
    </w:p>
    <w:p w:rsidR="00B749FF" w:rsidRDefault="00FB122B">
      <w:pPr>
        <w:adjustRightInd w:val="0"/>
        <w:snapToGrid w:val="0"/>
        <w:spacing w:line="594" w:lineRule="exact"/>
        <w:ind w:firstLineChars="200" w:firstLine="640"/>
        <w:rPr>
          <w:rFonts w:ascii="方正仿宋_GBK" w:eastAsia="方正仿宋_GBK"/>
          <w:color w:val="000000"/>
          <w:kern w:val="0"/>
          <w:sz w:val="32"/>
          <w:szCs w:val="32"/>
        </w:rPr>
      </w:pPr>
      <w:r>
        <w:rPr>
          <w:rFonts w:ascii="方正仿宋_GBK" w:eastAsia="方正仿宋_GBK" w:hint="eastAsia"/>
          <w:color w:val="000000"/>
          <w:kern w:val="0"/>
          <w:sz w:val="32"/>
          <w:szCs w:val="32"/>
        </w:rPr>
        <w:t xml:space="preserve">1. </w:t>
      </w:r>
      <w:r>
        <w:rPr>
          <w:rFonts w:ascii="方正仿宋_GBK" w:eastAsia="方正仿宋_GBK" w:hint="eastAsia"/>
          <w:color w:val="000000"/>
          <w:kern w:val="0"/>
          <w:sz w:val="32"/>
          <w:szCs w:val="32"/>
        </w:rPr>
        <w:t>完善隔离设施。镇派出所、各村（社区）要全面排查违法行为的点段，并及时设置警示柱、隔离护栏等物防设施，挤压</w:t>
      </w:r>
      <w:r>
        <w:rPr>
          <w:rFonts w:eastAsia="方正仿宋_GBK"/>
          <w:color w:val="000000"/>
          <w:kern w:val="0"/>
          <w:sz w:val="32"/>
          <w:szCs w:val="32"/>
        </w:rPr>
        <w:t>摩托车</w:t>
      </w:r>
      <w:r>
        <w:rPr>
          <w:rFonts w:eastAsia="方正仿宋_GBK" w:hint="eastAsia"/>
          <w:color w:val="000000"/>
          <w:kern w:val="0"/>
          <w:sz w:val="32"/>
          <w:szCs w:val="32"/>
        </w:rPr>
        <w:t>、电动车</w:t>
      </w:r>
      <w:r>
        <w:rPr>
          <w:rFonts w:ascii="方正仿宋_GBK" w:eastAsia="方正仿宋_GBK" w:hint="eastAsia"/>
          <w:color w:val="000000"/>
          <w:kern w:val="0"/>
          <w:sz w:val="32"/>
          <w:szCs w:val="32"/>
        </w:rPr>
        <w:t>乱行空间。同时，相关设施设置应充分考虑残疾人无障碍通行需求。</w:t>
      </w:r>
    </w:p>
    <w:p w:rsidR="00B749FF" w:rsidRDefault="00FB122B">
      <w:pPr>
        <w:adjustRightInd w:val="0"/>
        <w:snapToGrid w:val="0"/>
        <w:spacing w:line="594" w:lineRule="exact"/>
        <w:ind w:firstLineChars="196" w:firstLine="627"/>
        <w:rPr>
          <w:rFonts w:ascii="方正仿宋_GBK" w:eastAsia="方正仿宋_GBK"/>
          <w:kern w:val="0"/>
          <w:sz w:val="32"/>
          <w:szCs w:val="32"/>
        </w:rPr>
      </w:pPr>
      <w:r>
        <w:rPr>
          <w:rFonts w:ascii="方正仿宋_GBK" w:eastAsia="方正仿宋_GBK" w:hint="eastAsia"/>
          <w:color w:val="000000"/>
          <w:sz w:val="32"/>
          <w:szCs w:val="32"/>
        </w:rPr>
        <w:t xml:space="preserve">2. </w:t>
      </w:r>
      <w:r>
        <w:rPr>
          <w:rFonts w:ascii="方正仿宋_GBK" w:eastAsia="方正仿宋_GBK" w:hint="eastAsia"/>
          <w:color w:val="000000"/>
          <w:sz w:val="32"/>
          <w:szCs w:val="32"/>
        </w:rPr>
        <w:t>规范行车标志。镇派出所、镇应急办及各村（社区）要对摩托车、电动车违法突出道路的交通设施进行全面排查规范。一是镇派出所要在场镇道路、镇应急办要在国省县道全面完善分车道行驶车道标志、“货车、大型客车、摩托车、非机动车靠右行驶”告示标志和非机动车道标志，将摩托车限制在最右侧车道行驶，引导电动自行车进入非机动车道行驶（没有非机动车的靠道路右边行驶）；二是镇派出所要在场镇道路、镇应急办要在国省县道、各村（社</w:t>
      </w:r>
      <w:r>
        <w:rPr>
          <w:rFonts w:ascii="方正仿宋_GBK" w:eastAsia="方正仿宋_GBK" w:hint="eastAsia"/>
          <w:color w:val="000000"/>
          <w:sz w:val="32"/>
          <w:szCs w:val="32"/>
        </w:rPr>
        <w:lastRenderedPageBreak/>
        <w:t>区）要在乡村道路（场镇道路）等摩托车、电动自行车通行较为集中的路口、路段</w:t>
      </w:r>
      <w:r>
        <w:rPr>
          <w:rFonts w:ascii="方正仿宋_GBK" w:eastAsia="方正仿宋_GBK" w:hint="eastAsia"/>
          <w:color w:val="000000"/>
          <w:kern w:val="0"/>
          <w:sz w:val="32"/>
          <w:szCs w:val="32"/>
        </w:rPr>
        <w:t>设置摩托车“有牌证、限两人、戴头盔、靠右</w:t>
      </w:r>
      <w:r>
        <w:rPr>
          <w:rFonts w:ascii="方正仿宋_GBK" w:eastAsia="方正仿宋_GBK" w:hint="eastAsia"/>
          <w:color w:val="000000"/>
          <w:kern w:val="0"/>
          <w:sz w:val="32"/>
          <w:szCs w:val="32"/>
        </w:rPr>
        <w:t>行”、电动自行车“上牌照、有保险、戴头盔、限</w:t>
      </w:r>
      <w:r>
        <w:rPr>
          <w:rFonts w:ascii="方正仿宋_GBK" w:eastAsia="方正仿宋_GBK" w:hint="eastAsia"/>
          <w:color w:val="000000"/>
          <w:kern w:val="0"/>
          <w:sz w:val="32"/>
          <w:szCs w:val="32"/>
        </w:rPr>
        <w:t>1</w:t>
      </w:r>
      <w:r>
        <w:rPr>
          <w:rFonts w:ascii="方正仿宋_GBK" w:eastAsia="方正仿宋_GBK" w:hint="eastAsia"/>
          <w:color w:val="000000"/>
          <w:kern w:val="0"/>
          <w:sz w:val="32"/>
          <w:szCs w:val="32"/>
        </w:rPr>
        <w:t>人、靠右行”的安全提醒告示标志（之前已设置的可继续使用）。其中，国省县道、乡村道路每个方向应做到每</w:t>
      </w:r>
      <w:r>
        <w:rPr>
          <w:rFonts w:ascii="方正仿宋_GBK" w:eastAsia="方正仿宋_GBK" w:hint="eastAsia"/>
          <w:color w:val="000000"/>
          <w:kern w:val="0"/>
          <w:sz w:val="32"/>
          <w:szCs w:val="32"/>
        </w:rPr>
        <w:t>5</w:t>
      </w:r>
      <w:r>
        <w:rPr>
          <w:rFonts w:ascii="方正仿宋_GBK" w:eastAsia="方正仿宋_GBK" w:hint="eastAsia"/>
          <w:color w:val="000000"/>
          <w:kern w:val="0"/>
          <w:sz w:val="32"/>
          <w:szCs w:val="32"/>
        </w:rPr>
        <w:t>公里设置不少于</w:t>
      </w:r>
      <w:r>
        <w:rPr>
          <w:rFonts w:ascii="方正仿宋_GBK" w:eastAsia="方正仿宋_GBK" w:hint="eastAsia"/>
          <w:color w:val="000000"/>
          <w:kern w:val="0"/>
          <w:sz w:val="32"/>
          <w:szCs w:val="32"/>
        </w:rPr>
        <w:t>1</w:t>
      </w:r>
      <w:r>
        <w:rPr>
          <w:rFonts w:ascii="方正仿宋_GBK" w:eastAsia="方正仿宋_GBK" w:hint="eastAsia"/>
          <w:color w:val="000000"/>
          <w:kern w:val="0"/>
          <w:sz w:val="32"/>
          <w:szCs w:val="32"/>
        </w:rPr>
        <w:t>块（低于</w:t>
      </w:r>
      <w:r>
        <w:rPr>
          <w:rFonts w:ascii="方正仿宋_GBK" w:eastAsia="方正仿宋_GBK" w:hint="eastAsia"/>
          <w:color w:val="000000"/>
          <w:kern w:val="0"/>
          <w:sz w:val="32"/>
          <w:szCs w:val="32"/>
        </w:rPr>
        <w:t>5</w:t>
      </w:r>
      <w:r>
        <w:rPr>
          <w:rFonts w:ascii="方正仿宋_GBK" w:eastAsia="方正仿宋_GBK" w:hint="eastAsia"/>
          <w:color w:val="000000"/>
          <w:kern w:val="0"/>
          <w:sz w:val="32"/>
          <w:szCs w:val="32"/>
        </w:rPr>
        <w:t>公里的道路双向各设置</w:t>
      </w:r>
      <w:r>
        <w:rPr>
          <w:rFonts w:ascii="方正仿宋_GBK" w:eastAsia="方正仿宋_GBK" w:hint="eastAsia"/>
          <w:color w:val="000000"/>
          <w:kern w:val="0"/>
          <w:sz w:val="32"/>
          <w:szCs w:val="32"/>
        </w:rPr>
        <w:t>1</w:t>
      </w:r>
      <w:r>
        <w:rPr>
          <w:rFonts w:ascii="方正仿宋_GBK" w:eastAsia="方正仿宋_GBK" w:hint="eastAsia"/>
          <w:color w:val="000000"/>
          <w:kern w:val="0"/>
          <w:sz w:val="32"/>
          <w:szCs w:val="32"/>
        </w:rPr>
        <w:t>块以上）。相关交通标志标线设置</w:t>
      </w:r>
      <w:r>
        <w:rPr>
          <w:rFonts w:ascii="方正仿宋_GBK" w:eastAsia="方正仿宋_GBK" w:hint="eastAsia"/>
          <w:kern w:val="0"/>
          <w:sz w:val="32"/>
          <w:szCs w:val="32"/>
        </w:rPr>
        <w:t>应符合《两轮摩托车严管整治路段交通设施设置规范》要求。</w:t>
      </w:r>
    </w:p>
    <w:p w:rsidR="00B749FF" w:rsidRDefault="00FB122B" w:rsidP="00FB122B">
      <w:pPr>
        <w:adjustRightInd w:val="0"/>
        <w:snapToGrid w:val="0"/>
        <w:spacing w:line="594" w:lineRule="exact"/>
        <w:ind w:firstLineChars="196" w:firstLine="627"/>
        <w:rPr>
          <w:rFonts w:ascii="方正仿宋_GBK" w:eastAsia="方正仿宋_GBK"/>
          <w:bCs/>
          <w:color w:val="000000"/>
          <w:kern w:val="0"/>
          <w:sz w:val="32"/>
          <w:szCs w:val="32"/>
        </w:rPr>
      </w:pPr>
      <w:r>
        <w:rPr>
          <w:rFonts w:ascii="方正仿宋_GBK" w:eastAsia="方正仿宋_GBK" w:hint="eastAsia"/>
          <w:bCs/>
          <w:color w:val="000000"/>
          <w:kern w:val="0"/>
          <w:sz w:val="32"/>
          <w:szCs w:val="32"/>
        </w:rPr>
        <w:t xml:space="preserve">3. </w:t>
      </w:r>
      <w:r>
        <w:rPr>
          <w:rFonts w:ascii="方正仿宋_GBK" w:eastAsia="方正仿宋_GBK" w:hint="eastAsia"/>
          <w:bCs/>
          <w:color w:val="000000"/>
          <w:kern w:val="0"/>
          <w:sz w:val="32"/>
          <w:szCs w:val="32"/>
        </w:rPr>
        <w:t>规范停车设施。镇综合行政执法办、各村（社区）</w:t>
      </w:r>
    </w:p>
    <w:p w:rsidR="00B749FF" w:rsidRDefault="00FB122B">
      <w:pPr>
        <w:adjustRightInd w:val="0"/>
        <w:snapToGrid w:val="0"/>
        <w:spacing w:line="594" w:lineRule="exact"/>
        <w:rPr>
          <w:rFonts w:ascii="方正仿宋_GBK" w:eastAsia="方正仿宋_GBK"/>
          <w:bCs/>
          <w:color w:val="000000"/>
          <w:kern w:val="0"/>
          <w:sz w:val="32"/>
          <w:szCs w:val="32"/>
        </w:rPr>
      </w:pPr>
      <w:r>
        <w:rPr>
          <w:rFonts w:ascii="方正仿宋_GBK" w:eastAsia="方正仿宋_GBK" w:hint="eastAsia"/>
          <w:bCs/>
          <w:kern w:val="0"/>
          <w:sz w:val="32"/>
          <w:szCs w:val="32"/>
        </w:rPr>
        <w:t>要针对</w:t>
      </w:r>
      <w:r>
        <w:rPr>
          <w:rFonts w:ascii="方正仿宋_GBK" w:eastAsia="方正仿宋_GBK" w:hint="eastAsia"/>
          <w:kern w:val="0"/>
          <w:sz w:val="32"/>
          <w:szCs w:val="32"/>
        </w:rPr>
        <w:t>摩托车、电动车</w:t>
      </w:r>
      <w:r>
        <w:rPr>
          <w:rFonts w:ascii="方正仿宋_GBK" w:eastAsia="方正仿宋_GBK" w:hint="eastAsia"/>
          <w:bCs/>
          <w:kern w:val="0"/>
          <w:sz w:val="32"/>
          <w:szCs w:val="32"/>
        </w:rPr>
        <w:t>使用停放较为集中区域，对照《</w:t>
      </w:r>
      <w:r>
        <w:rPr>
          <w:rFonts w:ascii="方正仿宋_GBK" w:eastAsia="方正仿宋_GBK" w:hint="eastAsia"/>
          <w:kern w:val="0"/>
          <w:sz w:val="32"/>
          <w:szCs w:val="32"/>
        </w:rPr>
        <w:t>两轮摩托车室外停车位设置规范</w:t>
      </w:r>
      <w:r>
        <w:rPr>
          <w:rFonts w:ascii="方正仿宋_GBK" w:eastAsia="方正仿宋_GBK" w:hint="eastAsia"/>
          <w:bCs/>
          <w:kern w:val="0"/>
          <w:sz w:val="32"/>
          <w:szCs w:val="32"/>
        </w:rPr>
        <w:t>》，在</w:t>
      </w:r>
      <w:r>
        <w:rPr>
          <w:rFonts w:ascii="方正仿宋_GBK" w:eastAsia="方正仿宋_GBK" w:hint="eastAsia"/>
          <w:bCs/>
          <w:color w:val="000000"/>
          <w:kern w:val="0"/>
          <w:sz w:val="32"/>
          <w:szCs w:val="32"/>
        </w:rPr>
        <w:t>周边有条件的车行道、人行道合理规划停车位，施划停车位标线、设置专用停车位标志和人行道停车通道，严格规范停放秩序。</w:t>
      </w:r>
    </w:p>
    <w:p w:rsidR="00B749FF" w:rsidRDefault="00FB122B">
      <w:pPr>
        <w:adjustRightInd w:val="0"/>
        <w:snapToGrid w:val="0"/>
        <w:spacing w:line="594" w:lineRule="exact"/>
        <w:ind w:firstLine="652"/>
        <w:rPr>
          <w:color w:val="000000"/>
          <w:kern w:val="0"/>
          <w:sz w:val="32"/>
          <w:szCs w:val="32"/>
        </w:rPr>
      </w:pPr>
      <w:r>
        <w:rPr>
          <w:rFonts w:eastAsia="方正黑体_GBK" w:hint="eastAsia"/>
          <w:color w:val="000000"/>
          <w:kern w:val="0"/>
          <w:sz w:val="32"/>
          <w:szCs w:val="32"/>
        </w:rPr>
        <w:t>七</w:t>
      </w:r>
      <w:r>
        <w:rPr>
          <w:rFonts w:eastAsia="方正黑体_GBK"/>
          <w:color w:val="000000"/>
          <w:kern w:val="0"/>
          <w:sz w:val="32"/>
          <w:szCs w:val="32"/>
        </w:rPr>
        <w:t>、工作要求</w:t>
      </w:r>
    </w:p>
    <w:p w:rsidR="00B749FF" w:rsidRDefault="00FB122B">
      <w:pPr>
        <w:adjustRightInd w:val="0"/>
        <w:snapToGrid w:val="0"/>
        <w:spacing w:line="594" w:lineRule="exact"/>
        <w:ind w:firstLine="651"/>
        <w:rPr>
          <w:rFonts w:eastAsia="方正仿宋_GBK"/>
          <w:color w:val="000000"/>
          <w:kern w:val="0"/>
          <w:sz w:val="32"/>
          <w:szCs w:val="32"/>
        </w:rPr>
      </w:pPr>
      <w:r>
        <w:rPr>
          <w:rFonts w:ascii="方正楷体_GBK" w:eastAsia="方正楷体_GBK" w:hAnsi="方正楷体_GBK" w:cs="方正楷体_GBK" w:hint="eastAsia"/>
          <w:sz w:val="32"/>
          <w:szCs w:val="32"/>
        </w:rPr>
        <w:t>（一）抓好组织推进</w:t>
      </w:r>
      <w:r>
        <w:rPr>
          <w:rFonts w:eastAsia="方正楷体_GBK"/>
          <w:b/>
          <w:bCs/>
          <w:color w:val="000000"/>
          <w:kern w:val="0"/>
          <w:sz w:val="32"/>
          <w:szCs w:val="32"/>
        </w:rPr>
        <w:t>。</w:t>
      </w:r>
      <w:r>
        <w:rPr>
          <w:rFonts w:ascii="方正仿宋_GBK" w:eastAsia="方正仿宋_GBK" w:hint="eastAsia"/>
          <w:sz w:val="32"/>
          <w:szCs w:val="32"/>
        </w:rPr>
        <w:t>严管整治</w:t>
      </w:r>
      <w:r>
        <w:rPr>
          <w:rFonts w:ascii="方正仿宋_GBK" w:eastAsia="方正仿宋_GBK" w:hint="eastAsia"/>
          <w:kern w:val="0"/>
          <w:sz w:val="32"/>
          <w:szCs w:val="32"/>
        </w:rPr>
        <w:t>摩托车、电动车</w:t>
      </w:r>
      <w:r>
        <w:rPr>
          <w:rFonts w:eastAsia="方正仿宋_GBK" w:hint="eastAsia"/>
          <w:color w:val="000000"/>
          <w:kern w:val="0"/>
          <w:sz w:val="32"/>
          <w:szCs w:val="32"/>
        </w:rPr>
        <w:t>是进一步推进“三车”整治，切实加强安全生产、净化交通环境的一项重要举措，各单位要进一步增强工作使命感和责任感，细化工作措施，增强管理力量，明确工作任务，落实工作责任，做到准备充分、组织到位、行动迅速、措施有力，确保专项整治工作扎实开展。</w:t>
      </w:r>
    </w:p>
    <w:p w:rsidR="00B749FF" w:rsidRDefault="00FB122B" w:rsidP="00B749FF">
      <w:pPr>
        <w:adjustRightInd w:val="0"/>
        <w:snapToGrid w:val="0"/>
        <w:spacing w:afterLines="40" w:line="594" w:lineRule="exact"/>
        <w:ind w:firstLineChars="200" w:firstLine="640"/>
        <w:rPr>
          <w:rFonts w:ascii="Times New Roman" w:eastAsia="方正仿宋_GBK" w:hAnsi="Times New Roman" w:cs="Times New Roman"/>
          <w:sz w:val="32"/>
          <w:szCs w:val="20"/>
        </w:rPr>
      </w:pPr>
      <w:r>
        <w:rPr>
          <w:rFonts w:ascii="方正楷体_GBK" w:eastAsia="方正楷体_GBK" w:hAnsi="方正楷体_GBK" w:cs="方正楷体_GBK" w:hint="eastAsia"/>
          <w:sz w:val="32"/>
          <w:szCs w:val="32"/>
        </w:rPr>
        <w:t>（二）抓好规范执法。</w:t>
      </w:r>
      <w:r>
        <w:rPr>
          <w:rFonts w:eastAsia="方正仿宋_GBK" w:hint="eastAsia"/>
          <w:color w:val="000000"/>
          <w:kern w:val="0"/>
          <w:sz w:val="32"/>
          <w:szCs w:val="32"/>
        </w:rPr>
        <w:t>各单位要</w:t>
      </w:r>
      <w:r>
        <w:rPr>
          <w:rFonts w:eastAsia="方正仿宋_GBK"/>
          <w:color w:val="000000"/>
          <w:kern w:val="0"/>
          <w:sz w:val="32"/>
          <w:szCs w:val="32"/>
        </w:rPr>
        <w:t>组织开展专题培训，加强规范文明执法的日常教育管理，在确保安全的前提下</w:t>
      </w:r>
      <w:r>
        <w:rPr>
          <w:rFonts w:eastAsia="方正仿宋_GBK" w:hint="eastAsia"/>
          <w:color w:val="000000"/>
          <w:kern w:val="0"/>
          <w:sz w:val="32"/>
          <w:szCs w:val="32"/>
        </w:rPr>
        <w:lastRenderedPageBreak/>
        <w:t>开展</w:t>
      </w:r>
      <w:r>
        <w:rPr>
          <w:rFonts w:eastAsia="方正仿宋_GBK"/>
          <w:color w:val="000000"/>
          <w:kern w:val="0"/>
          <w:sz w:val="32"/>
          <w:szCs w:val="32"/>
        </w:rPr>
        <w:t>检查，坚决防止出现不公平、不公正的执法负面问题。同时，</w:t>
      </w:r>
      <w:r>
        <w:rPr>
          <w:rFonts w:eastAsia="方正仿宋_GBK" w:hint="eastAsia"/>
          <w:color w:val="000000"/>
          <w:kern w:val="0"/>
          <w:sz w:val="32"/>
          <w:szCs w:val="32"/>
        </w:rPr>
        <w:t>要</w:t>
      </w:r>
      <w:r>
        <w:rPr>
          <w:rFonts w:eastAsia="方正仿宋_GBK"/>
          <w:color w:val="000000"/>
          <w:kern w:val="0"/>
          <w:sz w:val="32"/>
          <w:szCs w:val="32"/>
        </w:rPr>
        <w:t>做好风险评估、分析研判，妥善应对处置</w:t>
      </w:r>
      <w:r>
        <w:rPr>
          <w:rFonts w:eastAsia="方正仿宋_GBK" w:hint="eastAsia"/>
          <w:color w:val="000000"/>
          <w:kern w:val="0"/>
          <w:sz w:val="32"/>
          <w:szCs w:val="32"/>
        </w:rPr>
        <w:t>治理工作</w:t>
      </w:r>
      <w:r>
        <w:rPr>
          <w:rFonts w:eastAsia="方正仿宋_GBK"/>
          <w:color w:val="000000"/>
          <w:kern w:val="0"/>
          <w:sz w:val="32"/>
          <w:szCs w:val="32"/>
        </w:rPr>
        <w:t>中可能出现的群体性事件和不稳定因素，对暴力抗法和阻碍依法执行职务的人员和团伙依法予以坚决打击。加强对网上、网下执法整治工作各类舆情信息的巡查监控，全力做好舆情应对引导工作</w:t>
      </w:r>
      <w:r>
        <w:rPr>
          <w:rFonts w:ascii="方正仿宋_GBK" w:eastAsia="方正仿宋_GBK" w:hAnsi="仿宋" w:hint="eastAsia"/>
          <w:color w:val="333333"/>
          <w:sz w:val="32"/>
          <w:szCs w:val="32"/>
        </w:rPr>
        <w:t>。</w:t>
      </w:r>
    </w:p>
    <w:p w:rsidR="00B749FF" w:rsidRDefault="00B749FF">
      <w:pPr>
        <w:tabs>
          <w:tab w:val="left" w:pos="2054"/>
        </w:tabs>
        <w:jc w:val="left"/>
      </w:pPr>
    </w:p>
    <w:sectPr w:rsidR="00B749FF" w:rsidSect="00B749FF">
      <w:headerReference w:type="default" r:id="rId8"/>
      <w:footerReference w:type="default" r:id="rId9"/>
      <w:pgSz w:w="11906" w:h="16838"/>
      <w:pgMar w:top="1474" w:right="1848" w:bottom="1587" w:left="1962" w:header="851" w:footer="992" w:gutter="0"/>
      <w:pgNumType w:fmt="numberInDash"/>
      <w:cols w:space="0"/>
      <w:docGrid w:type="lines" w:linePitch="3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9FF" w:rsidRDefault="00B749FF" w:rsidP="00B749FF">
      <w:r>
        <w:separator/>
      </w:r>
    </w:p>
  </w:endnote>
  <w:endnote w:type="continuationSeparator" w:id="0">
    <w:p w:rsidR="00B749FF" w:rsidRDefault="00B749FF" w:rsidP="00B74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38CF7CFA" w:usb2="00082016" w:usb3="00000000" w:csb0="00040001" w:csb1="00000000"/>
  </w:font>
  <w:font w:name="方正小标宋_GBK">
    <w:altName w:val="微软雅黑"/>
    <w:charset w:val="86"/>
    <w:family w:val="auto"/>
    <w:pitch w:val="default"/>
    <w:sig w:usb0="00000000" w:usb1="38CF7CFA" w:usb2="00082016" w:usb3="00000000" w:csb0="00040001" w:csb1="00000000"/>
  </w:font>
  <w:font w:name="方正黑体_GBK">
    <w:altName w:val="微软雅黑"/>
    <w:charset w:val="86"/>
    <w:family w:val="auto"/>
    <w:pitch w:val="default"/>
    <w:sig w:usb0="00000000" w:usb1="38CF7CFA" w:usb2="00082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default"/>
    <w:sig w:usb0="00000000" w:usb1="38CF7CFA" w:usb2="00082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9FF" w:rsidRDefault="00B749FF">
    <w:pPr>
      <w:pStyle w:val="a5"/>
      <w:ind w:leftChars="2280" w:left="4788" w:firstLineChars="2000" w:firstLine="6400"/>
      <w:rPr>
        <w:sz w:val="32"/>
      </w:rPr>
    </w:pPr>
    <w:r>
      <w:rPr>
        <w:sz w:val="32"/>
      </w:rPr>
      <w:pict>
        <v:shapetype id="_x0000_t202" coordsize="21600,21600" o:spt="202" path="m,l,21600r21600,l21600,xe">
          <v:stroke joinstyle="miter"/>
          <v:path gradientshapeok="t" o:connecttype="rect"/>
        </v:shapetype>
        <v:shape id="_x0000_s1028" type="#_x0000_t202" style="position:absolute;left:0;text-align:left;margin-left:104pt;margin-top:0;width:2in;height:2in;z-index:25166131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filled="f" stroked="f" strokeweight=".5pt">
          <v:textbox style="mso-fit-shape-to-text:t" inset="0,0,0,0">
            <w:txbxContent>
              <w:p w:rsidR="00B749FF" w:rsidRDefault="00B749FF">
                <w:pPr>
                  <w:pStyle w:val="a4"/>
                </w:pPr>
                <w:r>
                  <w:rPr>
                    <w:rFonts w:ascii="宋体" w:eastAsia="宋体" w:hAnsi="宋体" w:cs="宋体" w:hint="eastAsia"/>
                    <w:sz w:val="28"/>
                    <w:szCs w:val="28"/>
                  </w:rPr>
                  <w:fldChar w:fldCharType="begin"/>
                </w:r>
                <w:r w:rsidR="00FB122B">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B122B">
                  <w:rPr>
                    <w:rFonts w:ascii="宋体" w:eastAsia="宋体" w:hAnsi="宋体" w:cs="宋体"/>
                    <w:noProof/>
                    <w:sz w:val="28"/>
                    <w:szCs w:val="28"/>
                  </w:rPr>
                  <w:t>- 16 -</w:t>
                </w:r>
                <w:r>
                  <w:rPr>
                    <w:rFonts w:ascii="宋体" w:eastAsia="宋体" w:hAnsi="宋体" w:cs="宋体" w:hint="eastAsia"/>
                    <w:sz w:val="28"/>
                    <w:szCs w:val="28"/>
                  </w:rPr>
                  <w:fldChar w:fldCharType="end"/>
                </w:r>
              </w:p>
            </w:txbxContent>
          </v:textbox>
          <w10:wrap anchorx="margin"/>
        </v:shape>
      </w:pict>
    </w:r>
  </w:p>
  <w:p w:rsidR="00B749FF" w:rsidRDefault="00B749FF">
    <w:pPr>
      <w:pStyle w:val="a5"/>
      <w:ind w:leftChars="2280" w:left="4788" w:firstLineChars="2000" w:firstLine="6400"/>
      <w:rPr>
        <w:sz w:val="32"/>
      </w:rPr>
    </w:pPr>
    <w:r w:rsidRPr="00B749FF">
      <w:rPr>
        <w:color w:val="FAFAFA"/>
        <w:sz w:val="32"/>
      </w:rPr>
      <w:pict>
        <v:line id="_x0000_s1027" style="position:absolute;left:0;text-align:left;z-index:251660288;mso-width-relative:page;mso-height-relative:page" from="-1.5pt,11.05pt" to="651.1pt,11.05pt"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strokecolor="#005192" strokeweight="1.75pt">
          <v:stroke joinstyle="miter"/>
        </v:line>
      </w:pict>
    </w:r>
  </w:p>
  <w:p w:rsidR="00B749FF" w:rsidRDefault="00FB122B">
    <w:pPr>
      <w:pStyle w:val="a5"/>
      <w:wordWrap w:val="0"/>
      <w:jc w:val="right"/>
      <w:rPr>
        <w:rFonts w:ascii="宋体" w:eastAsia="宋体" w:hAnsi="宋体" w:cs="宋体"/>
        <w:b/>
        <w:bCs/>
        <w:color w:val="005192"/>
        <w:sz w:val="28"/>
        <w:szCs w:val="44"/>
      </w:rPr>
    </w:pPr>
    <w:r>
      <w:rPr>
        <w:rFonts w:ascii="宋体" w:eastAsia="宋体" w:hAnsi="宋体" w:cs="宋体" w:hint="eastAsia"/>
        <w:b/>
        <w:bCs/>
        <w:color w:val="005192"/>
        <w:sz w:val="28"/>
        <w:szCs w:val="44"/>
      </w:rPr>
      <w:t>重庆市合川区燕窝镇人民政府办公室发布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9FF" w:rsidRDefault="00B749FF" w:rsidP="00B749FF">
      <w:r>
        <w:separator/>
      </w:r>
    </w:p>
  </w:footnote>
  <w:footnote w:type="continuationSeparator" w:id="0">
    <w:p w:rsidR="00B749FF" w:rsidRDefault="00B749FF" w:rsidP="00B74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9FF" w:rsidRDefault="00B749FF">
    <w:pPr>
      <w:pStyle w:val="a5"/>
      <w:textAlignment w:val="center"/>
      <w:rPr>
        <w:rFonts w:ascii="宋体" w:eastAsia="宋体" w:hAnsi="宋体" w:cs="宋体"/>
        <w:b/>
        <w:bCs/>
        <w:color w:val="005192"/>
        <w:sz w:val="32"/>
        <w:szCs w:val="32"/>
      </w:rPr>
    </w:pPr>
    <w:r w:rsidRPr="00B749FF">
      <w:rPr>
        <w:rFonts w:ascii="方正仿宋_GBK" w:eastAsia="方正仿宋_GBK" w:hAnsi="方正仿宋_GBK" w:cs="方正仿宋_GBK"/>
        <w:b/>
        <w:bCs/>
        <w:color w:val="000000" w:themeColor="text1"/>
        <w:sz w:val="32"/>
      </w:rPr>
      <w:pict>
        <v:line id="_x0000_s1026" style="position:absolute;left:0;text-align:left;z-index:251659264;mso-width-relative:page;mso-height-relative:page" from="-.2pt,36.4pt" to="650.95pt,36.4pt"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strokecolor="#005192" strokeweight="1.75pt">
          <v:stroke joinstyle="miter"/>
        </v:line>
      </w:pict>
    </w:r>
    <w:r w:rsidR="00FB122B">
      <w:rPr>
        <w:rFonts w:ascii="宋体" w:eastAsia="宋体" w:hAnsi="宋体" w:cs="宋体" w:hint="eastAsia"/>
        <w:b/>
        <w:bCs/>
        <w:noProof/>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FB122B">
      <w:rPr>
        <w:rFonts w:ascii="宋体" w:eastAsia="宋体" w:hAnsi="宋体" w:cs="宋体" w:hint="eastAsia"/>
        <w:b/>
        <w:bCs/>
        <w:color w:val="005192"/>
        <w:sz w:val="32"/>
      </w:rPr>
      <w:t>重庆市合川区燕窝镇人民政府</w:t>
    </w:r>
    <w:r w:rsidR="00FB122B">
      <w:rPr>
        <w:rFonts w:ascii="宋体" w:eastAsia="宋体" w:hAnsi="宋体" w:cs="宋体" w:hint="eastAsia"/>
        <w:b/>
        <w:bCs/>
        <w:color w:val="005192"/>
        <w:sz w:val="32"/>
        <w:szCs w:val="32"/>
        <w:lang/>
      </w:rPr>
      <w:t>规范性文件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1E1C86"/>
    <w:multiLevelType w:val="singleLevel"/>
    <w:tmpl w:val="9E1E1C86"/>
    <w:lvl w:ilvl="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8"/>
  <w:displayVertic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EBDDA9D0"/>
    <w:rsid w:val="F05B4F69"/>
    <w:rsid w:val="F7F902F6"/>
    <w:rsid w:val="F97D9566"/>
    <w:rsid w:val="FDFF411C"/>
    <w:rsid w:val="00172A27"/>
    <w:rsid w:val="00B749FF"/>
    <w:rsid w:val="00FB122B"/>
    <w:rsid w:val="019E71BD"/>
    <w:rsid w:val="01E93D58"/>
    <w:rsid w:val="04B679C3"/>
    <w:rsid w:val="05F07036"/>
    <w:rsid w:val="06D34861"/>
    <w:rsid w:val="06E00104"/>
    <w:rsid w:val="080F63D8"/>
    <w:rsid w:val="082657EF"/>
    <w:rsid w:val="09341458"/>
    <w:rsid w:val="098254C2"/>
    <w:rsid w:val="0A766EDE"/>
    <w:rsid w:val="0AD64BE8"/>
    <w:rsid w:val="0B0912D7"/>
    <w:rsid w:val="0E025194"/>
    <w:rsid w:val="0EEF0855"/>
    <w:rsid w:val="11DB7C71"/>
    <w:rsid w:val="152D2DCA"/>
    <w:rsid w:val="17236156"/>
    <w:rsid w:val="187168EA"/>
    <w:rsid w:val="196673CA"/>
    <w:rsid w:val="1CF734C9"/>
    <w:rsid w:val="1DEC284C"/>
    <w:rsid w:val="1E6523AC"/>
    <w:rsid w:val="22440422"/>
    <w:rsid w:val="22BB4BBB"/>
    <w:rsid w:val="25EB1AF4"/>
    <w:rsid w:val="284336D9"/>
    <w:rsid w:val="2A1B25F7"/>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D707E3E"/>
    <w:rsid w:val="4E250A85"/>
    <w:rsid w:val="4FFD4925"/>
    <w:rsid w:val="505C172E"/>
    <w:rsid w:val="506405EA"/>
    <w:rsid w:val="52F46F0B"/>
    <w:rsid w:val="532B6A10"/>
    <w:rsid w:val="539E4E99"/>
    <w:rsid w:val="53D8014D"/>
    <w:rsid w:val="550C209A"/>
    <w:rsid w:val="55E064E0"/>
    <w:rsid w:val="5661367A"/>
    <w:rsid w:val="572C6D10"/>
    <w:rsid w:val="5DC34279"/>
    <w:rsid w:val="5DC703E7"/>
    <w:rsid w:val="5FCD688E"/>
    <w:rsid w:val="5FF9BDAA"/>
    <w:rsid w:val="608816D1"/>
    <w:rsid w:val="60EF4E7F"/>
    <w:rsid w:val="648B0A32"/>
    <w:rsid w:val="658F6764"/>
    <w:rsid w:val="665233C1"/>
    <w:rsid w:val="68F2375A"/>
    <w:rsid w:val="69AC0D42"/>
    <w:rsid w:val="6AD9688B"/>
    <w:rsid w:val="6B68303F"/>
    <w:rsid w:val="6B81772F"/>
    <w:rsid w:val="6D0E3F22"/>
    <w:rsid w:val="71CF5C66"/>
    <w:rsid w:val="744E4660"/>
    <w:rsid w:val="753355A2"/>
    <w:rsid w:val="759F1C61"/>
    <w:rsid w:val="769F2DE8"/>
    <w:rsid w:val="76D113BE"/>
    <w:rsid w:val="76FDEB7C"/>
    <w:rsid w:val="79C65162"/>
    <w:rsid w:val="79EE7E31"/>
    <w:rsid w:val="7C9011D9"/>
    <w:rsid w:val="7DC651C5"/>
    <w:rsid w:val="7FCC2834"/>
    <w:rsid w:val="92DD1CEF"/>
    <w:rsid w:val="BD9D15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49FF"/>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B749FF"/>
    <w:pPr>
      <w:keepNext/>
      <w:keepLines/>
      <w:spacing w:before="340" w:after="330" w:line="576" w:lineRule="auto"/>
      <w:outlineLvl w:val="0"/>
    </w:pPr>
    <w:rPr>
      <w:rFonts w:cs="Times New Roman"/>
      <w:b/>
      <w:kern w:val="44"/>
      <w:sz w:val="44"/>
      <w:szCs w:val="20"/>
    </w:rPr>
  </w:style>
  <w:style w:type="paragraph" w:styleId="4">
    <w:name w:val="heading 4"/>
    <w:basedOn w:val="a"/>
    <w:next w:val="a"/>
    <w:unhideWhenUsed/>
    <w:qFormat/>
    <w:rsid w:val="00B749FF"/>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B749FF"/>
    <w:pPr>
      <w:jc w:val="left"/>
    </w:pPr>
  </w:style>
  <w:style w:type="paragraph" w:styleId="a4">
    <w:name w:val="footer"/>
    <w:basedOn w:val="a"/>
    <w:next w:val="51"/>
    <w:qFormat/>
    <w:rsid w:val="00B749FF"/>
    <w:pPr>
      <w:tabs>
        <w:tab w:val="center" w:pos="4153"/>
        <w:tab w:val="right" w:pos="8306"/>
      </w:tabs>
      <w:snapToGrid w:val="0"/>
      <w:jc w:val="left"/>
    </w:pPr>
    <w:rPr>
      <w:sz w:val="18"/>
    </w:rPr>
  </w:style>
  <w:style w:type="paragraph" w:customStyle="1" w:styleId="51">
    <w:name w:val="索引 51"/>
    <w:basedOn w:val="a"/>
    <w:next w:val="a"/>
    <w:qFormat/>
    <w:rsid w:val="00B749FF"/>
    <w:pPr>
      <w:ind w:left="1680"/>
    </w:pPr>
    <w:rPr>
      <w:sz w:val="32"/>
      <w:szCs w:val="32"/>
    </w:rPr>
  </w:style>
  <w:style w:type="paragraph" w:styleId="a5">
    <w:name w:val="header"/>
    <w:basedOn w:val="a"/>
    <w:qFormat/>
    <w:rsid w:val="00B749F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B749FF"/>
    <w:pPr>
      <w:spacing w:beforeAutospacing="1" w:afterAutospacing="1"/>
      <w:jc w:val="left"/>
    </w:pPr>
    <w:rPr>
      <w:rFonts w:cs="Times New Roman"/>
      <w:kern w:val="0"/>
      <w:sz w:val="24"/>
    </w:rPr>
  </w:style>
  <w:style w:type="character" w:styleId="a7">
    <w:name w:val="Strong"/>
    <w:basedOn w:val="a0"/>
    <w:qFormat/>
    <w:rsid w:val="00B749FF"/>
    <w:rPr>
      <w:b/>
      <w:bCs/>
    </w:rPr>
  </w:style>
  <w:style w:type="paragraph" w:customStyle="1" w:styleId="p0">
    <w:name w:val="p0"/>
    <w:basedOn w:val="a"/>
    <w:qFormat/>
    <w:rsid w:val="00B749FF"/>
    <w:pPr>
      <w:widowControl/>
    </w:pPr>
    <w:rPr>
      <w:rFonts w:ascii="Calibri" w:eastAsia="宋体" w:hAnsi="Calibri" w:cs="宋体"/>
      <w:kern w:val="0"/>
      <w:szCs w:val="32"/>
    </w:rPr>
  </w:style>
  <w:style w:type="paragraph" w:styleId="a8">
    <w:name w:val="Balloon Text"/>
    <w:basedOn w:val="a"/>
    <w:link w:val="Char"/>
    <w:rsid w:val="00FB122B"/>
    <w:rPr>
      <w:sz w:val="18"/>
      <w:szCs w:val="18"/>
    </w:rPr>
  </w:style>
  <w:style w:type="character" w:customStyle="1" w:styleId="Char">
    <w:name w:val="批注框文本 Char"/>
    <w:basedOn w:val="a0"/>
    <w:link w:val="a8"/>
    <w:rsid w:val="00FB122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7713</Words>
  <Characters>193</Characters>
  <Application>Microsoft Office Word</Application>
  <DocSecurity>0</DocSecurity>
  <Lines>1</Lines>
  <Paragraphs>15</Paragraphs>
  <ScaleCrop>false</ScaleCrop>
  <Company/>
  <LinksUpToDate>false</LinksUpToDate>
  <CharactersWithSpaces>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Administrator</cp:lastModifiedBy>
  <cp:revision>2</cp:revision>
  <cp:lastPrinted>2022-06-06T16:09:00Z</cp:lastPrinted>
  <dcterms:created xsi:type="dcterms:W3CDTF">2021-09-11T02:41:00Z</dcterms:created>
  <dcterms:modified xsi:type="dcterms:W3CDTF">2009-01-17T01:41:00Z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48C61CB29D3F4D9384F5922CF0F7FFB4</vt:lpwstr>
  </property>
</Properties>
</file>