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黑体_GBK" w:hAnsi="宋体" w:eastAsia="方正黑体_GBK" w:cs="方正小标宋_GBK"/>
          <w:sz w:val="32"/>
          <w:szCs w:val="32"/>
        </w:rPr>
      </w:pPr>
      <w:r>
        <w:rPr>
          <w:rFonts w:hint="eastAsia" w:ascii="方正黑体_GBK" w:hAnsi="宋体" w:eastAsia="方正黑体_GBK" w:cs="方正小标宋_GBK"/>
          <w:sz w:val="32"/>
          <w:szCs w:val="32"/>
        </w:rPr>
        <w:t>附件3</w:t>
      </w:r>
    </w:p>
    <w:p>
      <w:pPr>
        <w:spacing w:line="594" w:lineRule="exact"/>
        <w:jc w:val="center"/>
        <w:rPr>
          <w:rFonts w:hint="eastAsia" w:ascii="方正小标宋_GBK" w:hAnsi="宋体" w:eastAsia="方正小标宋_GBK" w:cs="方正小标宋_GBK"/>
          <w:sz w:val="36"/>
          <w:szCs w:val="36"/>
        </w:rPr>
      </w:pPr>
      <w:bookmarkStart w:id="0" w:name="_GoBack"/>
      <w:r>
        <w:rPr>
          <w:rFonts w:hint="eastAsia" w:ascii="方正小标宋_GBK" w:hAnsi="宋体" w:eastAsia="方正小标宋_GBK" w:cs="方正小标宋_GBK"/>
          <w:sz w:val="36"/>
          <w:szCs w:val="36"/>
        </w:rPr>
        <w:t>太和镇非必须招标工程项目备选承包商信息库</w:t>
      </w:r>
    </w:p>
    <w:p>
      <w:pPr>
        <w:spacing w:line="594" w:lineRule="exact"/>
        <w:jc w:val="center"/>
        <w:rPr>
          <w:rFonts w:hint="eastAsia" w:ascii="方正小标宋_GBK" w:hAnsi="宋体" w:eastAsia="方正小标宋_GBK" w:cs="方正小标宋_GBK"/>
          <w:sz w:val="36"/>
          <w:szCs w:val="36"/>
        </w:rPr>
      </w:pPr>
      <w:r>
        <w:rPr>
          <w:rFonts w:hint="eastAsia" w:ascii="方正小标宋_GBK" w:hAnsi="宋体" w:eastAsia="方正小标宋_GBK" w:cs="方正小标宋_GBK"/>
          <w:sz w:val="36"/>
          <w:szCs w:val="36"/>
        </w:rPr>
        <w:t>入  库  承  诺  书</w:t>
      </w:r>
    </w:p>
    <w:bookmarkEnd w:id="0"/>
    <w:p>
      <w:pPr>
        <w:spacing w:line="594" w:lineRule="exact"/>
        <w:rPr>
          <w:rFonts w:hint="eastAsia" w:ascii="方正仿宋_GBK" w:hAnsi="宋体" w:cs="宋体"/>
        </w:rPr>
      </w:pPr>
    </w:p>
    <w:p>
      <w:pPr>
        <w:spacing w:line="594" w:lineRule="exact"/>
        <w:rPr>
          <w:rFonts w:hint="eastAsia" w:ascii="方正仿宋_GBK" w:hAnsi="仿宋" w:cs="宋体"/>
        </w:rPr>
      </w:pPr>
      <w:r>
        <w:rPr>
          <w:rFonts w:hint="eastAsia" w:ascii="方正仿宋_GBK" w:hAnsi="仿宋" w:cs="宋体"/>
          <w:u w:val="single"/>
        </w:rPr>
        <w:t xml:space="preserve">             </w:t>
      </w:r>
      <w:r>
        <w:rPr>
          <w:rFonts w:hint="eastAsia" w:ascii="方正仿宋_GBK" w:hAnsi="仿宋" w:cs="宋体"/>
        </w:rPr>
        <w:t>：</w:t>
      </w:r>
    </w:p>
    <w:p>
      <w:pPr>
        <w:adjustRightInd w:val="0"/>
        <w:snapToGrid w:val="0"/>
        <w:ind w:firstLine="700" w:firstLineChars="219"/>
        <w:rPr>
          <w:rFonts w:hint="eastAsia" w:ascii="方正仿宋_GBK" w:hAnsi="仿宋" w:eastAsia="方正仿宋_GBK" w:cs="宋体"/>
          <w:sz w:val="32"/>
          <w:szCs w:val="32"/>
        </w:rPr>
      </w:pPr>
      <w:r>
        <w:rPr>
          <w:rFonts w:hint="eastAsia" w:ascii="方正仿宋_GBK" w:hAnsi="仿宋" w:eastAsia="方正仿宋_GBK" w:cs="宋体"/>
          <w:sz w:val="32"/>
          <w:szCs w:val="32"/>
        </w:rPr>
        <w:t>我单位已全部知悉关于太和镇非必须招标工程项目备选承包商信息库筹建的公告及相关要求，自愿报名参加xxxx备选承包商信息库活动，并严格遵守相关规定。在此,郑重承诺：</w:t>
      </w:r>
    </w:p>
    <w:p>
      <w:pPr>
        <w:numPr>
          <w:ilvl w:val="0"/>
          <w:numId w:val="1"/>
        </w:numPr>
        <w:adjustRightInd w:val="0"/>
        <w:snapToGrid w:val="0"/>
        <w:ind w:firstLine="640" w:firstLineChars="200"/>
        <w:rPr>
          <w:rFonts w:hint="eastAsia" w:ascii="方正仿宋_GBK" w:hAnsi="仿宋" w:eastAsia="方正仿宋_GBK" w:cs="宋体"/>
          <w:sz w:val="32"/>
          <w:szCs w:val="32"/>
        </w:rPr>
      </w:pPr>
      <w:r>
        <w:rPr>
          <w:rFonts w:hint="eastAsia" w:ascii="方正仿宋_GBK" w:hAnsi="仿宋" w:eastAsia="方正仿宋_GBK" w:cs="宋体"/>
          <w:sz w:val="32"/>
          <w:szCs w:val="32"/>
        </w:rPr>
        <w:t>我单位报名参加该备选承包商信息库活动是我单位的真实意愿，所申报的资料完全属实，保证无出借、转让资质或者通过受让、租借等方式取得随机抽取资格的违法、违规行为。若不属实，自愿接受有关行政监督部门的处理。</w:t>
      </w:r>
    </w:p>
    <w:p>
      <w:pPr>
        <w:numPr>
          <w:ilvl w:val="0"/>
          <w:numId w:val="1"/>
        </w:numPr>
        <w:adjustRightInd w:val="0"/>
        <w:snapToGrid w:val="0"/>
        <w:ind w:firstLine="640" w:firstLineChars="200"/>
        <w:rPr>
          <w:rFonts w:hint="eastAsia" w:ascii="方正仿宋_GBK" w:hAnsi="仿宋" w:eastAsia="方正仿宋_GBK" w:cs="宋体"/>
          <w:sz w:val="32"/>
          <w:szCs w:val="32"/>
        </w:rPr>
      </w:pPr>
      <w:r>
        <w:rPr>
          <w:rFonts w:hint="eastAsia" w:ascii="方正仿宋_GBK" w:hAnsi="仿宋" w:eastAsia="方正仿宋_GBK" w:cs="宋体"/>
          <w:sz w:val="32"/>
          <w:szCs w:val="32"/>
        </w:rPr>
        <w:t>我单位一旦入库，随时关注太和镇网站的项目备选承包商随机抽取公告等信息。知晓备选承包商抽取工作是按照随机抽取、滚动排序原则进行。如不愿意参与公告的项目抽取，保证在抽取时间24小时前，向太和镇政府提出书面申请，且知道无资格再参与本轮抽取；如不书面申请，我单位将自觉接受抽取结果。</w:t>
      </w:r>
    </w:p>
    <w:p>
      <w:pPr>
        <w:adjustRightInd w:val="0"/>
        <w:snapToGrid w:val="0"/>
        <w:ind w:firstLine="640" w:firstLineChars="200"/>
        <w:rPr>
          <w:rFonts w:hint="eastAsia" w:ascii="方正仿宋_GBK" w:hAnsi="仿宋" w:eastAsia="方正仿宋_GBK" w:cs="宋体"/>
          <w:sz w:val="32"/>
          <w:szCs w:val="32"/>
        </w:rPr>
      </w:pPr>
      <w:r>
        <w:rPr>
          <w:rFonts w:hint="eastAsia" w:ascii="方正仿宋_GBK" w:hAnsi="仿宋" w:eastAsia="方正仿宋_GBK" w:cs="宋体"/>
          <w:sz w:val="32"/>
          <w:szCs w:val="32"/>
        </w:rPr>
        <w:t>三、我单位自愿遵守有关项目承包商采取集中摇号方式现场随机抽取确定的规则、程序、规定和要求，知晓作为入库备选承包商有权到现场见证随机抽取过程，届时不参加现场抽取见证，不影响抽取结果的确定，自愿接受区、镇有关行政监督部门的监督。</w:t>
      </w:r>
    </w:p>
    <w:p>
      <w:pPr>
        <w:adjustRightInd w:val="0"/>
        <w:snapToGrid w:val="0"/>
        <w:ind w:firstLine="640" w:firstLineChars="200"/>
        <w:rPr>
          <w:rFonts w:hint="eastAsia" w:ascii="方正仿宋_GBK" w:hAnsi="仿宋" w:eastAsia="方正仿宋_GBK" w:cs="宋体"/>
          <w:sz w:val="32"/>
          <w:szCs w:val="32"/>
        </w:rPr>
      </w:pPr>
      <w:r>
        <w:rPr>
          <w:rFonts w:hint="eastAsia" w:ascii="方正仿宋_GBK" w:hAnsi="仿宋" w:eastAsia="方正仿宋_GBK" w:cs="宋体"/>
          <w:sz w:val="32"/>
          <w:szCs w:val="32"/>
        </w:rPr>
        <w:t>四、我单位同一项目中，施工、勘察、设计、监理、造价、咨询服务、结算审计等备选承包商如可能存在两者及以上属于同一企业、存在隶属关系或者其他利害关系情形的，按相关规定应回避的，应在领取中选通知书前主动提出回避。如未主动提出回避的，一经发现，2年内暂停其参与抽取资格。</w:t>
      </w:r>
    </w:p>
    <w:p>
      <w:pPr>
        <w:adjustRightInd w:val="0"/>
        <w:snapToGrid w:val="0"/>
        <w:ind w:firstLine="640" w:firstLineChars="200"/>
        <w:rPr>
          <w:rFonts w:hint="eastAsia" w:ascii="方正仿宋_GBK" w:hAnsi="仿宋" w:eastAsia="方正仿宋_GBK" w:cs="宋体"/>
          <w:sz w:val="32"/>
          <w:szCs w:val="32"/>
        </w:rPr>
      </w:pPr>
      <w:r>
        <w:rPr>
          <w:rFonts w:hint="eastAsia" w:ascii="方正仿宋_GBK" w:hAnsi="仿宋" w:eastAsia="方正仿宋_GBK" w:cs="宋体"/>
          <w:sz w:val="32"/>
          <w:szCs w:val="32"/>
        </w:rPr>
        <w:t>五、我单位知晓若抽取成为该项目中选承包商，库中所有备选承包商抽取完之前，会被屏蔽，不再进入该轮抽取。</w:t>
      </w:r>
    </w:p>
    <w:p>
      <w:pPr>
        <w:adjustRightInd w:val="0"/>
        <w:snapToGrid w:val="0"/>
        <w:ind w:firstLine="640" w:firstLineChars="200"/>
        <w:rPr>
          <w:rFonts w:ascii="Times New Roman" w:hAnsi="Times New Roman" w:eastAsia="方正仿宋_GBK"/>
          <w:sz w:val="32"/>
          <w:szCs w:val="32"/>
        </w:rPr>
      </w:pPr>
      <w:r>
        <w:rPr>
          <w:rFonts w:hint="eastAsia" w:ascii="方正仿宋_GBK" w:hAnsi="仿宋" w:eastAsia="方正仿宋_GBK" w:cs="宋体"/>
          <w:sz w:val="32"/>
          <w:szCs w:val="32"/>
        </w:rPr>
        <w:t>六、</w:t>
      </w:r>
      <w:r>
        <w:rPr>
          <w:rFonts w:ascii="Times New Roman" w:hAnsi="Times New Roman" w:eastAsia="方正仿宋_GBK"/>
          <w:sz w:val="32"/>
          <w:szCs w:val="32"/>
        </w:rPr>
        <w:t>我单位一旦中选，除不可抗力外，保证在中选的第3个工作日17：00点前领取中选通知书，并在5个工作日内缴纳履约保证金，与项目法人（建设单位）签订合同，以项目法人（建设单位）的公示价、工期等全部发包要求承包该项目，保证无出借、转让资质或者通过受让、租借等方式,严格按照合同约定实施和完成项目，质量达到合同要求，我单位愿意并在合同履行期间自愿接受区、镇有关行政监督部门的检查和监督。若在上述时间内不完成上述事项，自愿接受有关行政监督部门的清除出库，2年不得申请入库的处罚。</w:t>
      </w:r>
    </w:p>
    <w:p>
      <w:pPr>
        <w:adjustRightInd w:val="0"/>
        <w:snapToGrid w:val="0"/>
        <w:ind w:firstLine="640" w:firstLineChars="200"/>
        <w:rPr>
          <w:rFonts w:hint="eastAsia" w:ascii="方正仿宋_GBK" w:hAnsi="仿宋" w:cs="宋体"/>
        </w:rPr>
      </w:pPr>
    </w:p>
    <w:p>
      <w:pPr>
        <w:ind w:firstLine="640" w:firstLineChars="200"/>
        <w:jc w:val="center"/>
        <w:rPr>
          <w:rFonts w:hint="eastAsia" w:ascii="方正仿宋_GBK" w:hAnsi="仿宋" w:cs="宋体"/>
          <w:sz w:val="32"/>
          <w:szCs w:val="32"/>
        </w:rPr>
      </w:pPr>
    </w:p>
    <w:p>
      <w:pPr>
        <w:ind w:firstLine="640" w:firstLineChars="200"/>
        <w:jc w:val="center"/>
        <w:rPr>
          <w:rFonts w:hint="eastAsia" w:ascii="方正仿宋_GBK" w:hAnsi="仿宋" w:eastAsia="方正仿宋_GBK" w:cs="宋体"/>
          <w:sz w:val="32"/>
          <w:szCs w:val="32"/>
        </w:rPr>
      </w:pPr>
      <w:r>
        <w:rPr>
          <w:rFonts w:hint="eastAsia" w:ascii="方正仿宋_GBK" w:hAnsi="仿宋" w:eastAsia="方正仿宋_GBK" w:cs="宋体"/>
          <w:sz w:val="32"/>
          <w:szCs w:val="32"/>
        </w:rPr>
        <w:t>承包商：（盖单位章）</w:t>
      </w:r>
    </w:p>
    <w:p>
      <w:pPr>
        <w:ind w:firstLine="640" w:firstLineChars="200"/>
        <w:jc w:val="center"/>
        <w:rPr>
          <w:rFonts w:hint="eastAsia" w:ascii="方正仿宋_GBK" w:hAnsi="仿宋" w:eastAsia="方正仿宋_GBK" w:cs="宋体"/>
          <w:sz w:val="32"/>
          <w:szCs w:val="32"/>
        </w:rPr>
      </w:pPr>
    </w:p>
    <w:p>
      <w:pPr>
        <w:ind w:firstLine="640" w:firstLineChars="200"/>
        <w:jc w:val="center"/>
        <w:rPr>
          <w:rFonts w:hint="eastAsia" w:ascii="方正仿宋_GBK" w:hAnsi="仿宋" w:eastAsia="方正仿宋_GBK" w:cs="宋体"/>
          <w:sz w:val="32"/>
          <w:szCs w:val="32"/>
        </w:rPr>
      </w:pPr>
      <w:r>
        <w:rPr>
          <w:rFonts w:hint="eastAsia" w:ascii="方正仿宋_GBK" w:hAnsi="仿宋" w:eastAsia="方正仿宋_GBK" w:cs="宋体"/>
          <w:sz w:val="32"/>
          <w:szCs w:val="32"/>
        </w:rPr>
        <w:t>法定代表人或其委托代理人：（签字）</w:t>
      </w:r>
    </w:p>
    <w:p>
      <w:pPr>
        <w:ind w:firstLine="640" w:firstLineChars="200"/>
        <w:jc w:val="center"/>
        <w:rPr>
          <w:rFonts w:hint="eastAsia" w:ascii="方正仿宋_GBK" w:hAnsi="仿宋" w:eastAsia="方正仿宋_GBK" w:cs="宋体"/>
          <w:sz w:val="32"/>
          <w:szCs w:val="32"/>
        </w:rPr>
      </w:pPr>
    </w:p>
    <w:p>
      <w:pPr>
        <w:ind w:firstLine="640" w:firstLineChars="200"/>
        <w:jc w:val="center"/>
        <w:rPr>
          <w:rFonts w:hint="eastAsia" w:ascii="方正仿宋_GBK" w:hAnsi="仿宋" w:eastAsia="方正仿宋_GBK" w:cs="宋体"/>
          <w:sz w:val="32"/>
          <w:szCs w:val="32"/>
        </w:rPr>
      </w:pPr>
      <w:r>
        <w:rPr>
          <w:rFonts w:hint="eastAsia" w:ascii="方正仿宋_GBK" w:hAnsi="仿宋" w:eastAsia="方正仿宋_GBK" w:cs="宋体"/>
          <w:sz w:val="32"/>
          <w:szCs w:val="32"/>
        </w:rPr>
        <w:t>日期：   年   月   日</w:t>
      </w:r>
    </w:p>
    <w:p>
      <w:pPr>
        <w:ind w:firstLine="640" w:firstLineChars="200"/>
        <w:jc w:val="center"/>
        <w:rPr>
          <w:rFonts w:hint="eastAsia" w:ascii="方正仿宋_GBK" w:hAnsi="仿宋" w:cs="宋体"/>
          <w:sz w:val="32"/>
          <w:szCs w:val="32"/>
        </w:rPr>
      </w:pPr>
    </w:p>
    <w:p>
      <w:pPr>
        <w:ind w:firstLine="480" w:firstLineChars="200"/>
        <w:rPr>
          <w:rFonts w:hint="eastAsia" w:ascii="宋体" w:cs="宋体"/>
          <w:sz w:val="24"/>
          <w:szCs w:val="24"/>
        </w:rPr>
      </w:pPr>
    </w:p>
    <w:p>
      <w:pPr>
        <w:rPr>
          <w:rFonts w:hint="eastAsia" w:ascii="宋体" w:cs="宋体"/>
          <w:sz w:val="24"/>
          <w:szCs w:val="24"/>
        </w:rPr>
      </w:pPr>
    </w:p>
    <w:p>
      <w:pPr>
        <w:spacing w:line="560" w:lineRule="exact"/>
        <w:rPr>
          <w:rFonts w:hint="eastAsia" w:ascii="方正黑体_GBK" w:eastAsia="方正黑体_GBK"/>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9D98"/>
    <w:multiLevelType w:val="singleLevel"/>
    <w:tmpl w:val="495B9D98"/>
    <w:lvl w:ilvl="0" w:tentative="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46136"/>
    <w:rsid w:val="30E4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2020-12-15T08:12:00Z</dcterms:created>
  <dc:creator>Administrator</dc:creator>
  <cp:lastModifiedBy>Administrator</cp:lastModifiedBy>
  <dcterms:modified xsi:type="dcterms:W3CDTF">2020-12-15T08:15:43Z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