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52014" w14:textId="77777777" w:rsidR="00841294" w:rsidRDefault="00000000">
      <w:pPr>
        <w:pStyle w:val="a7"/>
        <w:spacing w:before="0" w:beforeAutospacing="0" w:after="0" w:afterAutospacing="0" w:line="500" w:lineRule="exact"/>
        <w:jc w:val="center"/>
        <w:rPr>
          <w:rFonts w:ascii="方正小标宋_GBK" w:eastAsia="方正小标宋_GBK"/>
          <w:sz w:val="44"/>
          <w:szCs w:val="44"/>
        </w:rPr>
      </w:pPr>
      <w:r>
        <w:rPr>
          <w:rFonts w:ascii="方正小标宋_GBK" w:eastAsia="方正小标宋_GBK" w:hint="eastAsia"/>
          <w:sz w:val="44"/>
          <w:szCs w:val="44"/>
        </w:rPr>
        <w:t>重庆市合川区太和镇人民政府</w:t>
      </w:r>
    </w:p>
    <w:p w14:paraId="192C4722" w14:textId="77777777" w:rsidR="00841294" w:rsidRDefault="00000000">
      <w:pPr>
        <w:pStyle w:val="a7"/>
        <w:spacing w:before="0" w:beforeAutospacing="0" w:after="0" w:afterAutospacing="0" w:line="500" w:lineRule="exact"/>
        <w:jc w:val="center"/>
        <w:rPr>
          <w:rFonts w:ascii="方正小标宋_GBK" w:eastAsia="方正小标宋_GBK"/>
          <w:sz w:val="44"/>
          <w:szCs w:val="44"/>
        </w:rPr>
      </w:pPr>
      <w:r>
        <w:rPr>
          <w:rFonts w:ascii="方正小标宋_GBK" w:eastAsia="方正小标宋_GBK" w:hint="eastAsia"/>
          <w:sz w:val="44"/>
          <w:szCs w:val="44"/>
        </w:rPr>
        <w:t>2019年度部门决算情况说明</w:t>
      </w:r>
    </w:p>
    <w:p w14:paraId="52B1943E" w14:textId="77777777" w:rsidR="00841294" w:rsidRDefault="00000000">
      <w:pPr>
        <w:pStyle w:val="a7"/>
        <w:spacing w:before="0" w:beforeAutospacing="0" w:after="0" w:afterAutospacing="0" w:line="500" w:lineRule="exact"/>
        <w:rPr>
          <w:rFonts w:ascii="方正仿宋_GBK" w:eastAsia="方正仿宋_GBK"/>
          <w:sz w:val="32"/>
          <w:szCs w:val="32"/>
        </w:rPr>
      </w:pPr>
      <w:r>
        <w:rPr>
          <w:rFonts w:eastAsia="方正仿宋_GBK" w:hint="eastAsia"/>
          <w:sz w:val="32"/>
          <w:szCs w:val="32"/>
        </w:rPr>
        <w:t> </w:t>
      </w:r>
    </w:p>
    <w:p w14:paraId="0190E927" w14:textId="77777777" w:rsidR="00841294" w:rsidRDefault="00000000">
      <w:pPr>
        <w:pStyle w:val="a7"/>
        <w:spacing w:before="0" w:beforeAutospacing="0" w:after="0" w:afterAutospacing="0" w:line="500" w:lineRule="exact"/>
        <w:rPr>
          <w:rFonts w:ascii="方正黑体_GBK" w:eastAsia="方正黑体_GBK"/>
          <w:sz w:val="32"/>
          <w:szCs w:val="32"/>
        </w:rPr>
      </w:pPr>
      <w:r>
        <w:rPr>
          <w:rFonts w:eastAsia="方正仿宋_GBK" w:hint="eastAsia"/>
          <w:sz w:val="32"/>
          <w:szCs w:val="32"/>
        </w:rPr>
        <w:t> </w:t>
      </w:r>
      <w:r>
        <w:rPr>
          <w:rStyle w:val="a8"/>
          <w:rFonts w:ascii="方正仿宋_GBK" w:eastAsia="方正仿宋_GBK" w:hint="eastAsia"/>
          <w:sz w:val="32"/>
          <w:szCs w:val="32"/>
        </w:rPr>
        <w:t xml:space="preserve">   </w:t>
      </w:r>
      <w:r>
        <w:rPr>
          <w:rStyle w:val="a8"/>
          <w:rFonts w:ascii="方正黑体_GBK" w:eastAsia="方正黑体_GBK" w:hint="eastAsia"/>
          <w:sz w:val="32"/>
          <w:szCs w:val="32"/>
        </w:rPr>
        <w:t>一、部门基本情况</w:t>
      </w:r>
    </w:p>
    <w:p w14:paraId="2F4D3810" w14:textId="77777777" w:rsidR="00841294" w:rsidRDefault="00000000">
      <w:pPr>
        <w:pStyle w:val="a7"/>
        <w:spacing w:before="0" w:beforeAutospacing="0" w:after="0" w:afterAutospacing="0" w:line="500" w:lineRule="exact"/>
        <w:rPr>
          <w:rStyle w:val="a8"/>
          <w:rFonts w:ascii="方正楷体_GBK" w:eastAsia="方正楷体_GBK"/>
          <w:sz w:val="32"/>
          <w:szCs w:val="32"/>
        </w:rPr>
      </w:pPr>
      <w:r>
        <w:rPr>
          <w:rFonts w:eastAsia="方正仿宋_GBK" w:hint="eastAsia"/>
          <w:sz w:val="32"/>
          <w:szCs w:val="32"/>
        </w:rPr>
        <w:t>  </w:t>
      </w:r>
      <w:r>
        <w:rPr>
          <w:rFonts w:ascii="方正仿宋_GBK" w:eastAsia="方正仿宋_GBK" w:hint="eastAsia"/>
          <w:sz w:val="32"/>
          <w:szCs w:val="32"/>
        </w:rPr>
        <w:t xml:space="preserve"> </w:t>
      </w:r>
      <w:r>
        <w:rPr>
          <w:rStyle w:val="a8"/>
          <w:rFonts w:ascii="方正楷体_GBK" w:eastAsia="方正楷体_GBK" w:hint="eastAsia"/>
          <w:sz w:val="32"/>
          <w:szCs w:val="32"/>
        </w:rPr>
        <w:t>（一）职能职责</w:t>
      </w:r>
    </w:p>
    <w:p w14:paraId="406C8ED0" w14:textId="77777777" w:rsidR="00841294" w:rsidRDefault="00000000">
      <w:pPr>
        <w:pStyle w:val="a7"/>
        <w:spacing w:before="0" w:beforeAutospacing="0" w:after="0" w:afterAutospacing="0" w:line="500" w:lineRule="exact"/>
        <w:ind w:firstLineChars="196" w:firstLine="630"/>
        <w:rPr>
          <w:rFonts w:ascii="方正仿宋_GBK" w:eastAsia="方正仿宋_GBK"/>
          <w:b/>
          <w:sz w:val="32"/>
          <w:szCs w:val="32"/>
        </w:rPr>
      </w:pPr>
      <w:r>
        <w:rPr>
          <w:rFonts w:ascii="方正仿宋_GBK" w:eastAsia="方正仿宋_GBK" w:hint="eastAsia"/>
          <w:b/>
          <w:sz w:val="32"/>
          <w:szCs w:val="32"/>
        </w:rPr>
        <w:t>1、社会管理职能</w:t>
      </w:r>
    </w:p>
    <w:p w14:paraId="1FAF8E1B" w14:textId="77777777" w:rsidR="00841294" w:rsidRDefault="00000000">
      <w:pPr>
        <w:pStyle w:val="a7"/>
        <w:spacing w:before="0" w:beforeAutospacing="0" w:after="0" w:afterAutospacing="0" w:line="500" w:lineRule="exact"/>
        <w:rPr>
          <w:rFonts w:ascii="方正仿宋_GBK" w:eastAsia="方正仿宋_GBK"/>
          <w:sz w:val="32"/>
          <w:szCs w:val="32"/>
        </w:rPr>
      </w:pPr>
      <w:r>
        <w:rPr>
          <w:rFonts w:ascii="方正仿宋_GBK" w:eastAsia="方正仿宋_GBK" w:hint="eastAsia"/>
          <w:sz w:val="32"/>
          <w:szCs w:val="32"/>
        </w:rPr>
        <w:t xml:space="preserve">   （1）贯彻执行上级的各项方针政策，保障公民享有宪法规定的经济、政治和文化权利；</w:t>
      </w:r>
    </w:p>
    <w:p w14:paraId="2CEB5702" w14:textId="77777777" w:rsidR="00841294" w:rsidRDefault="00000000">
      <w:pPr>
        <w:pStyle w:val="a7"/>
        <w:spacing w:before="0" w:beforeAutospacing="0" w:after="0" w:afterAutospacing="0" w:line="500" w:lineRule="exact"/>
        <w:rPr>
          <w:rFonts w:ascii="方正仿宋_GBK" w:eastAsia="方正仿宋_GBK"/>
          <w:sz w:val="32"/>
          <w:szCs w:val="32"/>
        </w:rPr>
      </w:pPr>
      <w:r>
        <w:rPr>
          <w:rFonts w:ascii="方正仿宋_GBK" w:eastAsia="方正仿宋_GBK" w:hint="eastAsia"/>
          <w:sz w:val="32"/>
          <w:szCs w:val="32"/>
        </w:rPr>
        <w:t xml:space="preserve">   （2）加强综合治理，维护社会稳定，妥善处理突发性、群体性事件，调节和处理好各种利益矛盾和纠纷。</w:t>
      </w:r>
    </w:p>
    <w:p w14:paraId="5B75C037" w14:textId="77777777" w:rsidR="00841294" w:rsidRDefault="00000000">
      <w:pPr>
        <w:pStyle w:val="a7"/>
        <w:spacing w:before="0" w:beforeAutospacing="0" w:after="0" w:afterAutospacing="0" w:line="500" w:lineRule="exact"/>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b/>
          <w:sz w:val="32"/>
          <w:szCs w:val="32"/>
        </w:rPr>
        <w:t>2、发展经济职能</w:t>
      </w:r>
      <w:r>
        <w:rPr>
          <w:rFonts w:ascii="方正仿宋_GBK" w:eastAsia="方正仿宋_GBK" w:hint="eastAsia"/>
          <w:sz w:val="32"/>
          <w:szCs w:val="32"/>
        </w:rPr>
        <w:t xml:space="preserve"> </w:t>
      </w:r>
    </w:p>
    <w:p w14:paraId="4F5BEBAD" w14:textId="77777777" w:rsidR="00841294" w:rsidRDefault="00000000">
      <w:pPr>
        <w:pStyle w:val="a7"/>
        <w:spacing w:before="0" w:beforeAutospacing="0" w:after="0" w:afterAutospacing="0" w:line="500" w:lineRule="exact"/>
        <w:rPr>
          <w:rFonts w:ascii="方正仿宋_GBK" w:eastAsia="方正仿宋_GBK"/>
          <w:sz w:val="32"/>
          <w:szCs w:val="32"/>
        </w:rPr>
      </w:pPr>
      <w:r>
        <w:rPr>
          <w:rFonts w:ascii="方正仿宋_GBK" w:eastAsia="方正仿宋_GBK" w:hint="eastAsia"/>
          <w:sz w:val="32"/>
          <w:szCs w:val="32"/>
        </w:rPr>
        <w:t xml:space="preserve">   （1）组织制定本乡镇产业发展规划，指导产业结构调整，形成地域产业特色；</w:t>
      </w:r>
    </w:p>
    <w:p w14:paraId="146D22B1" w14:textId="77777777" w:rsidR="00841294" w:rsidRDefault="00000000">
      <w:pPr>
        <w:pStyle w:val="a7"/>
        <w:spacing w:before="0" w:beforeAutospacing="0" w:after="0" w:afterAutospacing="0" w:line="500" w:lineRule="exact"/>
        <w:rPr>
          <w:rFonts w:ascii="方正仿宋_GBK" w:eastAsia="方正仿宋_GBK"/>
          <w:sz w:val="32"/>
          <w:szCs w:val="32"/>
        </w:rPr>
      </w:pPr>
      <w:r>
        <w:rPr>
          <w:rFonts w:ascii="方正仿宋_GBK" w:eastAsia="方正仿宋_GBK" w:hint="eastAsia"/>
          <w:sz w:val="32"/>
          <w:szCs w:val="32"/>
        </w:rPr>
        <w:t xml:space="preserve">   （2）组织营造良好的投资环境，包括政策环境、硬件环境、社会环境，加大招商引资力度；</w:t>
      </w:r>
    </w:p>
    <w:p w14:paraId="39D8A7C8" w14:textId="77777777" w:rsidR="00841294" w:rsidRDefault="00000000">
      <w:pPr>
        <w:pStyle w:val="a7"/>
        <w:spacing w:before="0" w:beforeAutospacing="0" w:after="0" w:afterAutospacing="0" w:line="500" w:lineRule="exact"/>
        <w:rPr>
          <w:rFonts w:ascii="方正仿宋_GBK" w:eastAsia="方正仿宋_GBK"/>
          <w:sz w:val="32"/>
          <w:szCs w:val="32"/>
        </w:rPr>
      </w:pPr>
      <w:r>
        <w:rPr>
          <w:rFonts w:ascii="方正仿宋_GBK" w:eastAsia="方正仿宋_GBK" w:hint="eastAsia"/>
          <w:sz w:val="32"/>
          <w:szCs w:val="32"/>
        </w:rPr>
        <w:t xml:space="preserve">   （3）通过推动和引导农村经济合作组织的发展，指导农村生产，提高农村生产组织化程度；</w:t>
      </w:r>
    </w:p>
    <w:p w14:paraId="47A9886F" w14:textId="77777777" w:rsidR="00841294" w:rsidRDefault="00000000">
      <w:pPr>
        <w:pStyle w:val="a7"/>
        <w:spacing w:before="0" w:beforeAutospacing="0" w:after="0" w:afterAutospacing="0" w:line="500" w:lineRule="exact"/>
        <w:rPr>
          <w:rFonts w:ascii="方正仿宋_GBK" w:eastAsia="方正仿宋_GBK"/>
          <w:sz w:val="32"/>
          <w:szCs w:val="32"/>
        </w:rPr>
      </w:pPr>
      <w:r>
        <w:rPr>
          <w:rFonts w:ascii="方正仿宋_GBK" w:eastAsia="方正仿宋_GBK" w:hint="eastAsia"/>
          <w:sz w:val="32"/>
          <w:szCs w:val="32"/>
        </w:rPr>
        <w:t xml:space="preserve">   （4）加强信息服务，密切本地农产品的市场衔接，促进农业新技术的推广。 </w:t>
      </w:r>
    </w:p>
    <w:p w14:paraId="4DE3EFED" w14:textId="77777777" w:rsidR="00841294" w:rsidRDefault="00000000">
      <w:pPr>
        <w:pStyle w:val="a7"/>
        <w:spacing w:before="0" w:beforeAutospacing="0" w:after="0" w:afterAutospacing="0" w:line="500" w:lineRule="exact"/>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b/>
          <w:sz w:val="32"/>
          <w:szCs w:val="32"/>
        </w:rPr>
        <w:t xml:space="preserve"> 3、公共服务职能</w:t>
      </w:r>
      <w:r>
        <w:rPr>
          <w:rFonts w:ascii="方正仿宋_GBK" w:eastAsia="方正仿宋_GBK" w:hint="eastAsia"/>
          <w:sz w:val="32"/>
          <w:szCs w:val="32"/>
        </w:rPr>
        <w:t xml:space="preserve"> </w:t>
      </w:r>
    </w:p>
    <w:p w14:paraId="3C783CA0" w14:textId="77777777" w:rsidR="00841294" w:rsidRDefault="00000000">
      <w:pPr>
        <w:pStyle w:val="a7"/>
        <w:spacing w:before="0" w:beforeAutospacing="0" w:after="0" w:afterAutospacing="0" w:line="500" w:lineRule="exact"/>
        <w:rPr>
          <w:rFonts w:ascii="方正仿宋_GBK" w:eastAsia="方正仿宋_GBK"/>
          <w:sz w:val="32"/>
          <w:szCs w:val="32"/>
        </w:rPr>
      </w:pPr>
      <w:r>
        <w:rPr>
          <w:rFonts w:ascii="方正仿宋_GBK" w:eastAsia="方正仿宋_GBK" w:hint="eastAsia"/>
          <w:sz w:val="32"/>
          <w:szCs w:val="32"/>
        </w:rPr>
        <w:t xml:space="preserve">    普及义务教育，计划生育，积极发展农村卫生事业，繁荣农村文化，加强社会公德建设，加强农民思想道德教育，倡导健康文明新风尚等。</w:t>
      </w:r>
    </w:p>
    <w:p w14:paraId="6BBAA4AF" w14:textId="77777777" w:rsidR="00841294" w:rsidRDefault="00000000">
      <w:pPr>
        <w:pStyle w:val="a7"/>
        <w:spacing w:before="0" w:beforeAutospacing="0" w:after="0" w:afterAutospacing="0" w:line="500" w:lineRule="exact"/>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b/>
          <w:sz w:val="32"/>
          <w:szCs w:val="32"/>
        </w:rPr>
        <w:t>4、基层建设职能</w:t>
      </w:r>
    </w:p>
    <w:p w14:paraId="724CB041" w14:textId="77777777" w:rsidR="00841294" w:rsidRDefault="00000000">
      <w:pPr>
        <w:pStyle w:val="a7"/>
        <w:spacing w:before="0" w:beforeAutospacing="0" w:after="0" w:afterAutospacing="0" w:line="500" w:lineRule="exact"/>
        <w:rPr>
          <w:rFonts w:ascii="方正仿宋_GBK" w:eastAsia="方正仿宋_GBK"/>
          <w:sz w:val="32"/>
          <w:szCs w:val="32"/>
        </w:rPr>
      </w:pPr>
      <w:r>
        <w:rPr>
          <w:rFonts w:ascii="方正仿宋_GBK" w:eastAsia="方正仿宋_GBK" w:hint="eastAsia"/>
          <w:sz w:val="32"/>
          <w:szCs w:val="32"/>
        </w:rPr>
        <w:t xml:space="preserve">   （1）抓好农村党组织建设，包括乡镇党委、村党支部领导班子的推荐与选配，农村党员的发展和管理，党员干部队伍思想作风建设等；</w:t>
      </w:r>
    </w:p>
    <w:p w14:paraId="03129000" w14:textId="77777777" w:rsidR="00841294" w:rsidRDefault="00000000">
      <w:pPr>
        <w:pStyle w:val="a7"/>
        <w:spacing w:before="0" w:beforeAutospacing="0" w:after="0" w:afterAutospacing="0" w:line="500" w:lineRule="exact"/>
        <w:rPr>
          <w:rFonts w:ascii="方正仿宋_GBK" w:eastAsia="方正仿宋_GBK"/>
          <w:sz w:val="32"/>
          <w:szCs w:val="32"/>
        </w:rPr>
      </w:pPr>
      <w:r>
        <w:rPr>
          <w:rFonts w:ascii="方正仿宋_GBK" w:eastAsia="方正仿宋_GBK" w:hint="eastAsia"/>
          <w:sz w:val="32"/>
          <w:szCs w:val="32"/>
        </w:rPr>
        <w:t xml:space="preserve">   （2）抓好村委会班子建设，依法指导和帮助组织好乡村基层组织和社区自治，为落实公民在选举、决策、管理和监督等方面的民主权利创造条件；</w:t>
      </w:r>
    </w:p>
    <w:p w14:paraId="7A2AF024" w14:textId="77777777" w:rsidR="00841294" w:rsidRDefault="00000000">
      <w:pPr>
        <w:pStyle w:val="a7"/>
        <w:spacing w:before="0" w:beforeAutospacing="0" w:after="0" w:afterAutospacing="0" w:line="500" w:lineRule="exact"/>
        <w:rPr>
          <w:rFonts w:ascii="方正仿宋_GBK" w:eastAsia="方正仿宋_GBK"/>
          <w:sz w:val="32"/>
          <w:szCs w:val="32"/>
        </w:rPr>
      </w:pPr>
      <w:r>
        <w:rPr>
          <w:rFonts w:ascii="方正仿宋_GBK" w:eastAsia="方正仿宋_GBK" w:hint="eastAsia"/>
          <w:sz w:val="32"/>
          <w:szCs w:val="32"/>
        </w:rPr>
        <w:lastRenderedPageBreak/>
        <w:t xml:space="preserve">   （3）抓好农村思想建设，加强农村思想政治工作和社会主义精神文明建设，倡导乡村社会文明新风。</w:t>
      </w:r>
    </w:p>
    <w:p w14:paraId="5C4B925C" w14:textId="77777777" w:rsidR="00841294" w:rsidRDefault="00000000">
      <w:pPr>
        <w:pStyle w:val="a7"/>
        <w:spacing w:before="0" w:beforeAutospacing="0" w:after="0" w:afterAutospacing="0" w:line="500" w:lineRule="exact"/>
        <w:rPr>
          <w:rFonts w:ascii="方正仿宋_GBK" w:eastAsia="方正仿宋_GBK"/>
          <w:sz w:val="32"/>
          <w:szCs w:val="32"/>
        </w:rPr>
      </w:pPr>
      <w:r>
        <w:rPr>
          <w:rStyle w:val="a8"/>
          <w:rFonts w:eastAsia="方正仿宋_GBK" w:hint="eastAsia"/>
          <w:sz w:val="32"/>
          <w:szCs w:val="32"/>
        </w:rPr>
        <w:t>  </w:t>
      </w:r>
      <w:r>
        <w:rPr>
          <w:rStyle w:val="a8"/>
          <w:rFonts w:ascii="方正仿宋_GBK" w:eastAsia="方正仿宋_GBK" w:hint="eastAsia"/>
          <w:sz w:val="32"/>
          <w:szCs w:val="32"/>
        </w:rPr>
        <w:t xml:space="preserve"> </w:t>
      </w:r>
      <w:r>
        <w:rPr>
          <w:rStyle w:val="a8"/>
          <w:rFonts w:ascii="方正楷体_GBK" w:eastAsia="方正楷体_GBK" w:hint="eastAsia"/>
          <w:sz w:val="32"/>
          <w:szCs w:val="32"/>
        </w:rPr>
        <w:t>（二）机构设置</w:t>
      </w:r>
      <w:r>
        <w:rPr>
          <w:rFonts w:ascii="方正仿宋_GBK" w:eastAsia="方正仿宋_GBK" w:hint="eastAsia"/>
          <w:sz w:val="32"/>
          <w:szCs w:val="32"/>
        </w:rPr>
        <w:t xml:space="preserve"> </w:t>
      </w:r>
    </w:p>
    <w:p w14:paraId="5A3AB8F3" w14:textId="77777777" w:rsidR="00841294" w:rsidRDefault="00000000">
      <w:pPr>
        <w:pStyle w:val="a7"/>
        <w:spacing w:before="0" w:beforeAutospacing="0" w:after="0" w:afterAutospacing="0" w:line="500" w:lineRule="exact"/>
        <w:ind w:firstLineChars="200" w:firstLine="640"/>
        <w:rPr>
          <w:rFonts w:ascii="方正仿宋_GBK" w:eastAsia="方正仿宋_GBK"/>
          <w:sz w:val="32"/>
          <w:szCs w:val="32"/>
        </w:rPr>
      </w:pPr>
      <w:r>
        <w:rPr>
          <w:rFonts w:ascii="方正仿宋_GBK" w:eastAsia="方正仿宋_GBK" w:hint="eastAsia"/>
          <w:sz w:val="32"/>
          <w:szCs w:val="32"/>
        </w:rPr>
        <w:t>2019年底，本地区独立编制机构8个：分别是人大、党委、政府、财政、文化、社保、农业、水利，由财政所统一核算并编制预决算。</w:t>
      </w:r>
    </w:p>
    <w:p w14:paraId="19D620D7" w14:textId="77777777" w:rsidR="00841294" w:rsidRDefault="00000000">
      <w:pPr>
        <w:pStyle w:val="a7"/>
        <w:spacing w:before="0" w:beforeAutospacing="0" w:after="0" w:afterAutospacing="0" w:line="500" w:lineRule="exact"/>
        <w:rPr>
          <w:rStyle w:val="a8"/>
          <w:rFonts w:ascii="方正仿宋_GBK" w:eastAsia="方正仿宋_GBK"/>
          <w:sz w:val="32"/>
          <w:szCs w:val="32"/>
        </w:rPr>
      </w:pPr>
      <w:r>
        <w:rPr>
          <w:rStyle w:val="a8"/>
          <w:rFonts w:eastAsia="方正仿宋_GBK" w:hint="eastAsia"/>
          <w:sz w:val="32"/>
          <w:szCs w:val="32"/>
        </w:rPr>
        <w:t>  </w:t>
      </w:r>
      <w:r>
        <w:rPr>
          <w:rStyle w:val="a8"/>
          <w:rFonts w:ascii="方正仿宋_GBK" w:eastAsia="方正仿宋_GBK" w:hint="eastAsia"/>
          <w:sz w:val="32"/>
          <w:szCs w:val="32"/>
        </w:rPr>
        <w:t xml:space="preserve"> </w:t>
      </w:r>
      <w:r>
        <w:rPr>
          <w:rStyle w:val="a8"/>
          <w:rFonts w:ascii="方正楷体_GBK" w:eastAsia="方正楷体_GBK" w:hint="eastAsia"/>
          <w:sz w:val="32"/>
          <w:szCs w:val="32"/>
        </w:rPr>
        <w:t>（三）单位构成</w:t>
      </w:r>
    </w:p>
    <w:p w14:paraId="46B6946C" w14:textId="77777777" w:rsidR="00841294" w:rsidRDefault="00000000">
      <w:pPr>
        <w:pStyle w:val="a7"/>
        <w:spacing w:before="0" w:beforeAutospacing="0" w:after="0" w:afterAutospacing="0" w:line="500" w:lineRule="exact"/>
        <w:ind w:firstLineChars="196" w:firstLine="627"/>
        <w:rPr>
          <w:rFonts w:ascii="方正仿宋_GBK" w:eastAsia="方正仿宋_GBK"/>
          <w:sz w:val="32"/>
          <w:szCs w:val="32"/>
        </w:rPr>
      </w:pPr>
      <w:r>
        <w:rPr>
          <w:rFonts w:ascii="方正仿宋_GBK" w:eastAsia="方正仿宋_GBK" w:hint="eastAsia"/>
          <w:sz w:val="32"/>
          <w:szCs w:val="32"/>
        </w:rPr>
        <w:t>从预算单位构成看，本单位无二级预算单位。</w:t>
      </w:r>
      <w:r>
        <w:rPr>
          <w:rFonts w:ascii="方正仿宋_GBK" w:eastAsia="方正仿宋_GBK"/>
          <w:sz w:val="32"/>
          <w:szCs w:val="32"/>
        </w:rPr>
        <w:t xml:space="preserve"> </w:t>
      </w:r>
    </w:p>
    <w:p w14:paraId="6568D58A" w14:textId="77777777" w:rsidR="00841294" w:rsidRDefault="00000000">
      <w:pPr>
        <w:pStyle w:val="a7"/>
        <w:spacing w:before="0" w:beforeAutospacing="0" w:after="0" w:afterAutospacing="0" w:line="500" w:lineRule="exact"/>
        <w:rPr>
          <w:rFonts w:ascii="方正仿宋_GBK" w:eastAsia="方正仿宋_GBK"/>
          <w:sz w:val="32"/>
          <w:szCs w:val="32"/>
        </w:rPr>
      </w:pPr>
      <w:r>
        <w:rPr>
          <w:rStyle w:val="a8"/>
          <w:rFonts w:eastAsia="方正仿宋_GBK" w:hint="eastAsia"/>
          <w:sz w:val="32"/>
          <w:szCs w:val="32"/>
        </w:rPr>
        <w:t>  </w:t>
      </w:r>
      <w:r>
        <w:rPr>
          <w:rStyle w:val="a8"/>
          <w:rFonts w:ascii="方正仿宋_GBK" w:eastAsia="方正仿宋_GBK" w:hint="eastAsia"/>
          <w:sz w:val="32"/>
          <w:szCs w:val="32"/>
        </w:rPr>
        <w:t xml:space="preserve"> </w:t>
      </w:r>
      <w:r>
        <w:rPr>
          <w:rStyle w:val="a8"/>
          <w:rFonts w:ascii="方正楷体_GBK" w:eastAsia="方正楷体_GBK" w:hint="eastAsia"/>
          <w:sz w:val="32"/>
          <w:szCs w:val="32"/>
        </w:rPr>
        <w:t>（四）机构改革情况</w:t>
      </w:r>
    </w:p>
    <w:p w14:paraId="01D4F4F7" w14:textId="77777777" w:rsidR="00841294" w:rsidRDefault="00000000">
      <w:pPr>
        <w:pStyle w:val="a7"/>
        <w:spacing w:before="0" w:beforeAutospacing="0" w:after="0" w:afterAutospacing="0" w:line="500" w:lineRule="exact"/>
        <w:rPr>
          <w:rFonts w:ascii="方正仿宋_GBK" w:eastAsia="方正仿宋_GBK"/>
          <w:sz w:val="32"/>
          <w:szCs w:val="32"/>
        </w:rPr>
      </w:pPr>
      <w:r>
        <w:rPr>
          <w:rFonts w:ascii="方正仿宋_GBK" w:eastAsia="方正仿宋_GBK" w:hint="eastAsia"/>
          <w:sz w:val="32"/>
          <w:szCs w:val="32"/>
        </w:rPr>
        <w:t xml:space="preserve">    本单位涉及本次党和国家机构改革，对此专门说明如下：一是机构改革情况。本单位设置综合办事机构10个，事业单位7个，2019年决算独立编制机构数共8个。二是财政财务职能由财政所更换为财政办执行。</w:t>
      </w:r>
    </w:p>
    <w:p w14:paraId="61C6556F" w14:textId="77777777" w:rsidR="00841294" w:rsidRDefault="00000000">
      <w:pPr>
        <w:pStyle w:val="a7"/>
        <w:spacing w:before="0" w:beforeAutospacing="0" w:after="0" w:afterAutospacing="0" w:line="500" w:lineRule="exact"/>
        <w:rPr>
          <w:rFonts w:ascii="方正仿宋_GBK" w:eastAsia="方正仿宋_GBK"/>
          <w:sz w:val="32"/>
          <w:szCs w:val="32"/>
        </w:rPr>
      </w:pPr>
      <w:r>
        <w:rPr>
          <w:rFonts w:eastAsia="方正仿宋_GBK" w:hint="eastAsia"/>
          <w:sz w:val="32"/>
          <w:szCs w:val="32"/>
        </w:rPr>
        <w:t xml:space="preserve">    </w:t>
      </w:r>
      <w:r>
        <w:rPr>
          <w:rStyle w:val="a8"/>
          <w:rFonts w:ascii="方正黑体_GBK" w:eastAsia="方正黑体_GBK" w:hint="eastAsia"/>
          <w:sz w:val="32"/>
          <w:szCs w:val="32"/>
        </w:rPr>
        <w:t>二、部门决算情况说明</w:t>
      </w:r>
    </w:p>
    <w:p w14:paraId="10C87BE4" w14:textId="77777777" w:rsidR="00841294" w:rsidRDefault="00000000">
      <w:pPr>
        <w:pStyle w:val="a7"/>
        <w:spacing w:before="0" w:beforeAutospacing="0" w:after="0" w:afterAutospacing="0" w:line="500" w:lineRule="exact"/>
        <w:rPr>
          <w:rFonts w:ascii="方正仿宋_GBK" w:eastAsia="方正仿宋_GBK"/>
          <w:sz w:val="32"/>
          <w:szCs w:val="32"/>
        </w:rPr>
      </w:pPr>
      <w:r>
        <w:rPr>
          <w:rStyle w:val="a8"/>
          <w:rFonts w:eastAsia="方正仿宋_GBK" w:hint="eastAsia"/>
          <w:sz w:val="32"/>
          <w:szCs w:val="32"/>
        </w:rPr>
        <w:t>  </w:t>
      </w:r>
      <w:r>
        <w:rPr>
          <w:rStyle w:val="a8"/>
          <w:rFonts w:ascii="方正仿宋_GBK" w:eastAsia="方正仿宋_GBK" w:hint="eastAsia"/>
          <w:sz w:val="32"/>
          <w:szCs w:val="32"/>
        </w:rPr>
        <w:t xml:space="preserve"> </w:t>
      </w:r>
      <w:r>
        <w:rPr>
          <w:rStyle w:val="a8"/>
          <w:rFonts w:ascii="方正楷体_GBK" w:eastAsia="方正楷体_GBK" w:hint="eastAsia"/>
          <w:sz w:val="32"/>
          <w:szCs w:val="32"/>
        </w:rPr>
        <w:t>（一）收入支出决算总体情况说明</w:t>
      </w:r>
    </w:p>
    <w:p w14:paraId="764587E8" w14:textId="77777777" w:rsidR="00841294" w:rsidRDefault="00000000">
      <w:pPr>
        <w:pStyle w:val="a7"/>
        <w:spacing w:before="0" w:beforeAutospacing="0" w:after="0" w:afterAutospacing="0" w:line="500" w:lineRule="exact"/>
        <w:ind w:firstLineChars="200" w:firstLine="643"/>
        <w:rPr>
          <w:rFonts w:ascii="方正仿宋_GBK" w:eastAsia="方正仿宋_GBK"/>
          <w:b/>
          <w:sz w:val="32"/>
          <w:szCs w:val="32"/>
        </w:rPr>
      </w:pPr>
      <w:r>
        <w:rPr>
          <w:rFonts w:ascii="方正仿宋_GBK" w:eastAsia="方正仿宋_GBK" w:hint="eastAsia"/>
          <w:b/>
          <w:sz w:val="32"/>
          <w:szCs w:val="32"/>
        </w:rPr>
        <w:t>1.总体情况。</w:t>
      </w:r>
    </w:p>
    <w:p w14:paraId="647BC451" w14:textId="77777777" w:rsidR="00841294" w:rsidRDefault="00000000">
      <w:pPr>
        <w:pStyle w:val="a7"/>
        <w:spacing w:before="0" w:beforeAutospacing="0" w:after="0" w:afterAutospacing="0" w:line="500" w:lineRule="exact"/>
        <w:ind w:firstLineChars="200" w:firstLine="640"/>
        <w:rPr>
          <w:rFonts w:ascii="方正仿宋_GBK" w:eastAsia="方正仿宋_GBK"/>
          <w:sz w:val="32"/>
          <w:szCs w:val="32"/>
        </w:rPr>
      </w:pPr>
      <w:r>
        <w:rPr>
          <w:rFonts w:ascii="方正仿宋_GBK" w:eastAsia="方正仿宋_GBK" w:hint="eastAsia"/>
          <w:sz w:val="32"/>
          <w:szCs w:val="32"/>
        </w:rPr>
        <w:t>本部门2019年度收入总计12188.83万元，支出总计12188.83万元。收支较上年决算数增加3848.31万元、增长46.14%，主要原因是</w:t>
      </w:r>
      <w:r>
        <w:rPr>
          <w:rFonts w:ascii="方正仿宋_GBK" w:eastAsia="方正仿宋_GBK" w:hAnsi="仿宋" w:cs="仿宋" w:hint="eastAsia"/>
          <w:bCs/>
          <w:sz w:val="32"/>
          <w:szCs w:val="32"/>
        </w:rPr>
        <w:t>民政提标、人员工资及考核调标及项目追加等财政拨款追加。</w:t>
      </w:r>
      <w:r>
        <w:rPr>
          <w:rFonts w:ascii="方正仿宋_GBK" w:eastAsia="方正仿宋_GBK" w:hint="eastAsia"/>
          <w:sz w:val="32"/>
          <w:szCs w:val="32"/>
        </w:rPr>
        <w:t>本部分的收入总计包括收入合计、用事业基金弥补收支差额、年初结转和结余，支出总计包括本年支出合计、结余分配、年末结转和结余。</w:t>
      </w:r>
    </w:p>
    <w:p w14:paraId="7B274D23" w14:textId="77777777" w:rsidR="00841294" w:rsidRDefault="00000000">
      <w:pPr>
        <w:pStyle w:val="a7"/>
        <w:spacing w:before="0" w:beforeAutospacing="0" w:after="0" w:afterAutospacing="0" w:line="500" w:lineRule="exact"/>
        <w:ind w:firstLine="630"/>
        <w:rPr>
          <w:rStyle w:val="a8"/>
          <w:rFonts w:ascii="方正仿宋_GBK" w:eastAsia="方正仿宋_GBK"/>
          <w:sz w:val="32"/>
          <w:szCs w:val="32"/>
        </w:rPr>
      </w:pPr>
      <w:r>
        <w:rPr>
          <w:rStyle w:val="a8"/>
          <w:rFonts w:ascii="方正仿宋_GBK" w:eastAsia="方正仿宋_GBK" w:hint="eastAsia"/>
          <w:sz w:val="32"/>
          <w:szCs w:val="32"/>
        </w:rPr>
        <w:t>2.收入情况</w:t>
      </w:r>
    </w:p>
    <w:p w14:paraId="2DC71F44" w14:textId="77777777" w:rsidR="00841294" w:rsidRDefault="00000000">
      <w:pPr>
        <w:pStyle w:val="a7"/>
        <w:spacing w:before="0" w:beforeAutospacing="0" w:after="0" w:afterAutospacing="0" w:line="500" w:lineRule="exact"/>
        <w:ind w:firstLine="630"/>
        <w:rPr>
          <w:rFonts w:ascii="方正仿宋_GBK" w:eastAsia="方正仿宋_GBK"/>
          <w:sz w:val="32"/>
          <w:szCs w:val="32"/>
        </w:rPr>
      </w:pPr>
      <w:r>
        <w:rPr>
          <w:rFonts w:ascii="方正仿宋_GBK" w:eastAsia="方正仿宋_GBK" w:hint="eastAsia"/>
          <w:sz w:val="32"/>
          <w:szCs w:val="32"/>
        </w:rPr>
        <w:t>本部门2019年度收入合计8643.09万元，较上年决算增加1152.21万元，增长15.38%，主要原因是</w:t>
      </w:r>
      <w:r>
        <w:rPr>
          <w:rFonts w:ascii="方正仿宋_GBK" w:eastAsia="方正仿宋_GBK" w:hAnsi="仿宋" w:cs="仿宋" w:hint="eastAsia"/>
          <w:bCs/>
          <w:sz w:val="32"/>
          <w:szCs w:val="32"/>
        </w:rPr>
        <w:t>民政提标、人员工资及考核调标及项目追加等财政拨款追加。</w:t>
      </w:r>
      <w:r>
        <w:rPr>
          <w:rFonts w:ascii="方正仿宋_GBK" w:eastAsia="方正仿宋_GBK" w:hint="eastAsia"/>
          <w:sz w:val="32"/>
          <w:szCs w:val="32"/>
        </w:rPr>
        <w:t>其中：财政拨款收入7,490.88万元，占100.00%。</w:t>
      </w:r>
    </w:p>
    <w:p w14:paraId="4B074EBE" w14:textId="77777777" w:rsidR="00841294" w:rsidRDefault="00000000">
      <w:pPr>
        <w:pStyle w:val="a7"/>
        <w:spacing w:before="0" w:beforeAutospacing="0" w:after="0" w:afterAutospacing="0" w:line="500" w:lineRule="exact"/>
        <w:ind w:firstLine="630"/>
        <w:rPr>
          <w:rStyle w:val="a8"/>
          <w:rFonts w:ascii="方正仿宋_GBK" w:eastAsia="方正仿宋_GBK"/>
          <w:sz w:val="32"/>
          <w:szCs w:val="32"/>
        </w:rPr>
      </w:pPr>
      <w:r>
        <w:rPr>
          <w:rStyle w:val="a8"/>
          <w:rFonts w:ascii="方正仿宋_GBK" w:eastAsia="方正仿宋_GBK" w:hint="eastAsia"/>
          <w:sz w:val="32"/>
          <w:szCs w:val="32"/>
        </w:rPr>
        <w:t>3.支出情况</w:t>
      </w:r>
    </w:p>
    <w:p w14:paraId="72649D19" w14:textId="77777777" w:rsidR="00841294" w:rsidRDefault="00000000">
      <w:pPr>
        <w:pStyle w:val="a7"/>
        <w:spacing w:before="0" w:beforeAutospacing="0" w:after="0" w:afterAutospacing="0" w:line="500" w:lineRule="exact"/>
        <w:ind w:firstLine="630"/>
        <w:rPr>
          <w:rFonts w:ascii="方正仿宋_GBK" w:eastAsia="方正仿宋_GBK"/>
          <w:sz w:val="32"/>
          <w:szCs w:val="32"/>
        </w:rPr>
      </w:pPr>
      <w:r>
        <w:rPr>
          <w:rFonts w:ascii="方正仿宋_GBK" w:eastAsia="方正仿宋_GBK" w:hint="eastAsia"/>
          <w:sz w:val="32"/>
          <w:szCs w:val="32"/>
        </w:rPr>
        <w:t>本部门2019年度支出合计10751.98万元，较上年决算数增加2891.07万元，增长36.78%，主要原因是</w:t>
      </w:r>
      <w:r>
        <w:rPr>
          <w:rFonts w:ascii="方正仿宋_GBK" w:eastAsia="方正仿宋_GBK" w:hAnsi="仿宋" w:cs="仿宋" w:hint="eastAsia"/>
          <w:bCs/>
          <w:sz w:val="32"/>
          <w:szCs w:val="32"/>
        </w:rPr>
        <w:t>民政提标、人员工资及考核</w:t>
      </w:r>
      <w:r>
        <w:rPr>
          <w:rFonts w:ascii="方正仿宋_GBK" w:eastAsia="方正仿宋_GBK" w:hAnsi="仿宋" w:cs="仿宋" w:hint="eastAsia"/>
          <w:bCs/>
          <w:sz w:val="32"/>
          <w:szCs w:val="32"/>
        </w:rPr>
        <w:lastRenderedPageBreak/>
        <w:t>调标及项目追加等财政拨款追加，相应支出增加。</w:t>
      </w:r>
      <w:r>
        <w:rPr>
          <w:rFonts w:ascii="方正仿宋_GBK" w:eastAsia="方正仿宋_GBK" w:hint="eastAsia"/>
          <w:sz w:val="32"/>
          <w:szCs w:val="32"/>
        </w:rPr>
        <w:t>其中：基本支出2307.62万元，占21.46%；项目支出8444.36万元，占78.54%。</w:t>
      </w:r>
    </w:p>
    <w:p w14:paraId="18EBAC44" w14:textId="77777777" w:rsidR="00841294" w:rsidRDefault="00000000">
      <w:pPr>
        <w:pStyle w:val="a7"/>
        <w:spacing w:before="0" w:beforeAutospacing="0" w:after="0" w:afterAutospacing="0" w:line="500" w:lineRule="exact"/>
        <w:ind w:firstLine="630"/>
        <w:rPr>
          <w:rStyle w:val="a8"/>
          <w:rFonts w:ascii="方正仿宋_GBK" w:eastAsia="方正仿宋_GBK"/>
          <w:sz w:val="32"/>
          <w:szCs w:val="32"/>
        </w:rPr>
      </w:pPr>
      <w:r>
        <w:rPr>
          <w:rStyle w:val="a8"/>
          <w:rFonts w:ascii="方正仿宋_GBK" w:eastAsia="方正仿宋_GBK" w:hint="eastAsia"/>
          <w:sz w:val="32"/>
          <w:szCs w:val="32"/>
        </w:rPr>
        <w:t>4.结转结余情况</w:t>
      </w:r>
    </w:p>
    <w:p w14:paraId="243C5AA3" w14:textId="77777777" w:rsidR="00841294" w:rsidRDefault="00000000">
      <w:pPr>
        <w:pStyle w:val="a7"/>
        <w:spacing w:before="0" w:beforeAutospacing="0" w:after="0" w:afterAutospacing="0" w:line="500" w:lineRule="exact"/>
        <w:ind w:firstLine="630"/>
        <w:rPr>
          <w:rFonts w:ascii="方正仿宋_GBK" w:eastAsia="方正仿宋_GBK"/>
          <w:sz w:val="32"/>
          <w:szCs w:val="32"/>
        </w:rPr>
      </w:pPr>
      <w:r>
        <w:rPr>
          <w:rFonts w:ascii="方正仿宋_GBK" w:eastAsia="方正仿宋_GBK" w:hint="eastAsia"/>
          <w:sz w:val="32"/>
          <w:szCs w:val="32"/>
        </w:rPr>
        <w:t>本部门2019年度年末结转和结余1436.85万元，较上年决算数增加957.24万元，增长199.59%，主要原因是一二三产业发展资金、千亿斤粮食基地建设等补助资金列权责发生制资金增加。</w:t>
      </w:r>
    </w:p>
    <w:p w14:paraId="3A6DDFF4" w14:textId="77777777" w:rsidR="00841294" w:rsidRDefault="00000000">
      <w:pPr>
        <w:pStyle w:val="a7"/>
        <w:spacing w:before="0" w:beforeAutospacing="0" w:after="0" w:afterAutospacing="0" w:line="500" w:lineRule="exact"/>
        <w:rPr>
          <w:rFonts w:ascii="方正仿宋_GBK" w:eastAsia="方正仿宋_GBK"/>
          <w:sz w:val="32"/>
          <w:szCs w:val="32"/>
        </w:rPr>
      </w:pPr>
      <w:r>
        <w:rPr>
          <w:rStyle w:val="a8"/>
          <w:rFonts w:eastAsia="方正仿宋_GBK" w:hint="eastAsia"/>
          <w:sz w:val="32"/>
          <w:szCs w:val="32"/>
        </w:rPr>
        <w:t> </w:t>
      </w:r>
      <w:r>
        <w:rPr>
          <w:rStyle w:val="a8"/>
          <w:rFonts w:ascii="方正仿宋_GBK" w:eastAsia="方正仿宋_GBK" w:hint="eastAsia"/>
          <w:sz w:val="32"/>
          <w:szCs w:val="32"/>
        </w:rPr>
        <w:t xml:space="preserve">  </w:t>
      </w:r>
      <w:r>
        <w:rPr>
          <w:rStyle w:val="a8"/>
          <w:rFonts w:ascii="方正楷体_GBK" w:eastAsia="方正楷体_GBK" w:hint="eastAsia"/>
          <w:sz w:val="32"/>
          <w:szCs w:val="32"/>
        </w:rPr>
        <w:t>（二）财政拨款收入支出决算总体情况说明</w:t>
      </w:r>
    </w:p>
    <w:p w14:paraId="24356B15" w14:textId="77777777" w:rsidR="00841294" w:rsidRDefault="00000000">
      <w:pPr>
        <w:pStyle w:val="a7"/>
        <w:numPr>
          <w:ilvl w:val="0"/>
          <w:numId w:val="1"/>
        </w:numPr>
        <w:spacing w:before="0" w:beforeAutospacing="0" w:after="0" w:afterAutospacing="0" w:line="500" w:lineRule="exact"/>
        <w:rPr>
          <w:rStyle w:val="a8"/>
          <w:rFonts w:ascii="方正仿宋_GBK" w:eastAsia="方正仿宋_GBK"/>
          <w:sz w:val="32"/>
          <w:szCs w:val="32"/>
        </w:rPr>
      </w:pPr>
      <w:r>
        <w:rPr>
          <w:rStyle w:val="a8"/>
          <w:rFonts w:ascii="方正仿宋_GBK" w:eastAsia="方正仿宋_GBK" w:hint="eastAsia"/>
          <w:sz w:val="32"/>
          <w:szCs w:val="32"/>
        </w:rPr>
        <w:t>收入情况</w:t>
      </w:r>
    </w:p>
    <w:p w14:paraId="3059DD7F" w14:textId="77777777" w:rsidR="00841294" w:rsidRDefault="00000000">
      <w:pPr>
        <w:pStyle w:val="a7"/>
        <w:spacing w:before="0" w:beforeAutospacing="0" w:after="0" w:afterAutospacing="0" w:line="500" w:lineRule="exact"/>
        <w:ind w:firstLineChars="200" w:firstLine="640"/>
        <w:rPr>
          <w:rFonts w:ascii="方正仿宋_GBK" w:eastAsia="方正仿宋_GBK"/>
          <w:sz w:val="32"/>
          <w:szCs w:val="32"/>
        </w:rPr>
      </w:pPr>
      <w:r>
        <w:rPr>
          <w:rFonts w:ascii="方正仿宋_GBK" w:eastAsia="方正仿宋_GBK" w:hint="eastAsia"/>
          <w:sz w:val="32"/>
          <w:szCs w:val="32"/>
        </w:rPr>
        <w:t>本部门2019年度收入合计8643.09万元，较上年决算增加1152.21万元，增长15.38%，主要原因是</w:t>
      </w:r>
      <w:r>
        <w:rPr>
          <w:rFonts w:ascii="方正仿宋_GBK" w:eastAsia="方正仿宋_GBK" w:hAnsi="仿宋" w:cs="仿宋" w:hint="eastAsia"/>
          <w:bCs/>
          <w:sz w:val="32"/>
          <w:szCs w:val="32"/>
        </w:rPr>
        <w:t>民政提标、人员工资及考核调标及项目追加等财政拨款追加。</w:t>
      </w:r>
      <w:r>
        <w:rPr>
          <w:rFonts w:ascii="方正仿宋_GBK" w:eastAsia="方正仿宋_GBK" w:hint="eastAsia"/>
          <w:sz w:val="32"/>
          <w:szCs w:val="32"/>
        </w:rPr>
        <w:t>其中：财政拨款收入7,490.88万元，占100.00%。</w:t>
      </w:r>
    </w:p>
    <w:p w14:paraId="029314F3" w14:textId="77777777" w:rsidR="00841294" w:rsidRDefault="00000000">
      <w:pPr>
        <w:pStyle w:val="a7"/>
        <w:numPr>
          <w:ilvl w:val="0"/>
          <w:numId w:val="1"/>
        </w:numPr>
        <w:spacing w:before="0" w:beforeAutospacing="0" w:after="0" w:afterAutospacing="0" w:line="500" w:lineRule="exact"/>
        <w:rPr>
          <w:rStyle w:val="a8"/>
          <w:rFonts w:ascii="方正仿宋_GBK" w:eastAsia="方正仿宋_GBK"/>
          <w:sz w:val="32"/>
          <w:szCs w:val="32"/>
        </w:rPr>
      </w:pPr>
      <w:r>
        <w:rPr>
          <w:rStyle w:val="a8"/>
          <w:rFonts w:ascii="方正仿宋_GBK" w:eastAsia="方正仿宋_GBK" w:hint="eastAsia"/>
          <w:sz w:val="32"/>
          <w:szCs w:val="32"/>
        </w:rPr>
        <w:t>支出情况</w:t>
      </w:r>
    </w:p>
    <w:p w14:paraId="5F977083" w14:textId="77777777" w:rsidR="00841294" w:rsidRDefault="00000000">
      <w:pPr>
        <w:pStyle w:val="a7"/>
        <w:spacing w:before="0" w:beforeAutospacing="0" w:after="0" w:afterAutospacing="0" w:line="500" w:lineRule="exact"/>
        <w:ind w:firstLineChars="200" w:firstLine="640"/>
        <w:rPr>
          <w:rFonts w:ascii="方正仿宋_GBK" w:eastAsia="方正仿宋_GBK" w:hAnsi="仿宋" w:cs="仿宋"/>
          <w:bCs/>
          <w:sz w:val="32"/>
          <w:szCs w:val="32"/>
        </w:rPr>
      </w:pPr>
      <w:r>
        <w:rPr>
          <w:rFonts w:ascii="方正仿宋_GBK" w:eastAsia="方正仿宋_GBK" w:hint="eastAsia"/>
          <w:sz w:val="32"/>
          <w:szCs w:val="32"/>
        </w:rPr>
        <w:t>本部门2019年度支出合计10751.98万元，较上年决算数增加2891.07万元，增长36.78%，主要原因是</w:t>
      </w:r>
      <w:r>
        <w:rPr>
          <w:rFonts w:ascii="方正仿宋_GBK" w:eastAsia="方正仿宋_GBK" w:hAnsi="仿宋" w:cs="仿宋" w:hint="eastAsia"/>
          <w:bCs/>
          <w:sz w:val="32"/>
          <w:szCs w:val="32"/>
        </w:rPr>
        <w:t>民政提标、人员工资及考核调标及项目追加等财政拨款追加，相应支出增加。</w:t>
      </w:r>
      <w:r>
        <w:rPr>
          <w:rFonts w:ascii="方正仿宋_GBK" w:eastAsia="方正仿宋_GBK" w:hint="eastAsia"/>
          <w:sz w:val="32"/>
          <w:szCs w:val="32"/>
        </w:rPr>
        <w:t>其中：基本支出2307.62万元，占21.46%；项目支出8444.36万元，占78.54%。</w:t>
      </w:r>
    </w:p>
    <w:p w14:paraId="4FC4414F" w14:textId="77777777" w:rsidR="00841294" w:rsidRDefault="00000000">
      <w:pPr>
        <w:pStyle w:val="a7"/>
        <w:numPr>
          <w:ilvl w:val="0"/>
          <w:numId w:val="1"/>
        </w:numPr>
        <w:spacing w:before="0" w:beforeAutospacing="0" w:after="0" w:afterAutospacing="0" w:line="500" w:lineRule="exact"/>
        <w:rPr>
          <w:rStyle w:val="a8"/>
          <w:rFonts w:ascii="方正仿宋_GBK" w:eastAsia="方正仿宋_GBK"/>
          <w:sz w:val="32"/>
          <w:szCs w:val="32"/>
        </w:rPr>
      </w:pPr>
      <w:r>
        <w:rPr>
          <w:rStyle w:val="a8"/>
          <w:rFonts w:ascii="方正仿宋_GBK" w:eastAsia="方正仿宋_GBK" w:hint="eastAsia"/>
          <w:sz w:val="32"/>
          <w:szCs w:val="32"/>
        </w:rPr>
        <w:t>结转结余情况</w:t>
      </w:r>
    </w:p>
    <w:p w14:paraId="370A5DE0" w14:textId="77777777" w:rsidR="00841294" w:rsidRDefault="00000000">
      <w:pPr>
        <w:pStyle w:val="a7"/>
        <w:spacing w:before="0" w:beforeAutospacing="0" w:after="0" w:afterAutospacing="0" w:line="500" w:lineRule="exact"/>
        <w:ind w:firstLineChars="200" w:firstLine="640"/>
        <w:rPr>
          <w:rFonts w:ascii="方正仿宋_GBK" w:eastAsia="方正仿宋_GBK"/>
          <w:sz w:val="32"/>
          <w:szCs w:val="32"/>
        </w:rPr>
      </w:pPr>
      <w:r>
        <w:rPr>
          <w:rFonts w:ascii="方正仿宋_GBK" w:eastAsia="方正仿宋_GBK" w:hint="eastAsia"/>
          <w:sz w:val="32"/>
          <w:szCs w:val="32"/>
        </w:rPr>
        <w:t>本部门2019年度年末结转和结余1436.85万元，较上年决算数增加957.24万元，增长199.59%，主要原因是一二三产业发展资金、千亿斤粮食基地建设等补助资金列权责发生制资金增加。</w:t>
      </w:r>
    </w:p>
    <w:p w14:paraId="23C01C9D" w14:textId="77777777" w:rsidR="00841294" w:rsidRDefault="00000000">
      <w:pPr>
        <w:pStyle w:val="a7"/>
        <w:numPr>
          <w:ilvl w:val="0"/>
          <w:numId w:val="1"/>
        </w:numPr>
        <w:spacing w:before="0" w:beforeAutospacing="0" w:after="0" w:afterAutospacing="0" w:line="500" w:lineRule="exact"/>
        <w:rPr>
          <w:rStyle w:val="a8"/>
          <w:rFonts w:ascii="方正仿宋_GBK" w:eastAsia="方正仿宋_GBK"/>
          <w:sz w:val="32"/>
          <w:szCs w:val="32"/>
        </w:rPr>
      </w:pPr>
      <w:r>
        <w:rPr>
          <w:rStyle w:val="a8"/>
          <w:rFonts w:ascii="方正仿宋_GBK" w:eastAsia="方正仿宋_GBK" w:hint="eastAsia"/>
          <w:sz w:val="32"/>
          <w:szCs w:val="32"/>
        </w:rPr>
        <w:t>比较情况</w:t>
      </w:r>
    </w:p>
    <w:p w14:paraId="1C167C64" w14:textId="77777777" w:rsidR="00841294" w:rsidRDefault="00000000">
      <w:pPr>
        <w:pStyle w:val="a7"/>
        <w:spacing w:before="0" w:beforeAutospacing="0" w:after="0" w:afterAutospacing="0" w:line="500" w:lineRule="exact"/>
        <w:ind w:firstLineChars="200" w:firstLine="640"/>
        <w:rPr>
          <w:rFonts w:ascii="方正仿宋_GBK" w:eastAsia="方正仿宋_GBK"/>
          <w:sz w:val="32"/>
          <w:szCs w:val="32"/>
          <w:shd w:val="clear" w:color="auto" w:fill="FFFF00"/>
        </w:rPr>
      </w:pPr>
      <w:r>
        <w:rPr>
          <w:rFonts w:ascii="方正仿宋_GBK" w:eastAsia="方正仿宋_GBK" w:hint="eastAsia"/>
          <w:sz w:val="32"/>
          <w:szCs w:val="32"/>
        </w:rPr>
        <w:t>本部门2019年度财政拨款支出主要用于以下几个方面：</w:t>
      </w:r>
    </w:p>
    <w:p w14:paraId="25AEDB80" w14:textId="77777777" w:rsidR="00841294" w:rsidRDefault="00000000">
      <w:pPr>
        <w:pStyle w:val="a7"/>
        <w:spacing w:before="0" w:beforeAutospacing="0" w:after="0" w:afterAutospacing="0" w:line="500" w:lineRule="exact"/>
        <w:ind w:firstLineChars="100" w:firstLine="320"/>
        <w:rPr>
          <w:rFonts w:ascii="方正仿宋_GBK" w:eastAsia="方正仿宋_GBK" w:hAnsi="仿宋" w:cs="仿宋"/>
          <w:bCs/>
          <w:sz w:val="32"/>
          <w:szCs w:val="32"/>
        </w:rPr>
      </w:pPr>
      <w:r>
        <w:rPr>
          <w:rFonts w:eastAsia="方正仿宋_GBK" w:hint="eastAsia"/>
          <w:sz w:val="32"/>
          <w:szCs w:val="32"/>
        </w:rPr>
        <w:t> </w:t>
      </w:r>
      <w:r>
        <w:rPr>
          <w:rFonts w:ascii="方正仿宋_GBK" w:eastAsia="方正仿宋_GBK" w:hint="eastAsia"/>
          <w:sz w:val="32"/>
          <w:szCs w:val="32"/>
        </w:rPr>
        <w:t>（1）一般公共服务支出2592.17万元，占24.11%，较年初预算数增加718.32万元，增长38.33%，主要原因是</w:t>
      </w:r>
      <w:r>
        <w:rPr>
          <w:rFonts w:ascii="方正仿宋_GBK" w:eastAsia="方正仿宋_GBK" w:hAnsi="仿宋" w:cs="仿宋" w:hint="eastAsia"/>
          <w:bCs/>
          <w:sz w:val="32"/>
          <w:szCs w:val="32"/>
        </w:rPr>
        <w:t>人员工资及考核调标、公用经费增加等。</w:t>
      </w:r>
    </w:p>
    <w:p w14:paraId="402788CE" w14:textId="77777777" w:rsidR="00841294" w:rsidRDefault="00000000">
      <w:pPr>
        <w:pStyle w:val="a7"/>
        <w:spacing w:before="0" w:beforeAutospacing="0" w:after="0" w:afterAutospacing="0" w:line="500" w:lineRule="exact"/>
        <w:ind w:firstLineChars="150" w:firstLine="480"/>
        <w:rPr>
          <w:rFonts w:ascii="方正仿宋_GBK" w:eastAsia="方正仿宋_GBK" w:hAnsi="仿宋" w:cs="仿宋"/>
          <w:bCs/>
          <w:sz w:val="32"/>
          <w:szCs w:val="32"/>
        </w:rPr>
      </w:pPr>
      <w:r>
        <w:rPr>
          <w:rFonts w:ascii="方正仿宋_GBK" w:eastAsia="方正仿宋_GBK" w:hint="eastAsia"/>
          <w:sz w:val="32"/>
          <w:szCs w:val="32"/>
        </w:rPr>
        <w:t>（2）教育支出0.06万元，较年初预算数增加0.06万元，增长0%，主要原因是上级转款补助未纳入预算。</w:t>
      </w:r>
    </w:p>
    <w:p w14:paraId="47B80F5E" w14:textId="77777777" w:rsidR="00841294" w:rsidRDefault="00000000">
      <w:pPr>
        <w:pStyle w:val="a7"/>
        <w:spacing w:before="0" w:beforeAutospacing="0" w:after="0" w:afterAutospacing="0" w:line="500" w:lineRule="exact"/>
        <w:ind w:firstLineChars="100" w:firstLine="320"/>
        <w:rPr>
          <w:rFonts w:ascii="方正仿宋_GBK" w:eastAsia="方正仿宋_GBK"/>
          <w:sz w:val="32"/>
          <w:szCs w:val="32"/>
        </w:rPr>
      </w:pPr>
      <w:r>
        <w:rPr>
          <w:rFonts w:eastAsia="方正仿宋_GBK" w:hint="eastAsia"/>
          <w:sz w:val="32"/>
          <w:szCs w:val="32"/>
        </w:rPr>
        <w:lastRenderedPageBreak/>
        <w:t> </w:t>
      </w:r>
      <w:r>
        <w:rPr>
          <w:rFonts w:ascii="方正仿宋_GBK" w:eastAsia="方正仿宋_GBK" w:hint="eastAsia"/>
          <w:sz w:val="32"/>
          <w:szCs w:val="32"/>
        </w:rPr>
        <w:t>（3）文化体育与传媒支出128.65万元，占1.20%，较年初预算数增加20.8万元，增长19.29%，主要原因是</w:t>
      </w:r>
      <w:r>
        <w:rPr>
          <w:rFonts w:ascii="方正仿宋_GBK" w:eastAsia="方正仿宋_GBK" w:hAnsi="仿宋" w:cs="仿宋" w:hint="eastAsia"/>
          <w:bCs/>
          <w:sz w:val="32"/>
          <w:szCs w:val="32"/>
        </w:rPr>
        <w:t>人员工资及考核调标、公用经费增加等。</w:t>
      </w:r>
    </w:p>
    <w:p w14:paraId="7B325C64" w14:textId="70DBFCF4" w:rsidR="00841294" w:rsidRDefault="00000000">
      <w:pPr>
        <w:pStyle w:val="a7"/>
        <w:spacing w:before="0" w:beforeAutospacing="0" w:after="0" w:afterAutospacing="0" w:line="500" w:lineRule="exact"/>
        <w:rPr>
          <w:rFonts w:ascii="方正仿宋_GBK" w:eastAsia="方正仿宋_GBK"/>
          <w:sz w:val="32"/>
          <w:szCs w:val="32"/>
        </w:rPr>
      </w:pPr>
      <w:r>
        <w:rPr>
          <w:rFonts w:eastAsia="方正仿宋_GBK" w:hint="eastAsia"/>
          <w:sz w:val="32"/>
          <w:szCs w:val="32"/>
        </w:rPr>
        <w:t> </w:t>
      </w:r>
      <w:r>
        <w:rPr>
          <w:rFonts w:ascii="方正仿宋_GBK" w:eastAsia="方正仿宋_GBK" w:hint="eastAsia"/>
          <w:sz w:val="32"/>
          <w:szCs w:val="32"/>
        </w:rPr>
        <w:t xml:space="preserve">  （4）社会保障</w:t>
      </w:r>
      <w:r w:rsidR="002E36E4">
        <w:rPr>
          <w:rFonts w:ascii="方正仿宋_GBK" w:eastAsia="方正仿宋_GBK" w:hint="eastAsia"/>
          <w:sz w:val="32"/>
          <w:szCs w:val="32"/>
        </w:rPr>
        <w:t>和</w:t>
      </w:r>
      <w:r>
        <w:rPr>
          <w:rFonts w:ascii="方正仿宋_GBK" w:eastAsia="方正仿宋_GBK" w:hint="eastAsia"/>
          <w:sz w:val="32"/>
          <w:szCs w:val="32"/>
        </w:rPr>
        <w:t>就业支出1973.56万元，占18.35%，较年初预算数增加22.79万元，增长1.17%，主要原因是民政提标等。</w:t>
      </w:r>
    </w:p>
    <w:p w14:paraId="560F60F6" w14:textId="77777777" w:rsidR="00841294" w:rsidRDefault="00000000">
      <w:pPr>
        <w:pStyle w:val="a7"/>
        <w:spacing w:before="0" w:beforeAutospacing="0" w:after="0" w:afterAutospacing="0" w:line="500" w:lineRule="exact"/>
        <w:rPr>
          <w:rFonts w:ascii="方正仿宋_GBK" w:eastAsia="方正仿宋_GBK"/>
          <w:sz w:val="32"/>
          <w:szCs w:val="32"/>
        </w:rPr>
      </w:pPr>
      <w:r>
        <w:rPr>
          <w:rFonts w:eastAsia="方正仿宋_GBK" w:hint="eastAsia"/>
          <w:sz w:val="32"/>
          <w:szCs w:val="32"/>
        </w:rPr>
        <w:t>  </w:t>
      </w:r>
      <w:r>
        <w:rPr>
          <w:rFonts w:ascii="方正仿宋_GBK" w:eastAsia="方正仿宋_GBK" w:hint="eastAsia"/>
          <w:sz w:val="32"/>
          <w:szCs w:val="32"/>
        </w:rPr>
        <w:t xml:space="preserve"> （5）医疗卫生与计划生育支出251.58万元，占2.34%，较年初预算数增加23.37万元，增长10.24%，主要原因是医疗保险提标。</w:t>
      </w:r>
    </w:p>
    <w:p w14:paraId="2707A84B" w14:textId="77777777" w:rsidR="00841294" w:rsidRDefault="00000000">
      <w:pPr>
        <w:pStyle w:val="a7"/>
        <w:spacing w:before="0" w:beforeAutospacing="0" w:after="0" w:afterAutospacing="0" w:line="500" w:lineRule="exact"/>
        <w:rPr>
          <w:rFonts w:ascii="方正仿宋_GBK" w:eastAsia="方正仿宋_GBK"/>
          <w:sz w:val="32"/>
          <w:szCs w:val="32"/>
        </w:rPr>
      </w:pPr>
      <w:r>
        <w:rPr>
          <w:rFonts w:eastAsia="方正仿宋_GBK" w:hint="eastAsia"/>
          <w:sz w:val="32"/>
          <w:szCs w:val="32"/>
        </w:rPr>
        <w:t> </w:t>
      </w:r>
      <w:r>
        <w:rPr>
          <w:rFonts w:ascii="方正仿宋_GBK" w:eastAsia="方正仿宋_GBK" w:hint="eastAsia"/>
          <w:sz w:val="32"/>
          <w:szCs w:val="32"/>
        </w:rPr>
        <w:t xml:space="preserve">   （6）节能环保支出27.72万元，占0.26%，较年初预算数减少96.28万元，下降77.65%，主要原因是财力有限，农村环境整治支出减少。</w:t>
      </w:r>
    </w:p>
    <w:p w14:paraId="6BD00070" w14:textId="77777777" w:rsidR="00841294" w:rsidRDefault="00000000">
      <w:pPr>
        <w:pStyle w:val="a7"/>
        <w:spacing w:before="0" w:beforeAutospacing="0" w:after="0" w:afterAutospacing="0" w:line="500" w:lineRule="exact"/>
        <w:rPr>
          <w:rFonts w:ascii="方正仿宋_GBK" w:eastAsia="方正仿宋_GBK"/>
          <w:sz w:val="32"/>
          <w:szCs w:val="32"/>
        </w:rPr>
      </w:pPr>
      <w:r>
        <w:rPr>
          <w:rFonts w:eastAsia="方正仿宋_GBK" w:hint="eastAsia"/>
          <w:sz w:val="32"/>
          <w:szCs w:val="32"/>
        </w:rPr>
        <w:t>  </w:t>
      </w:r>
      <w:r>
        <w:rPr>
          <w:rFonts w:ascii="方正仿宋_GBK" w:eastAsia="方正仿宋_GBK" w:hint="eastAsia"/>
          <w:sz w:val="32"/>
          <w:szCs w:val="32"/>
        </w:rPr>
        <w:t xml:space="preserve"> （7）城乡社区支出2205.87万元，占20.52%，较年初预算数增加8185.84万元，下降78.77 %，主要原因是财力有限，城乡建设项目减少。</w:t>
      </w:r>
    </w:p>
    <w:p w14:paraId="25ADB58F" w14:textId="77777777" w:rsidR="00841294" w:rsidRDefault="00000000">
      <w:pPr>
        <w:pStyle w:val="a7"/>
        <w:spacing w:before="0" w:beforeAutospacing="0" w:after="0" w:afterAutospacing="0" w:line="500" w:lineRule="exact"/>
        <w:ind w:firstLine="480"/>
        <w:rPr>
          <w:rFonts w:ascii="方正仿宋_GBK" w:eastAsia="方正仿宋_GBK"/>
          <w:sz w:val="32"/>
          <w:szCs w:val="32"/>
        </w:rPr>
      </w:pPr>
      <w:r>
        <w:rPr>
          <w:rFonts w:ascii="方正仿宋_GBK" w:eastAsia="方正仿宋_GBK" w:hint="eastAsia"/>
          <w:sz w:val="32"/>
          <w:szCs w:val="32"/>
        </w:rPr>
        <w:t>（8）农林水支出1391.68万元，占12.94%，较年初预算数增加93.14万元，增长7.17%，</w:t>
      </w:r>
      <w:r>
        <w:rPr>
          <w:rFonts w:ascii="方正仿宋_GBK" w:eastAsia="方正仿宋_GBK" w:hAnsi="仿宋" w:cs="仿宋" w:hint="eastAsia"/>
          <w:sz w:val="32"/>
          <w:szCs w:val="32"/>
        </w:rPr>
        <w:t>财政追加</w:t>
      </w:r>
      <w:r>
        <w:rPr>
          <w:rFonts w:ascii="方正仿宋_GBK" w:eastAsia="方正仿宋_GBK" w:hint="eastAsia"/>
          <w:sz w:val="32"/>
          <w:szCs w:val="32"/>
        </w:rPr>
        <w:t>一二三产业发展资金、千亿斤粮食基地建设等补助资金。</w:t>
      </w:r>
    </w:p>
    <w:p w14:paraId="141B05F2" w14:textId="77777777" w:rsidR="00841294" w:rsidRDefault="00000000">
      <w:pPr>
        <w:pStyle w:val="a7"/>
        <w:spacing w:before="0" w:beforeAutospacing="0" w:after="0" w:afterAutospacing="0" w:line="500" w:lineRule="exact"/>
        <w:ind w:firstLine="480"/>
        <w:rPr>
          <w:rFonts w:ascii="方正仿宋_GBK" w:eastAsia="方正仿宋_GBK"/>
          <w:sz w:val="32"/>
          <w:szCs w:val="32"/>
        </w:rPr>
      </w:pPr>
      <w:r>
        <w:rPr>
          <w:rFonts w:ascii="方正仿宋_GBK" w:eastAsia="方正仿宋_GBK" w:hint="eastAsia"/>
          <w:sz w:val="32"/>
          <w:szCs w:val="32"/>
        </w:rPr>
        <w:t>（9）交通运输支出1772.60万元，占16.49%，较年初预算数增加1741.87万元，增长5668.3%，主要原因是</w:t>
      </w:r>
      <w:r>
        <w:rPr>
          <w:rFonts w:ascii="方正仿宋_GBK" w:eastAsia="方正仿宋_GBK" w:hAnsi="仿宋" w:cs="仿宋" w:hint="eastAsia"/>
          <w:sz w:val="32"/>
          <w:szCs w:val="32"/>
        </w:rPr>
        <w:t>国库集中支付结转公路款。</w:t>
      </w:r>
    </w:p>
    <w:p w14:paraId="6BBFC3F7" w14:textId="77777777" w:rsidR="00841294" w:rsidRDefault="00000000">
      <w:pPr>
        <w:pStyle w:val="a7"/>
        <w:spacing w:before="0" w:beforeAutospacing="0" w:after="0" w:afterAutospacing="0" w:line="500" w:lineRule="exact"/>
        <w:rPr>
          <w:rFonts w:ascii="方正仿宋_GBK" w:eastAsia="方正仿宋_GBK"/>
          <w:sz w:val="32"/>
          <w:szCs w:val="32"/>
        </w:rPr>
      </w:pPr>
      <w:r>
        <w:rPr>
          <w:rFonts w:eastAsia="方正仿宋_GBK" w:hint="eastAsia"/>
          <w:sz w:val="32"/>
          <w:szCs w:val="32"/>
        </w:rPr>
        <w:t> </w:t>
      </w:r>
      <w:r>
        <w:rPr>
          <w:rFonts w:ascii="方正仿宋_GBK" w:eastAsia="方正仿宋_GBK" w:hint="eastAsia"/>
          <w:sz w:val="32"/>
          <w:szCs w:val="32"/>
        </w:rPr>
        <w:t xml:space="preserve">  （10）自然资源海洋气象支出6万元，占0.06%，较年初预算数增加6万元，增长0%，主要原因是上级转款补助未纳入预算。</w:t>
      </w:r>
    </w:p>
    <w:p w14:paraId="36CDDDA2" w14:textId="77777777" w:rsidR="00841294" w:rsidRDefault="00000000">
      <w:pPr>
        <w:pStyle w:val="a7"/>
        <w:spacing w:before="0" w:beforeAutospacing="0" w:after="0" w:afterAutospacing="0" w:line="500" w:lineRule="exact"/>
        <w:rPr>
          <w:rFonts w:ascii="方正仿宋_GBK" w:eastAsia="方正仿宋_GBK"/>
          <w:sz w:val="32"/>
          <w:szCs w:val="32"/>
        </w:rPr>
      </w:pPr>
      <w:r>
        <w:rPr>
          <w:rFonts w:eastAsia="方正仿宋_GBK" w:hint="eastAsia"/>
          <w:sz w:val="32"/>
          <w:szCs w:val="32"/>
        </w:rPr>
        <w:t> </w:t>
      </w:r>
      <w:r>
        <w:rPr>
          <w:rFonts w:ascii="方正仿宋_GBK" w:eastAsia="方正仿宋_GBK" w:hint="eastAsia"/>
          <w:sz w:val="32"/>
          <w:szCs w:val="32"/>
        </w:rPr>
        <w:t xml:space="preserve">  （11）住房保障支出180.00万元，占1.67%，较年初预算数增加14.21万元，增长18.22%，主要原因是因人员工资调标造成基数增长，住房公积金增加。</w:t>
      </w:r>
    </w:p>
    <w:p w14:paraId="12BC4FEB" w14:textId="77777777" w:rsidR="00841294" w:rsidRDefault="00000000">
      <w:pPr>
        <w:pStyle w:val="a7"/>
        <w:spacing w:before="0" w:beforeAutospacing="0" w:after="0" w:afterAutospacing="0" w:line="500" w:lineRule="exact"/>
        <w:rPr>
          <w:rFonts w:ascii="方正仿宋_GBK" w:eastAsia="方正仿宋_GBK"/>
          <w:sz w:val="32"/>
          <w:szCs w:val="32"/>
        </w:rPr>
      </w:pPr>
      <w:r>
        <w:rPr>
          <w:rFonts w:ascii="方正仿宋_GBK" w:eastAsia="方正仿宋_GBK" w:hint="eastAsia"/>
          <w:sz w:val="32"/>
          <w:szCs w:val="32"/>
        </w:rPr>
        <w:t xml:space="preserve">   （12）灾害防治及应急管理支出37.1万元，占0.35%，较年初预算数增加37.1万元，增长0%，主要原因是上级转款补助未纳入预算。</w:t>
      </w:r>
    </w:p>
    <w:p w14:paraId="5D52A976" w14:textId="77777777" w:rsidR="00841294" w:rsidRDefault="00000000">
      <w:pPr>
        <w:pStyle w:val="a7"/>
        <w:spacing w:before="0" w:beforeAutospacing="0" w:after="0" w:afterAutospacing="0" w:line="500" w:lineRule="exact"/>
        <w:rPr>
          <w:rFonts w:ascii="方正仿宋_GBK" w:eastAsia="方正仿宋_GBK"/>
          <w:sz w:val="32"/>
          <w:szCs w:val="32"/>
        </w:rPr>
      </w:pPr>
      <w:r>
        <w:rPr>
          <w:rFonts w:eastAsia="方正仿宋_GBK" w:hint="eastAsia"/>
          <w:sz w:val="32"/>
          <w:szCs w:val="32"/>
        </w:rPr>
        <w:t>   </w:t>
      </w:r>
      <w:r>
        <w:rPr>
          <w:rFonts w:ascii="方正仿宋_GBK" w:eastAsia="方正仿宋_GBK" w:hint="eastAsia"/>
          <w:sz w:val="32"/>
          <w:szCs w:val="32"/>
        </w:rPr>
        <w:t>（12）其他支出185万元，占1.72%，较年初预算数减少8万元，下降4.15%，主要原因是年初预算的预备费，根据实际情况支付。</w:t>
      </w:r>
    </w:p>
    <w:p w14:paraId="473BEB75" w14:textId="77777777" w:rsidR="00841294" w:rsidRDefault="00000000">
      <w:pPr>
        <w:pStyle w:val="a7"/>
        <w:spacing w:before="0" w:beforeAutospacing="0" w:after="0" w:afterAutospacing="0" w:line="500" w:lineRule="exact"/>
        <w:rPr>
          <w:rFonts w:ascii="方正仿宋_GBK" w:eastAsia="方正仿宋_GBK"/>
          <w:sz w:val="32"/>
          <w:szCs w:val="32"/>
        </w:rPr>
      </w:pPr>
      <w:r>
        <w:rPr>
          <w:rStyle w:val="a8"/>
          <w:rFonts w:eastAsia="方正仿宋_GBK" w:hint="eastAsia"/>
          <w:sz w:val="32"/>
          <w:szCs w:val="32"/>
        </w:rPr>
        <w:t>  </w:t>
      </w:r>
      <w:r>
        <w:rPr>
          <w:rStyle w:val="a8"/>
          <w:rFonts w:ascii="方正仿宋_GBK" w:eastAsia="方正仿宋_GBK" w:hint="eastAsia"/>
          <w:sz w:val="32"/>
          <w:szCs w:val="32"/>
        </w:rPr>
        <w:t xml:space="preserve"> </w:t>
      </w:r>
      <w:r>
        <w:rPr>
          <w:rStyle w:val="a8"/>
          <w:rFonts w:ascii="方正楷体_GBK" w:eastAsia="方正楷体_GBK" w:hint="eastAsia"/>
          <w:sz w:val="32"/>
          <w:szCs w:val="32"/>
        </w:rPr>
        <w:t>（三）一般公共预算财政拨款基本支出决算情况说明</w:t>
      </w:r>
    </w:p>
    <w:p w14:paraId="60C4CE4E" w14:textId="77777777" w:rsidR="00841294" w:rsidRDefault="00000000">
      <w:pPr>
        <w:pStyle w:val="a7"/>
        <w:spacing w:before="0" w:beforeAutospacing="0" w:after="0" w:afterAutospacing="0" w:line="500" w:lineRule="exact"/>
        <w:ind w:firstLineChars="200" w:firstLine="640"/>
        <w:rPr>
          <w:rFonts w:ascii="方正仿宋_GBK" w:eastAsia="方正仿宋_GBK"/>
          <w:sz w:val="32"/>
          <w:szCs w:val="32"/>
        </w:rPr>
      </w:pPr>
      <w:r>
        <w:rPr>
          <w:rFonts w:ascii="方正仿宋_GBK" w:eastAsia="方正仿宋_GBK" w:hint="eastAsia"/>
          <w:sz w:val="32"/>
          <w:szCs w:val="32"/>
        </w:rPr>
        <w:t>本部门2019年度一般公共财政拨款基本支出2,449.61万元。其中：人员经费1915.86万元，较上年决算数增加162.52万元，增加</w:t>
      </w:r>
      <w:r>
        <w:rPr>
          <w:rFonts w:ascii="方正仿宋_GBK" w:eastAsia="方正仿宋_GBK" w:hint="eastAsia"/>
          <w:sz w:val="32"/>
          <w:szCs w:val="32"/>
        </w:rPr>
        <w:lastRenderedPageBreak/>
        <w:t>9.27%，主要原因是</w:t>
      </w:r>
      <w:r>
        <w:rPr>
          <w:rFonts w:ascii="方正仿宋_GBK" w:eastAsia="方正仿宋_GBK" w:hAnsi="仿宋" w:cs="仿宋" w:hint="eastAsia"/>
          <w:bCs/>
          <w:sz w:val="32"/>
          <w:szCs w:val="32"/>
        </w:rPr>
        <w:t>人员工资及考核调标</w:t>
      </w:r>
      <w:r>
        <w:rPr>
          <w:rFonts w:ascii="方正仿宋_GBK" w:eastAsia="方正仿宋_GBK" w:hint="eastAsia"/>
          <w:sz w:val="32"/>
          <w:szCs w:val="32"/>
        </w:rPr>
        <w:t>。人员经费用途主要包括基本工资、津贴补贴、奖金、社会保障缴费、住房公积金等。公用经费391.76万元，较上年决算数减少304.52万元，减少43.74%，主要原因是财力不足，厉行节约。公用经费用途主要包括办公费及印刷费、邮电费、水电费、交通费、宣传费、差旅费、会议费、培训费、公务接待费、公务车运行维护费及广告宣传费等商品和服务支出。</w:t>
      </w:r>
    </w:p>
    <w:p w14:paraId="792B6844" w14:textId="77777777" w:rsidR="00841294" w:rsidRDefault="00000000">
      <w:pPr>
        <w:pStyle w:val="a7"/>
        <w:spacing w:before="0" w:beforeAutospacing="0" w:after="0" w:afterAutospacing="0" w:line="500" w:lineRule="exact"/>
        <w:ind w:firstLineChars="147" w:firstLine="472"/>
        <w:rPr>
          <w:rStyle w:val="a8"/>
          <w:rFonts w:ascii="方正楷体_GBK" w:eastAsia="方正楷体_GBK"/>
        </w:rPr>
      </w:pPr>
      <w:r>
        <w:rPr>
          <w:rStyle w:val="a8"/>
          <w:rFonts w:ascii="方正楷体_GBK" w:eastAsia="方正楷体_GBK" w:hint="eastAsia"/>
          <w:sz w:val="32"/>
          <w:szCs w:val="32"/>
        </w:rPr>
        <w:t>（四）政府性基金预算收支决算情况说明</w:t>
      </w:r>
    </w:p>
    <w:p w14:paraId="114BE20E" w14:textId="77777777" w:rsidR="00841294" w:rsidRDefault="00000000">
      <w:pPr>
        <w:pStyle w:val="a7"/>
        <w:spacing w:before="0" w:beforeAutospacing="0" w:after="0" w:afterAutospacing="0" w:line="500" w:lineRule="exact"/>
        <w:rPr>
          <w:rFonts w:ascii="方正仿宋_GBK" w:eastAsia="方正仿宋_GBK"/>
          <w:sz w:val="32"/>
          <w:szCs w:val="32"/>
        </w:rPr>
      </w:pPr>
      <w:r>
        <w:rPr>
          <w:rFonts w:eastAsia="方正仿宋_GBK" w:hint="eastAsia"/>
          <w:sz w:val="32"/>
          <w:szCs w:val="32"/>
        </w:rPr>
        <w:t>  </w:t>
      </w:r>
      <w:r>
        <w:rPr>
          <w:rFonts w:ascii="方正仿宋_GBK" w:eastAsia="方正仿宋_GBK" w:hint="eastAsia"/>
          <w:sz w:val="32"/>
          <w:szCs w:val="32"/>
        </w:rPr>
        <w:t xml:space="preserve">  本部门2019年度政府性基金预算财政拨款年初结转结余420.77万元，年末结转结余96.5万元。本年收入264.63万元，较上年决算数增加198.32万元，增加299.08%，主要原因是乡镇没有基金预算，存在的基金收入支出均为财政追加的福彩资金、体彩资金及土地出让等基金，本年支出588.90万元，较上年决算数增加574.99万元，增加89.01%，主要原因是乡镇没有基金预算，存在的基金收入支出均为财政追加的福彩资金、体彩资金及土地出让等基金。</w:t>
      </w:r>
    </w:p>
    <w:p w14:paraId="272BF58D" w14:textId="77777777" w:rsidR="00841294" w:rsidRDefault="00000000">
      <w:pPr>
        <w:pStyle w:val="a7"/>
        <w:spacing w:before="0" w:beforeAutospacing="0" w:after="0" w:afterAutospacing="0" w:line="500" w:lineRule="exact"/>
        <w:rPr>
          <w:rFonts w:ascii="方正仿宋_GBK" w:eastAsia="方正仿宋_GBK"/>
          <w:sz w:val="32"/>
          <w:szCs w:val="32"/>
        </w:rPr>
      </w:pPr>
      <w:r>
        <w:rPr>
          <w:rFonts w:eastAsia="方正仿宋_GBK" w:hint="eastAsia"/>
          <w:sz w:val="32"/>
          <w:szCs w:val="32"/>
        </w:rPr>
        <w:t>  </w:t>
      </w:r>
      <w:r>
        <w:rPr>
          <w:rStyle w:val="a8"/>
          <w:rFonts w:eastAsia="方正仿宋_GBK" w:hint="eastAsia"/>
          <w:sz w:val="32"/>
          <w:szCs w:val="32"/>
        </w:rPr>
        <w:t> </w:t>
      </w:r>
      <w:r>
        <w:rPr>
          <w:rStyle w:val="a8"/>
          <w:rFonts w:ascii="方正黑体_GBK" w:eastAsia="方正黑体_GBK" w:hint="eastAsia"/>
          <w:sz w:val="32"/>
          <w:szCs w:val="32"/>
        </w:rPr>
        <w:t xml:space="preserve"> 三、“三公”经费情况说明</w:t>
      </w:r>
    </w:p>
    <w:p w14:paraId="5C77DA1E" w14:textId="77777777" w:rsidR="00841294" w:rsidRDefault="00000000">
      <w:pPr>
        <w:pStyle w:val="a7"/>
        <w:spacing w:before="0" w:beforeAutospacing="0" w:after="0" w:afterAutospacing="0" w:line="500" w:lineRule="exact"/>
        <w:ind w:firstLineChars="147" w:firstLine="472"/>
        <w:rPr>
          <w:rFonts w:ascii="方正仿宋_GBK" w:eastAsia="方正仿宋_GBK"/>
          <w:sz w:val="32"/>
          <w:szCs w:val="32"/>
        </w:rPr>
      </w:pPr>
      <w:r>
        <w:rPr>
          <w:rStyle w:val="a8"/>
          <w:rFonts w:ascii="方正楷体_GBK" w:eastAsia="方正楷体_GBK" w:hint="eastAsia"/>
          <w:sz w:val="32"/>
          <w:szCs w:val="32"/>
        </w:rPr>
        <w:t>（一）“三公”经费支出总体情况说明</w:t>
      </w:r>
    </w:p>
    <w:p w14:paraId="7CF79E11" w14:textId="77777777" w:rsidR="00841294" w:rsidRDefault="00000000">
      <w:pPr>
        <w:pStyle w:val="a7"/>
        <w:spacing w:before="0" w:beforeAutospacing="0" w:after="0" w:afterAutospacing="0" w:line="500" w:lineRule="exact"/>
        <w:rPr>
          <w:rFonts w:ascii="方正仿宋_GBK" w:eastAsia="方正仿宋_GBK"/>
          <w:sz w:val="32"/>
          <w:szCs w:val="32"/>
        </w:rPr>
      </w:pPr>
      <w:r>
        <w:rPr>
          <w:rFonts w:eastAsia="方正仿宋_GBK" w:hint="eastAsia"/>
          <w:sz w:val="32"/>
          <w:szCs w:val="32"/>
        </w:rPr>
        <w:t>  </w:t>
      </w:r>
      <w:r>
        <w:rPr>
          <w:rFonts w:ascii="方正仿宋_GBK" w:eastAsia="方正仿宋_GBK" w:hint="eastAsia"/>
          <w:sz w:val="32"/>
          <w:szCs w:val="32"/>
        </w:rPr>
        <w:t xml:space="preserve">  2019年度本部门“三公”经费支出共计75.56万元，较年初预算数减少0.16万元，下降0.21%，主要原因是厉行节约，压减三公经费支出，与上年支出一致。</w:t>
      </w:r>
    </w:p>
    <w:p w14:paraId="4277E4F7" w14:textId="77777777" w:rsidR="00841294" w:rsidRDefault="00000000">
      <w:pPr>
        <w:pStyle w:val="a7"/>
        <w:spacing w:before="0" w:beforeAutospacing="0" w:after="0" w:afterAutospacing="0" w:line="500" w:lineRule="exact"/>
        <w:rPr>
          <w:rFonts w:ascii="方正仿宋_GBK" w:eastAsia="方正仿宋_GBK"/>
          <w:sz w:val="32"/>
          <w:szCs w:val="32"/>
        </w:rPr>
      </w:pPr>
      <w:r>
        <w:rPr>
          <w:rStyle w:val="a8"/>
          <w:rFonts w:eastAsia="方正仿宋_GBK" w:hint="eastAsia"/>
          <w:sz w:val="32"/>
          <w:szCs w:val="32"/>
        </w:rPr>
        <w:t> </w:t>
      </w:r>
      <w:r>
        <w:rPr>
          <w:rStyle w:val="a8"/>
          <w:rFonts w:ascii="方正仿宋_GBK" w:eastAsia="方正仿宋_GBK" w:hint="eastAsia"/>
          <w:sz w:val="32"/>
          <w:szCs w:val="32"/>
        </w:rPr>
        <w:t xml:space="preserve">  </w:t>
      </w:r>
      <w:r>
        <w:rPr>
          <w:rStyle w:val="a8"/>
          <w:rFonts w:ascii="方正楷体_GBK" w:eastAsia="方正楷体_GBK" w:hint="eastAsia"/>
          <w:sz w:val="32"/>
          <w:szCs w:val="32"/>
        </w:rPr>
        <w:t>（二）“三公”经费分项支出情况。</w:t>
      </w:r>
    </w:p>
    <w:p w14:paraId="0C97BC10" w14:textId="77777777" w:rsidR="00841294" w:rsidRDefault="00000000">
      <w:pPr>
        <w:pStyle w:val="a7"/>
        <w:spacing w:before="0" w:beforeAutospacing="0" w:after="0" w:afterAutospacing="0" w:line="500" w:lineRule="exact"/>
        <w:rPr>
          <w:rFonts w:ascii="方正仿宋_GBK" w:eastAsia="方正仿宋_GBK"/>
          <w:sz w:val="32"/>
          <w:szCs w:val="32"/>
        </w:rPr>
      </w:pPr>
      <w:r>
        <w:rPr>
          <w:rFonts w:eastAsia="方正仿宋_GBK" w:hint="eastAsia"/>
          <w:sz w:val="32"/>
          <w:szCs w:val="32"/>
        </w:rPr>
        <w:t>  </w:t>
      </w:r>
      <w:r>
        <w:rPr>
          <w:rFonts w:ascii="方正仿宋_GBK" w:eastAsia="方正仿宋_GBK" w:hint="eastAsia"/>
          <w:sz w:val="32"/>
          <w:szCs w:val="32"/>
        </w:rPr>
        <w:t xml:space="preserve">  2019年度本部门未发生因公出国（境）费用。</w:t>
      </w:r>
    </w:p>
    <w:p w14:paraId="34166D9B" w14:textId="77777777" w:rsidR="00841294" w:rsidRDefault="00000000">
      <w:pPr>
        <w:pStyle w:val="a7"/>
        <w:spacing w:before="0" w:beforeAutospacing="0" w:after="0" w:afterAutospacing="0" w:line="500" w:lineRule="exact"/>
        <w:rPr>
          <w:rFonts w:ascii="方正仿宋_GBK" w:eastAsia="方正仿宋_GBK"/>
          <w:sz w:val="32"/>
          <w:szCs w:val="32"/>
        </w:rPr>
      </w:pPr>
      <w:r>
        <w:rPr>
          <w:rFonts w:eastAsia="方正仿宋_GBK" w:hint="eastAsia"/>
          <w:sz w:val="32"/>
          <w:szCs w:val="32"/>
        </w:rPr>
        <w:t>  </w:t>
      </w:r>
      <w:r>
        <w:rPr>
          <w:rFonts w:ascii="方正仿宋_GBK" w:eastAsia="方正仿宋_GBK" w:hint="eastAsia"/>
          <w:sz w:val="32"/>
          <w:szCs w:val="32"/>
        </w:rPr>
        <w:t xml:space="preserve">  2019年度本部门</w:t>
      </w:r>
      <w:r>
        <w:rPr>
          <w:rFonts w:ascii="仿宋_GB2312" w:eastAsia="仿宋_GB2312" w:hAnsi="仿宋" w:cs="仿宋" w:hint="eastAsia"/>
          <w:bCs/>
          <w:sz w:val="32"/>
          <w:szCs w:val="32"/>
        </w:rPr>
        <w:t>报废1越野车，购置1新车，仍然保有4辆以及原有摩托车及上级调配的巡逻车，</w:t>
      </w:r>
    </w:p>
    <w:p w14:paraId="5B77AB33" w14:textId="77777777" w:rsidR="00841294" w:rsidRDefault="00000000">
      <w:pPr>
        <w:pStyle w:val="a7"/>
        <w:spacing w:before="0" w:beforeAutospacing="0" w:after="0" w:afterAutospacing="0" w:line="500" w:lineRule="exact"/>
        <w:rPr>
          <w:rFonts w:ascii="方正仿宋_GBK" w:eastAsia="方正仿宋_GBK"/>
          <w:sz w:val="32"/>
          <w:szCs w:val="32"/>
        </w:rPr>
      </w:pPr>
      <w:r>
        <w:rPr>
          <w:rFonts w:eastAsia="方正仿宋_GBK" w:hint="eastAsia"/>
          <w:sz w:val="32"/>
          <w:szCs w:val="32"/>
        </w:rPr>
        <w:t>  </w:t>
      </w:r>
      <w:r>
        <w:rPr>
          <w:rFonts w:ascii="方正仿宋_GBK" w:eastAsia="方正仿宋_GBK" w:hint="eastAsia"/>
          <w:sz w:val="32"/>
          <w:szCs w:val="32"/>
        </w:rPr>
        <w:t xml:space="preserve">  公务车运行维护费14.50万元，主要用于区内因公出行、执法检查及应急等工作所需车辆的燃料费、维修费、过桥过路费、保险费等)。费用支出较年初预算数减少0.1万元，下降0%，主要原因是厉行节约，压减支出。与上年一致</w:t>
      </w:r>
    </w:p>
    <w:p w14:paraId="18EF9FD7" w14:textId="77777777" w:rsidR="00841294" w:rsidRDefault="00000000">
      <w:pPr>
        <w:pStyle w:val="a7"/>
        <w:spacing w:before="0" w:beforeAutospacing="0" w:after="0" w:afterAutospacing="0" w:line="500" w:lineRule="exact"/>
        <w:rPr>
          <w:rFonts w:ascii="方正仿宋_GBK" w:eastAsia="方正仿宋_GBK"/>
          <w:sz w:val="32"/>
          <w:szCs w:val="32"/>
        </w:rPr>
      </w:pPr>
      <w:r>
        <w:rPr>
          <w:rFonts w:eastAsia="方正仿宋_GBK" w:hint="eastAsia"/>
          <w:sz w:val="32"/>
          <w:szCs w:val="32"/>
        </w:rPr>
        <w:t>  </w:t>
      </w:r>
      <w:r>
        <w:rPr>
          <w:rFonts w:ascii="方正仿宋_GBK" w:eastAsia="方正仿宋_GBK" w:hint="eastAsia"/>
          <w:sz w:val="32"/>
          <w:szCs w:val="32"/>
        </w:rPr>
        <w:t xml:space="preserve">  公务接待费51.18万元，主要用于接待接受相关部门检查指导工作发生的接待支出。费用支出较年初预算数减少0.10万元，下降</w:t>
      </w:r>
      <w:r>
        <w:rPr>
          <w:rFonts w:ascii="方正仿宋_GBK" w:eastAsia="方正仿宋_GBK" w:hint="eastAsia"/>
          <w:sz w:val="32"/>
          <w:szCs w:val="32"/>
        </w:rPr>
        <w:lastRenderedPageBreak/>
        <w:t>0.19%，主要原因是厉行节约，压减支出。较上年支出数减少0.09万元，下降0.18%，主要原因是厉行节约，压减支出。</w:t>
      </w:r>
    </w:p>
    <w:p w14:paraId="3BD3CC8E" w14:textId="77777777" w:rsidR="00841294" w:rsidRDefault="00000000">
      <w:pPr>
        <w:pStyle w:val="a7"/>
        <w:spacing w:before="0" w:beforeAutospacing="0" w:after="0" w:afterAutospacing="0" w:line="500" w:lineRule="exact"/>
        <w:rPr>
          <w:rFonts w:ascii="方正仿宋_GBK" w:eastAsia="方正仿宋_GBK"/>
          <w:sz w:val="32"/>
          <w:szCs w:val="32"/>
        </w:rPr>
      </w:pPr>
      <w:r>
        <w:rPr>
          <w:rStyle w:val="a8"/>
          <w:rFonts w:eastAsia="方正仿宋_GBK" w:hint="eastAsia"/>
          <w:sz w:val="32"/>
          <w:szCs w:val="32"/>
        </w:rPr>
        <w:t>  </w:t>
      </w:r>
      <w:r>
        <w:rPr>
          <w:rStyle w:val="a8"/>
          <w:rFonts w:ascii="方正仿宋_GBK" w:eastAsia="方正仿宋_GBK" w:hint="eastAsia"/>
          <w:sz w:val="32"/>
          <w:szCs w:val="32"/>
        </w:rPr>
        <w:t xml:space="preserve"> </w:t>
      </w:r>
      <w:r>
        <w:rPr>
          <w:rStyle w:val="a8"/>
          <w:rFonts w:ascii="方正楷体_GBK" w:eastAsia="方正楷体_GBK" w:hint="eastAsia"/>
          <w:sz w:val="32"/>
          <w:szCs w:val="32"/>
        </w:rPr>
        <w:t>（三）“三公”经费实物量情况</w:t>
      </w:r>
    </w:p>
    <w:p w14:paraId="475B2812" w14:textId="77777777" w:rsidR="00841294" w:rsidRDefault="00000000">
      <w:pPr>
        <w:pStyle w:val="a7"/>
        <w:spacing w:before="0" w:beforeAutospacing="0" w:after="0" w:afterAutospacing="0" w:line="500" w:lineRule="exact"/>
        <w:rPr>
          <w:rFonts w:ascii="方正仿宋_GBK" w:eastAsia="方正仿宋_GBK"/>
          <w:sz w:val="32"/>
          <w:szCs w:val="32"/>
        </w:rPr>
      </w:pPr>
      <w:r>
        <w:rPr>
          <w:rFonts w:eastAsia="方正仿宋_GBK" w:hint="eastAsia"/>
          <w:sz w:val="32"/>
          <w:szCs w:val="32"/>
        </w:rPr>
        <w:t>  </w:t>
      </w:r>
      <w:r>
        <w:rPr>
          <w:rFonts w:ascii="方正仿宋_GBK" w:eastAsia="方正仿宋_GBK" w:hint="eastAsia"/>
          <w:sz w:val="32"/>
          <w:szCs w:val="32"/>
        </w:rPr>
        <w:t xml:space="preserve">  2019年度本部门因公出国（境）共计0个团组，0人；公务用车购置1辆，公务车保有量为4辆；国内公务接待489批次2966人，其中：国内外事接待0批次，0人；国（境）外公务接待0批次，0人。2018年本部门人均接待 费172.55元，车均购置费9.88万元，车均维护费3.62万元。</w:t>
      </w:r>
    </w:p>
    <w:p w14:paraId="0F1D1521" w14:textId="77777777" w:rsidR="00841294" w:rsidRDefault="00000000">
      <w:pPr>
        <w:pStyle w:val="a7"/>
        <w:spacing w:before="0" w:beforeAutospacing="0" w:after="0" w:afterAutospacing="0" w:line="500" w:lineRule="exact"/>
        <w:rPr>
          <w:rFonts w:ascii="方正仿宋_GBK" w:eastAsia="方正仿宋_GBK"/>
          <w:sz w:val="32"/>
          <w:szCs w:val="32"/>
        </w:rPr>
      </w:pPr>
      <w:r>
        <w:rPr>
          <w:rFonts w:eastAsia="方正仿宋_GBK" w:hint="eastAsia"/>
          <w:sz w:val="32"/>
          <w:szCs w:val="32"/>
        </w:rPr>
        <w:t> </w:t>
      </w:r>
      <w:r>
        <w:rPr>
          <w:rFonts w:ascii="方正仿宋_GBK" w:eastAsia="方正仿宋_GBK" w:hint="eastAsia"/>
          <w:sz w:val="32"/>
          <w:szCs w:val="32"/>
        </w:rPr>
        <w:t xml:space="preserve">   </w:t>
      </w:r>
      <w:r>
        <w:rPr>
          <w:rStyle w:val="a8"/>
          <w:rFonts w:ascii="方正黑体_GBK" w:eastAsia="方正黑体_GBK" w:hint="eastAsia"/>
          <w:sz w:val="32"/>
          <w:szCs w:val="32"/>
        </w:rPr>
        <w:t>四、其他需要说明的事项</w:t>
      </w:r>
    </w:p>
    <w:p w14:paraId="69C05D9D" w14:textId="77777777" w:rsidR="00841294" w:rsidRDefault="00000000">
      <w:pPr>
        <w:pStyle w:val="a7"/>
        <w:numPr>
          <w:ilvl w:val="0"/>
          <w:numId w:val="2"/>
        </w:numPr>
        <w:spacing w:before="0" w:beforeAutospacing="0" w:after="0" w:afterAutospacing="0" w:line="500" w:lineRule="exact"/>
        <w:rPr>
          <w:rStyle w:val="a8"/>
          <w:rFonts w:ascii="方正楷体_GBK" w:eastAsia="方正楷体_GBK"/>
          <w:sz w:val="32"/>
          <w:szCs w:val="32"/>
        </w:rPr>
      </w:pPr>
      <w:r>
        <w:rPr>
          <w:rStyle w:val="a8"/>
          <w:rFonts w:ascii="方正楷体_GBK" w:eastAsia="方正楷体_GBK" w:hint="eastAsia"/>
          <w:sz w:val="32"/>
          <w:szCs w:val="32"/>
        </w:rPr>
        <w:t>机关运行经费情况说明</w:t>
      </w:r>
    </w:p>
    <w:p w14:paraId="13D44CF2" w14:textId="77777777" w:rsidR="00841294" w:rsidRDefault="00000000">
      <w:pPr>
        <w:pStyle w:val="a7"/>
        <w:spacing w:before="0" w:beforeAutospacing="0" w:after="0" w:afterAutospacing="0" w:line="500" w:lineRule="exact"/>
        <w:ind w:firstLineChars="200" w:firstLine="643"/>
        <w:rPr>
          <w:rFonts w:ascii="方正仿宋_GBK" w:eastAsia="方正仿宋_GBK"/>
          <w:sz w:val="32"/>
          <w:szCs w:val="32"/>
        </w:rPr>
      </w:pPr>
      <w:r>
        <w:rPr>
          <w:rFonts w:ascii="方正仿宋_GBK" w:eastAsia="方正仿宋_GBK" w:hint="eastAsia"/>
          <w:b/>
          <w:bCs/>
          <w:sz w:val="32"/>
          <w:szCs w:val="32"/>
        </w:rPr>
        <w:t>2</w:t>
      </w:r>
      <w:r>
        <w:rPr>
          <w:rFonts w:ascii="方正仿宋_GBK" w:eastAsia="方正仿宋_GBK" w:hint="eastAsia"/>
          <w:sz w:val="32"/>
          <w:szCs w:val="32"/>
        </w:rPr>
        <w:t>019年度本部门机关运行经费支出260.85万元，机关运行经费主要用于开支办公费及印刷费、邮电费、水电费、交通费、宣传费、差旅费、会议费、培训费、公务接待费、公务车运行维护费及广告宣传费等商品和服务支出。机关运行经费较上年决算数减少319.75万元，减少55.07%，主要原因是财力不足，厉行节约。</w:t>
      </w:r>
    </w:p>
    <w:p w14:paraId="52988B86" w14:textId="77777777" w:rsidR="00841294" w:rsidRDefault="00000000">
      <w:pPr>
        <w:pStyle w:val="a7"/>
        <w:numPr>
          <w:ilvl w:val="0"/>
          <w:numId w:val="2"/>
        </w:numPr>
        <w:spacing w:before="0" w:beforeAutospacing="0" w:after="0" w:afterAutospacing="0" w:line="500" w:lineRule="exact"/>
        <w:rPr>
          <w:rStyle w:val="a8"/>
          <w:rFonts w:ascii="方正楷体_GBK" w:eastAsia="方正楷体_GBK"/>
          <w:sz w:val="32"/>
          <w:szCs w:val="32"/>
        </w:rPr>
      </w:pPr>
      <w:r>
        <w:rPr>
          <w:rStyle w:val="a8"/>
          <w:rFonts w:ascii="方正楷体_GBK" w:eastAsia="方正楷体_GBK" w:hint="eastAsia"/>
          <w:sz w:val="32"/>
          <w:szCs w:val="32"/>
        </w:rPr>
        <w:t>国有资产占用情况说明</w:t>
      </w:r>
    </w:p>
    <w:p w14:paraId="412D6294" w14:textId="77777777" w:rsidR="00841294" w:rsidRDefault="00000000">
      <w:pPr>
        <w:pStyle w:val="a7"/>
        <w:spacing w:before="0" w:beforeAutospacing="0" w:after="0" w:afterAutospacing="0" w:line="500" w:lineRule="exact"/>
        <w:ind w:firstLineChars="200" w:firstLine="640"/>
        <w:rPr>
          <w:rFonts w:ascii="方正仿宋_GBK" w:eastAsia="方正仿宋_GBK"/>
          <w:sz w:val="32"/>
          <w:szCs w:val="32"/>
        </w:rPr>
      </w:pPr>
      <w:r>
        <w:rPr>
          <w:rFonts w:ascii="方正仿宋_GBK" w:eastAsia="方正仿宋_GBK" w:hint="eastAsia"/>
          <w:sz w:val="32"/>
          <w:szCs w:val="32"/>
        </w:rPr>
        <w:t>截至2019年12月31日，本部门共有车辆4辆，其中，副部（省）级及以上领导用车0辆、主要领导干部用车0辆、机要通信用车0辆、应急保障用车4辆、执法执勤用车0辆，特种专业技术用车0辆，离退休干部用车0辆，其他用车0辆。单价50万元以上通用设备0台（套），单价100万元以上专用设备0台（套）。</w:t>
      </w:r>
    </w:p>
    <w:p w14:paraId="052BABE0" w14:textId="77777777" w:rsidR="00841294" w:rsidRDefault="00000000">
      <w:pPr>
        <w:pStyle w:val="a7"/>
        <w:numPr>
          <w:ilvl w:val="0"/>
          <w:numId w:val="2"/>
        </w:numPr>
        <w:spacing w:before="0" w:beforeAutospacing="0" w:after="0" w:afterAutospacing="0" w:line="500" w:lineRule="exact"/>
        <w:rPr>
          <w:rStyle w:val="a8"/>
          <w:rFonts w:ascii="方正楷体_GBK" w:eastAsia="方正楷体_GBK"/>
          <w:sz w:val="32"/>
          <w:szCs w:val="32"/>
        </w:rPr>
      </w:pPr>
      <w:r>
        <w:rPr>
          <w:rStyle w:val="a8"/>
          <w:rFonts w:ascii="方正楷体_GBK" w:eastAsia="方正楷体_GBK" w:hint="eastAsia"/>
          <w:sz w:val="32"/>
          <w:szCs w:val="32"/>
        </w:rPr>
        <w:t>政府采购支出情况说明</w:t>
      </w:r>
    </w:p>
    <w:p w14:paraId="776D5742" w14:textId="77777777" w:rsidR="00841294" w:rsidRDefault="00000000">
      <w:pPr>
        <w:pStyle w:val="a7"/>
        <w:spacing w:before="0" w:beforeAutospacing="0" w:after="0" w:afterAutospacing="0" w:line="500" w:lineRule="exact"/>
        <w:ind w:firstLineChars="200" w:firstLine="640"/>
        <w:rPr>
          <w:rFonts w:ascii="方正仿宋_GBK" w:eastAsia="方正仿宋_GBK"/>
          <w:bCs/>
          <w:sz w:val="32"/>
          <w:szCs w:val="32"/>
        </w:rPr>
      </w:pPr>
      <w:r>
        <w:rPr>
          <w:rFonts w:ascii="方正仿宋_GBK" w:eastAsia="方正仿宋_GBK" w:hint="eastAsia"/>
          <w:bCs/>
          <w:sz w:val="32"/>
          <w:szCs w:val="32"/>
        </w:rPr>
        <w:t>2019年度我单位2019年度我单位采购服务两项，分别为劳务派遣服务及场镇环卫服务，共支出2595.62万元。</w:t>
      </w:r>
    </w:p>
    <w:p w14:paraId="38B98998" w14:textId="77777777" w:rsidR="00841294" w:rsidRDefault="00000000">
      <w:pPr>
        <w:pStyle w:val="a7"/>
        <w:spacing w:before="0" w:beforeAutospacing="0" w:after="0" w:afterAutospacing="0" w:line="500" w:lineRule="exact"/>
        <w:rPr>
          <w:rFonts w:ascii="方正仿宋_GBK" w:eastAsia="方正仿宋_GBK"/>
          <w:sz w:val="32"/>
          <w:szCs w:val="32"/>
        </w:rPr>
      </w:pPr>
      <w:r>
        <w:rPr>
          <w:rFonts w:eastAsia="方正仿宋_GBK" w:hint="eastAsia"/>
          <w:sz w:val="32"/>
          <w:szCs w:val="32"/>
        </w:rPr>
        <w:t>  </w:t>
      </w:r>
      <w:r>
        <w:rPr>
          <w:rFonts w:ascii="方正仿宋_GBK" w:eastAsia="方正仿宋_GBK" w:hint="eastAsia"/>
          <w:sz w:val="32"/>
          <w:szCs w:val="32"/>
        </w:rPr>
        <w:t xml:space="preserve">  </w:t>
      </w:r>
      <w:r>
        <w:rPr>
          <w:rStyle w:val="a8"/>
          <w:rFonts w:ascii="方正黑体_GBK" w:eastAsia="方正黑体_GBK" w:hint="eastAsia"/>
          <w:sz w:val="32"/>
          <w:szCs w:val="32"/>
        </w:rPr>
        <w:t>五、预算绩效管理情况说明</w:t>
      </w:r>
    </w:p>
    <w:p w14:paraId="40E0678E" w14:textId="77777777" w:rsidR="00841294" w:rsidRDefault="00000000">
      <w:pPr>
        <w:pStyle w:val="a7"/>
        <w:numPr>
          <w:ilvl w:val="0"/>
          <w:numId w:val="3"/>
        </w:numPr>
        <w:spacing w:before="0" w:beforeAutospacing="0" w:after="0" w:afterAutospacing="0" w:line="500" w:lineRule="exact"/>
        <w:rPr>
          <w:rStyle w:val="a8"/>
          <w:rFonts w:ascii="方正楷体_GBK" w:eastAsia="方正楷体_GBK"/>
          <w:sz w:val="32"/>
          <w:szCs w:val="32"/>
        </w:rPr>
      </w:pPr>
      <w:r>
        <w:rPr>
          <w:rStyle w:val="a8"/>
          <w:rFonts w:ascii="方正楷体_GBK" w:eastAsia="方正楷体_GBK" w:hint="eastAsia"/>
          <w:sz w:val="32"/>
          <w:szCs w:val="32"/>
        </w:rPr>
        <w:t>预算绩效管理工作开展情况</w:t>
      </w:r>
    </w:p>
    <w:p w14:paraId="7BF19C88" w14:textId="77777777" w:rsidR="00841294" w:rsidRDefault="00000000">
      <w:pPr>
        <w:pStyle w:val="a7"/>
        <w:spacing w:before="0" w:beforeAutospacing="0" w:after="0" w:afterAutospacing="0" w:line="500" w:lineRule="exact"/>
        <w:ind w:left="465" w:firstLineChars="200" w:firstLine="640"/>
        <w:rPr>
          <w:rStyle w:val="a8"/>
          <w:rFonts w:ascii="方正仿宋_GBK" w:eastAsia="方正仿宋_GBK"/>
          <w:sz w:val="32"/>
          <w:szCs w:val="32"/>
        </w:rPr>
      </w:pPr>
      <w:r>
        <w:rPr>
          <w:rFonts w:ascii="方正仿宋_GBK" w:eastAsia="方正仿宋_GBK" w:hint="eastAsia"/>
          <w:sz w:val="32"/>
          <w:szCs w:val="32"/>
        </w:rPr>
        <w:t>根据预算绩效管理要求，本部门对3个项目开展了绩效自评，其中，以填报目标自评表形式开展自评3项，涉及资金404.05万元；以委托第三方形式开展绩效自评0项。</w:t>
      </w:r>
    </w:p>
    <w:p w14:paraId="7F0F0776" w14:textId="77777777" w:rsidR="00841294" w:rsidRDefault="00000000">
      <w:pPr>
        <w:pStyle w:val="a7"/>
        <w:numPr>
          <w:ilvl w:val="0"/>
          <w:numId w:val="3"/>
        </w:numPr>
        <w:spacing w:before="0" w:beforeAutospacing="0" w:after="0" w:afterAutospacing="0" w:line="500" w:lineRule="exact"/>
        <w:rPr>
          <w:rStyle w:val="a8"/>
          <w:rFonts w:ascii="方正楷体_GBK" w:eastAsia="方正楷体_GBK"/>
          <w:sz w:val="32"/>
          <w:szCs w:val="32"/>
        </w:rPr>
      </w:pPr>
      <w:r>
        <w:rPr>
          <w:rStyle w:val="a8"/>
          <w:rFonts w:ascii="方正楷体_GBK" w:eastAsia="方正楷体_GBK"/>
          <w:sz w:val="32"/>
          <w:szCs w:val="32"/>
        </w:rPr>
        <w:lastRenderedPageBreak/>
        <w:t>绩效自评结果</w:t>
      </w:r>
    </w:p>
    <w:p w14:paraId="7E9E3605" w14:textId="77777777" w:rsidR="00841294" w:rsidRDefault="00000000">
      <w:pPr>
        <w:pStyle w:val="a7"/>
        <w:numPr>
          <w:ilvl w:val="0"/>
          <w:numId w:val="4"/>
        </w:numPr>
        <w:spacing w:before="0" w:beforeAutospacing="0" w:after="0" w:afterAutospacing="0" w:line="500" w:lineRule="exact"/>
        <w:rPr>
          <w:rStyle w:val="a8"/>
          <w:rFonts w:ascii="方正仿宋_GBK" w:eastAsia="方正仿宋_GBK"/>
          <w:sz w:val="32"/>
          <w:szCs w:val="32"/>
        </w:rPr>
      </w:pPr>
      <w:r>
        <w:rPr>
          <w:rStyle w:val="a8"/>
          <w:rFonts w:ascii="方正仿宋_GBK" w:eastAsia="方正仿宋_GBK" w:hint="eastAsia"/>
          <w:sz w:val="32"/>
          <w:szCs w:val="32"/>
        </w:rPr>
        <w:t>绩效目标自评表</w:t>
      </w:r>
    </w:p>
    <w:p w14:paraId="168B5D46" w14:textId="77777777" w:rsidR="00841294" w:rsidRDefault="00000000">
      <w:pPr>
        <w:pStyle w:val="a7"/>
        <w:numPr>
          <w:ilvl w:val="0"/>
          <w:numId w:val="5"/>
        </w:numPr>
        <w:spacing w:before="0" w:beforeAutospacing="0" w:after="0" w:afterAutospacing="0" w:line="500" w:lineRule="exact"/>
        <w:rPr>
          <w:rStyle w:val="a8"/>
          <w:rFonts w:ascii="方正仿宋_GBK" w:eastAsia="方正仿宋_GBK"/>
          <w:b w:val="0"/>
          <w:sz w:val="32"/>
          <w:szCs w:val="32"/>
        </w:rPr>
      </w:pPr>
      <w:r>
        <w:rPr>
          <w:rStyle w:val="a8"/>
          <w:rFonts w:ascii="方正仿宋_GBK" w:eastAsia="方正仿宋_GBK" w:hint="eastAsia"/>
          <w:b w:val="0"/>
          <w:sz w:val="32"/>
          <w:szCs w:val="32"/>
        </w:rPr>
        <w:t>危房改造项目</w:t>
      </w:r>
    </w:p>
    <w:p w14:paraId="7B85F8DA" w14:textId="77777777" w:rsidR="00841294" w:rsidRDefault="00000000">
      <w:pPr>
        <w:pStyle w:val="western"/>
        <w:spacing w:before="0" w:beforeAutospacing="0" w:after="0" w:afterAutospacing="0" w:line="500" w:lineRule="exact"/>
        <w:ind w:left="465" w:firstLineChars="200" w:firstLine="640"/>
        <w:rPr>
          <w:rFonts w:ascii="方正仿宋_GBK" w:eastAsia="方正仿宋_GBK"/>
          <w:sz w:val="32"/>
          <w:szCs w:val="32"/>
        </w:rPr>
      </w:pPr>
      <w:r>
        <w:rPr>
          <w:rFonts w:ascii="方正仿宋_GBK" w:eastAsia="方正仿宋_GBK" w:hint="eastAsia"/>
          <w:sz w:val="32"/>
          <w:szCs w:val="32"/>
        </w:rPr>
        <w:t>危房改造项目绩效目标自评综述：根据年初设定的绩效目标，项目总体完成情况：数量指标：要求完成危房改造121户。实际完成121户。质量指标：要求工程完成质量达标率达100%。实际达标率100%。社会效益：项目完工后，使121户群众搬出危房，推进了新农村建设。满意度指标完成情况分析：项目完工后，受益人口对此改造项目赞不绝口，他们的生活生产水平都得到了提升，满意度大于等于99%。项目全年预算数为53.5万元，执行数为53.5万元，完成预算的100%。主要产出和效果：一是数量指标：要求完成危房改造121户，实际完成121户。二是质量指标：要求工程完成质量达标率达100%。实际达标率100%，达到付进度款的条件，拨付经度款53.5万元。发现的问题及原因：本项目不存在偏离绩效目标。</w:t>
      </w:r>
    </w:p>
    <w:p w14:paraId="5DA8CCC3" w14:textId="77777777" w:rsidR="00841294" w:rsidRDefault="00000000">
      <w:pPr>
        <w:pStyle w:val="western"/>
        <w:spacing w:before="0" w:beforeAutospacing="0" w:after="0" w:afterAutospacing="0" w:line="500" w:lineRule="exact"/>
        <w:ind w:firstLineChars="350" w:firstLine="1120"/>
        <w:rPr>
          <w:rFonts w:ascii="方正仿宋_GBK" w:eastAsia="方正仿宋_GBK"/>
          <w:sz w:val="32"/>
          <w:szCs w:val="32"/>
        </w:rPr>
      </w:pPr>
      <w:r>
        <w:rPr>
          <w:rFonts w:ascii="方正仿宋_GBK" w:eastAsia="方正仿宋_GBK" w:hint="eastAsia"/>
          <w:sz w:val="32"/>
          <w:szCs w:val="32"/>
        </w:rPr>
        <w:t>危房改造项目绩效自评表附后。</w:t>
      </w:r>
    </w:p>
    <w:tbl>
      <w:tblPr>
        <w:tblW w:w="10900" w:type="dxa"/>
        <w:tblInd w:w="-619" w:type="dxa"/>
        <w:tblLayout w:type="fixed"/>
        <w:tblLook w:val="04A0" w:firstRow="1" w:lastRow="0" w:firstColumn="1" w:lastColumn="0" w:noHBand="0" w:noVBand="1"/>
      </w:tblPr>
      <w:tblGrid>
        <w:gridCol w:w="520"/>
        <w:gridCol w:w="1120"/>
        <w:gridCol w:w="880"/>
        <w:gridCol w:w="860"/>
        <w:gridCol w:w="1060"/>
        <w:gridCol w:w="560"/>
        <w:gridCol w:w="1400"/>
        <w:gridCol w:w="940"/>
        <w:gridCol w:w="360"/>
        <w:gridCol w:w="700"/>
        <w:gridCol w:w="740"/>
        <w:gridCol w:w="340"/>
        <w:gridCol w:w="1420"/>
      </w:tblGrid>
      <w:tr w:rsidR="00841294" w14:paraId="3DE32C9A" w14:textId="77777777">
        <w:trPr>
          <w:trHeight w:val="345"/>
        </w:trPr>
        <w:tc>
          <w:tcPr>
            <w:tcW w:w="1640" w:type="dxa"/>
            <w:gridSpan w:val="2"/>
            <w:tcBorders>
              <w:top w:val="nil"/>
              <w:left w:val="nil"/>
              <w:bottom w:val="nil"/>
              <w:right w:val="nil"/>
            </w:tcBorders>
            <w:shd w:val="clear" w:color="auto" w:fill="auto"/>
            <w:vAlign w:val="center"/>
          </w:tcPr>
          <w:p w14:paraId="2FC44190" w14:textId="77777777" w:rsidR="00841294" w:rsidRDefault="00841294">
            <w:pPr>
              <w:widowControl/>
              <w:jc w:val="left"/>
              <w:rPr>
                <w:rFonts w:ascii="宋体" w:eastAsia="宋体" w:hAnsi="宋体" w:cs="宋体"/>
                <w:b/>
                <w:bCs/>
                <w:kern w:val="0"/>
                <w:sz w:val="24"/>
                <w:szCs w:val="24"/>
              </w:rPr>
            </w:pPr>
          </w:p>
        </w:tc>
        <w:tc>
          <w:tcPr>
            <w:tcW w:w="880" w:type="dxa"/>
            <w:tcBorders>
              <w:top w:val="nil"/>
              <w:left w:val="nil"/>
              <w:bottom w:val="nil"/>
              <w:right w:val="nil"/>
            </w:tcBorders>
            <w:shd w:val="clear" w:color="auto" w:fill="auto"/>
            <w:vAlign w:val="center"/>
          </w:tcPr>
          <w:p w14:paraId="1713FA4C" w14:textId="77777777" w:rsidR="00841294" w:rsidRDefault="00841294">
            <w:pPr>
              <w:widowControl/>
              <w:jc w:val="left"/>
              <w:rPr>
                <w:rFonts w:ascii="宋体" w:eastAsia="宋体" w:hAnsi="宋体" w:cs="宋体"/>
                <w:kern w:val="0"/>
                <w:sz w:val="24"/>
                <w:szCs w:val="24"/>
              </w:rPr>
            </w:pPr>
          </w:p>
        </w:tc>
        <w:tc>
          <w:tcPr>
            <w:tcW w:w="860" w:type="dxa"/>
            <w:tcBorders>
              <w:top w:val="nil"/>
              <w:left w:val="nil"/>
              <w:bottom w:val="nil"/>
              <w:right w:val="nil"/>
            </w:tcBorders>
            <w:shd w:val="clear" w:color="auto" w:fill="auto"/>
            <w:vAlign w:val="center"/>
          </w:tcPr>
          <w:p w14:paraId="7475E5EF" w14:textId="77777777" w:rsidR="00841294" w:rsidRDefault="00841294">
            <w:pPr>
              <w:widowControl/>
              <w:jc w:val="left"/>
              <w:rPr>
                <w:rFonts w:ascii="宋体" w:eastAsia="宋体" w:hAnsi="宋体" w:cs="宋体"/>
                <w:color w:val="FF0000"/>
                <w:kern w:val="0"/>
                <w:sz w:val="24"/>
                <w:szCs w:val="24"/>
              </w:rPr>
            </w:pPr>
          </w:p>
        </w:tc>
        <w:tc>
          <w:tcPr>
            <w:tcW w:w="1060" w:type="dxa"/>
            <w:tcBorders>
              <w:top w:val="nil"/>
              <w:left w:val="nil"/>
              <w:bottom w:val="nil"/>
              <w:right w:val="nil"/>
            </w:tcBorders>
            <w:shd w:val="clear" w:color="auto" w:fill="auto"/>
            <w:vAlign w:val="center"/>
          </w:tcPr>
          <w:p w14:paraId="6A030818" w14:textId="77777777" w:rsidR="00841294" w:rsidRDefault="00841294">
            <w:pPr>
              <w:widowControl/>
              <w:jc w:val="left"/>
              <w:rPr>
                <w:rFonts w:ascii="宋体" w:eastAsia="宋体" w:hAnsi="宋体" w:cs="宋体"/>
                <w:color w:val="FF0000"/>
                <w:kern w:val="0"/>
                <w:sz w:val="24"/>
                <w:szCs w:val="24"/>
              </w:rPr>
            </w:pPr>
          </w:p>
        </w:tc>
        <w:tc>
          <w:tcPr>
            <w:tcW w:w="560" w:type="dxa"/>
            <w:tcBorders>
              <w:top w:val="nil"/>
              <w:left w:val="nil"/>
              <w:bottom w:val="nil"/>
              <w:right w:val="nil"/>
            </w:tcBorders>
            <w:shd w:val="clear" w:color="auto" w:fill="auto"/>
            <w:vAlign w:val="center"/>
          </w:tcPr>
          <w:p w14:paraId="115A6DBE" w14:textId="77777777" w:rsidR="00841294" w:rsidRDefault="00841294">
            <w:pPr>
              <w:widowControl/>
              <w:jc w:val="left"/>
              <w:rPr>
                <w:rFonts w:ascii="宋体" w:eastAsia="宋体" w:hAnsi="宋体" w:cs="宋体"/>
                <w:color w:val="FF0000"/>
                <w:kern w:val="0"/>
                <w:sz w:val="24"/>
                <w:szCs w:val="24"/>
              </w:rPr>
            </w:pPr>
          </w:p>
        </w:tc>
        <w:tc>
          <w:tcPr>
            <w:tcW w:w="1400" w:type="dxa"/>
            <w:tcBorders>
              <w:top w:val="nil"/>
              <w:left w:val="nil"/>
              <w:bottom w:val="nil"/>
              <w:right w:val="nil"/>
            </w:tcBorders>
            <w:shd w:val="clear" w:color="auto" w:fill="auto"/>
            <w:vAlign w:val="center"/>
          </w:tcPr>
          <w:p w14:paraId="5530D083" w14:textId="77777777" w:rsidR="00841294" w:rsidRDefault="00841294">
            <w:pPr>
              <w:widowControl/>
              <w:jc w:val="left"/>
              <w:rPr>
                <w:rFonts w:ascii="宋体" w:eastAsia="宋体" w:hAnsi="宋体" w:cs="宋体"/>
                <w:kern w:val="0"/>
                <w:sz w:val="24"/>
                <w:szCs w:val="24"/>
              </w:rPr>
            </w:pPr>
          </w:p>
        </w:tc>
        <w:tc>
          <w:tcPr>
            <w:tcW w:w="940" w:type="dxa"/>
            <w:tcBorders>
              <w:top w:val="nil"/>
              <w:left w:val="nil"/>
              <w:bottom w:val="nil"/>
              <w:right w:val="nil"/>
            </w:tcBorders>
            <w:shd w:val="clear" w:color="auto" w:fill="auto"/>
            <w:vAlign w:val="center"/>
          </w:tcPr>
          <w:p w14:paraId="4CBC1E29" w14:textId="77777777" w:rsidR="00841294" w:rsidRDefault="00841294">
            <w:pPr>
              <w:widowControl/>
              <w:jc w:val="left"/>
              <w:rPr>
                <w:rFonts w:ascii="宋体" w:eastAsia="宋体" w:hAnsi="宋体" w:cs="宋体"/>
                <w:kern w:val="0"/>
                <w:sz w:val="24"/>
                <w:szCs w:val="24"/>
              </w:rPr>
            </w:pPr>
          </w:p>
        </w:tc>
        <w:tc>
          <w:tcPr>
            <w:tcW w:w="360" w:type="dxa"/>
            <w:tcBorders>
              <w:top w:val="nil"/>
              <w:left w:val="nil"/>
              <w:bottom w:val="nil"/>
              <w:right w:val="nil"/>
            </w:tcBorders>
            <w:shd w:val="clear" w:color="auto" w:fill="auto"/>
            <w:vAlign w:val="center"/>
          </w:tcPr>
          <w:p w14:paraId="67DDEC4D" w14:textId="77777777" w:rsidR="00841294" w:rsidRDefault="00841294">
            <w:pPr>
              <w:widowControl/>
              <w:jc w:val="left"/>
              <w:rPr>
                <w:rFonts w:ascii="宋体" w:eastAsia="宋体" w:hAnsi="宋体" w:cs="宋体"/>
                <w:kern w:val="0"/>
                <w:sz w:val="24"/>
                <w:szCs w:val="24"/>
              </w:rPr>
            </w:pPr>
          </w:p>
        </w:tc>
        <w:tc>
          <w:tcPr>
            <w:tcW w:w="700" w:type="dxa"/>
            <w:tcBorders>
              <w:top w:val="nil"/>
              <w:left w:val="nil"/>
              <w:bottom w:val="nil"/>
              <w:right w:val="nil"/>
            </w:tcBorders>
            <w:shd w:val="clear" w:color="auto" w:fill="auto"/>
            <w:vAlign w:val="center"/>
          </w:tcPr>
          <w:p w14:paraId="47BF24E8" w14:textId="77777777" w:rsidR="00841294" w:rsidRDefault="00841294">
            <w:pPr>
              <w:widowControl/>
              <w:jc w:val="left"/>
              <w:rPr>
                <w:rFonts w:ascii="宋体" w:eastAsia="宋体" w:hAnsi="宋体" w:cs="宋体"/>
                <w:kern w:val="0"/>
                <w:sz w:val="24"/>
                <w:szCs w:val="24"/>
              </w:rPr>
            </w:pPr>
          </w:p>
        </w:tc>
        <w:tc>
          <w:tcPr>
            <w:tcW w:w="740" w:type="dxa"/>
            <w:tcBorders>
              <w:top w:val="nil"/>
              <w:left w:val="nil"/>
              <w:bottom w:val="nil"/>
              <w:right w:val="nil"/>
            </w:tcBorders>
            <w:shd w:val="clear" w:color="auto" w:fill="auto"/>
            <w:vAlign w:val="center"/>
          </w:tcPr>
          <w:p w14:paraId="0AF7B772" w14:textId="77777777" w:rsidR="00841294" w:rsidRDefault="00841294">
            <w:pPr>
              <w:widowControl/>
              <w:jc w:val="left"/>
              <w:rPr>
                <w:rFonts w:ascii="宋体" w:eastAsia="宋体" w:hAnsi="宋体" w:cs="宋体"/>
                <w:kern w:val="0"/>
                <w:sz w:val="24"/>
                <w:szCs w:val="24"/>
              </w:rPr>
            </w:pPr>
          </w:p>
        </w:tc>
        <w:tc>
          <w:tcPr>
            <w:tcW w:w="340" w:type="dxa"/>
            <w:tcBorders>
              <w:top w:val="nil"/>
              <w:left w:val="nil"/>
              <w:bottom w:val="nil"/>
              <w:right w:val="nil"/>
            </w:tcBorders>
            <w:shd w:val="clear" w:color="auto" w:fill="auto"/>
            <w:vAlign w:val="center"/>
          </w:tcPr>
          <w:p w14:paraId="5C4537C0" w14:textId="77777777" w:rsidR="00841294" w:rsidRDefault="00841294">
            <w:pPr>
              <w:widowControl/>
              <w:jc w:val="left"/>
              <w:rPr>
                <w:rFonts w:ascii="宋体" w:eastAsia="宋体" w:hAnsi="宋体" w:cs="宋体"/>
                <w:kern w:val="0"/>
                <w:sz w:val="24"/>
                <w:szCs w:val="24"/>
              </w:rPr>
            </w:pPr>
          </w:p>
        </w:tc>
        <w:tc>
          <w:tcPr>
            <w:tcW w:w="1420" w:type="dxa"/>
            <w:tcBorders>
              <w:top w:val="nil"/>
              <w:left w:val="nil"/>
              <w:bottom w:val="nil"/>
              <w:right w:val="nil"/>
            </w:tcBorders>
            <w:shd w:val="clear" w:color="auto" w:fill="auto"/>
            <w:vAlign w:val="center"/>
          </w:tcPr>
          <w:p w14:paraId="6678A873" w14:textId="77777777" w:rsidR="00841294" w:rsidRDefault="00841294">
            <w:pPr>
              <w:widowControl/>
              <w:jc w:val="left"/>
              <w:rPr>
                <w:rFonts w:ascii="宋体" w:eastAsia="宋体" w:hAnsi="宋体" w:cs="宋体"/>
                <w:kern w:val="0"/>
                <w:sz w:val="24"/>
                <w:szCs w:val="24"/>
              </w:rPr>
            </w:pPr>
          </w:p>
        </w:tc>
      </w:tr>
      <w:tr w:rsidR="00841294" w14:paraId="037D16AF" w14:textId="77777777">
        <w:trPr>
          <w:trHeight w:val="285"/>
        </w:trPr>
        <w:tc>
          <w:tcPr>
            <w:tcW w:w="520" w:type="dxa"/>
            <w:tcBorders>
              <w:top w:val="nil"/>
              <w:left w:val="nil"/>
              <w:bottom w:val="nil"/>
              <w:right w:val="nil"/>
            </w:tcBorders>
            <w:shd w:val="clear" w:color="auto" w:fill="auto"/>
            <w:vAlign w:val="center"/>
          </w:tcPr>
          <w:p w14:paraId="4F32EE34" w14:textId="77777777" w:rsidR="00841294" w:rsidRDefault="00841294">
            <w:pPr>
              <w:widowControl/>
              <w:jc w:val="left"/>
              <w:rPr>
                <w:rFonts w:ascii="宋体" w:eastAsia="宋体" w:hAnsi="宋体" w:cs="宋体"/>
                <w:kern w:val="0"/>
                <w:sz w:val="24"/>
                <w:szCs w:val="24"/>
              </w:rPr>
            </w:pPr>
          </w:p>
        </w:tc>
        <w:tc>
          <w:tcPr>
            <w:tcW w:w="1120" w:type="dxa"/>
            <w:tcBorders>
              <w:top w:val="nil"/>
              <w:left w:val="nil"/>
              <w:bottom w:val="nil"/>
              <w:right w:val="nil"/>
            </w:tcBorders>
            <w:shd w:val="clear" w:color="auto" w:fill="auto"/>
            <w:vAlign w:val="center"/>
          </w:tcPr>
          <w:p w14:paraId="6FE92E0F" w14:textId="77777777" w:rsidR="00841294" w:rsidRDefault="00841294">
            <w:pPr>
              <w:widowControl/>
              <w:jc w:val="left"/>
              <w:rPr>
                <w:rFonts w:ascii="宋体" w:eastAsia="宋体" w:hAnsi="宋体" w:cs="宋体"/>
                <w:kern w:val="0"/>
                <w:sz w:val="24"/>
                <w:szCs w:val="24"/>
              </w:rPr>
            </w:pPr>
          </w:p>
        </w:tc>
        <w:tc>
          <w:tcPr>
            <w:tcW w:w="880" w:type="dxa"/>
            <w:tcBorders>
              <w:top w:val="nil"/>
              <w:left w:val="nil"/>
              <w:bottom w:val="nil"/>
              <w:right w:val="nil"/>
            </w:tcBorders>
            <w:shd w:val="clear" w:color="auto" w:fill="auto"/>
            <w:vAlign w:val="center"/>
          </w:tcPr>
          <w:p w14:paraId="5F98E83D" w14:textId="77777777" w:rsidR="00841294" w:rsidRDefault="00841294">
            <w:pPr>
              <w:widowControl/>
              <w:jc w:val="left"/>
              <w:rPr>
                <w:rFonts w:ascii="宋体" w:eastAsia="宋体" w:hAnsi="宋体" w:cs="宋体"/>
                <w:kern w:val="0"/>
                <w:sz w:val="24"/>
                <w:szCs w:val="24"/>
              </w:rPr>
            </w:pPr>
          </w:p>
        </w:tc>
        <w:tc>
          <w:tcPr>
            <w:tcW w:w="860" w:type="dxa"/>
            <w:tcBorders>
              <w:top w:val="nil"/>
              <w:left w:val="nil"/>
              <w:bottom w:val="nil"/>
              <w:right w:val="nil"/>
            </w:tcBorders>
            <w:shd w:val="clear" w:color="auto" w:fill="auto"/>
            <w:vAlign w:val="center"/>
          </w:tcPr>
          <w:p w14:paraId="0812507E" w14:textId="77777777" w:rsidR="00841294" w:rsidRDefault="00841294">
            <w:pPr>
              <w:widowControl/>
              <w:jc w:val="left"/>
              <w:rPr>
                <w:rFonts w:ascii="宋体" w:eastAsia="宋体" w:hAnsi="宋体" w:cs="宋体"/>
                <w:kern w:val="0"/>
                <w:sz w:val="24"/>
                <w:szCs w:val="24"/>
              </w:rPr>
            </w:pPr>
          </w:p>
        </w:tc>
        <w:tc>
          <w:tcPr>
            <w:tcW w:w="1060" w:type="dxa"/>
            <w:tcBorders>
              <w:top w:val="nil"/>
              <w:left w:val="nil"/>
              <w:bottom w:val="nil"/>
              <w:right w:val="nil"/>
            </w:tcBorders>
            <w:shd w:val="clear" w:color="auto" w:fill="auto"/>
            <w:vAlign w:val="center"/>
          </w:tcPr>
          <w:p w14:paraId="41A6AD91" w14:textId="77777777" w:rsidR="00841294" w:rsidRDefault="00841294">
            <w:pPr>
              <w:widowControl/>
              <w:jc w:val="left"/>
              <w:rPr>
                <w:rFonts w:ascii="宋体" w:eastAsia="宋体" w:hAnsi="宋体" w:cs="宋体"/>
                <w:kern w:val="0"/>
                <w:sz w:val="24"/>
                <w:szCs w:val="24"/>
              </w:rPr>
            </w:pPr>
          </w:p>
        </w:tc>
        <w:tc>
          <w:tcPr>
            <w:tcW w:w="560" w:type="dxa"/>
            <w:tcBorders>
              <w:top w:val="nil"/>
              <w:left w:val="nil"/>
              <w:bottom w:val="nil"/>
              <w:right w:val="nil"/>
            </w:tcBorders>
            <w:shd w:val="clear" w:color="auto" w:fill="auto"/>
            <w:vAlign w:val="center"/>
          </w:tcPr>
          <w:p w14:paraId="325D6B91" w14:textId="77777777" w:rsidR="00841294" w:rsidRDefault="00841294">
            <w:pPr>
              <w:widowControl/>
              <w:jc w:val="left"/>
              <w:rPr>
                <w:rFonts w:ascii="宋体" w:eastAsia="宋体" w:hAnsi="宋体" w:cs="宋体"/>
                <w:kern w:val="0"/>
                <w:sz w:val="24"/>
                <w:szCs w:val="24"/>
              </w:rPr>
            </w:pPr>
          </w:p>
        </w:tc>
        <w:tc>
          <w:tcPr>
            <w:tcW w:w="1400" w:type="dxa"/>
            <w:tcBorders>
              <w:top w:val="nil"/>
              <w:left w:val="nil"/>
              <w:bottom w:val="nil"/>
              <w:right w:val="nil"/>
            </w:tcBorders>
            <w:shd w:val="clear" w:color="auto" w:fill="auto"/>
            <w:vAlign w:val="center"/>
          </w:tcPr>
          <w:p w14:paraId="44F475FD" w14:textId="77777777" w:rsidR="00841294" w:rsidRDefault="00841294">
            <w:pPr>
              <w:widowControl/>
              <w:jc w:val="left"/>
              <w:rPr>
                <w:rFonts w:ascii="宋体" w:eastAsia="宋体" w:hAnsi="宋体" w:cs="宋体"/>
                <w:kern w:val="0"/>
                <w:sz w:val="24"/>
                <w:szCs w:val="24"/>
              </w:rPr>
            </w:pPr>
          </w:p>
        </w:tc>
        <w:tc>
          <w:tcPr>
            <w:tcW w:w="940" w:type="dxa"/>
            <w:tcBorders>
              <w:top w:val="nil"/>
              <w:left w:val="nil"/>
              <w:bottom w:val="nil"/>
              <w:right w:val="nil"/>
            </w:tcBorders>
            <w:shd w:val="clear" w:color="auto" w:fill="auto"/>
            <w:vAlign w:val="center"/>
          </w:tcPr>
          <w:p w14:paraId="715F3C5B" w14:textId="77777777" w:rsidR="00841294" w:rsidRDefault="00841294">
            <w:pPr>
              <w:widowControl/>
              <w:jc w:val="left"/>
              <w:rPr>
                <w:rFonts w:ascii="宋体" w:eastAsia="宋体" w:hAnsi="宋体" w:cs="宋体"/>
                <w:kern w:val="0"/>
                <w:sz w:val="24"/>
                <w:szCs w:val="24"/>
              </w:rPr>
            </w:pPr>
          </w:p>
        </w:tc>
        <w:tc>
          <w:tcPr>
            <w:tcW w:w="360" w:type="dxa"/>
            <w:tcBorders>
              <w:top w:val="nil"/>
              <w:left w:val="nil"/>
              <w:bottom w:val="nil"/>
              <w:right w:val="nil"/>
            </w:tcBorders>
            <w:shd w:val="clear" w:color="auto" w:fill="auto"/>
            <w:vAlign w:val="center"/>
          </w:tcPr>
          <w:p w14:paraId="6D9B59E7" w14:textId="77777777" w:rsidR="00841294" w:rsidRDefault="00841294">
            <w:pPr>
              <w:widowControl/>
              <w:jc w:val="left"/>
              <w:rPr>
                <w:rFonts w:ascii="宋体" w:eastAsia="宋体" w:hAnsi="宋体" w:cs="宋体"/>
                <w:kern w:val="0"/>
                <w:sz w:val="24"/>
                <w:szCs w:val="24"/>
              </w:rPr>
            </w:pPr>
          </w:p>
        </w:tc>
        <w:tc>
          <w:tcPr>
            <w:tcW w:w="700" w:type="dxa"/>
            <w:tcBorders>
              <w:top w:val="nil"/>
              <w:left w:val="nil"/>
              <w:bottom w:val="nil"/>
              <w:right w:val="nil"/>
            </w:tcBorders>
            <w:shd w:val="clear" w:color="auto" w:fill="auto"/>
            <w:vAlign w:val="center"/>
          </w:tcPr>
          <w:p w14:paraId="7BD4F404" w14:textId="77777777" w:rsidR="00841294" w:rsidRDefault="00841294">
            <w:pPr>
              <w:widowControl/>
              <w:jc w:val="left"/>
              <w:rPr>
                <w:rFonts w:ascii="宋体" w:eastAsia="宋体" w:hAnsi="宋体" w:cs="宋体"/>
                <w:kern w:val="0"/>
                <w:sz w:val="24"/>
                <w:szCs w:val="24"/>
              </w:rPr>
            </w:pPr>
          </w:p>
        </w:tc>
        <w:tc>
          <w:tcPr>
            <w:tcW w:w="740" w:type="dxa"/>
            <w:tcBorders>
              <w:top w:val="nil"/>
              <w:left w:val="nil"/>
              <w:bottom w:val="nil"/>
              <w:right w:val="nil"/>
            </w:tcBorders>
            <w:shd w:val="clear" w:color="auto" w:fill="auto"/>
            <w:vAlign w:val="center"/>
          </w:tcPr>
          <w:p w14:paraId="33A23C75" w14:textId="77777777" w:rsidR="00841294" w:rsidRDefault="00841294">
            <w:pPr>
              <w:widowControl/>
              <w:jc w:val="left"/>
              <w:rPr>
                <w:rFonts w:ascii="宋体" w:eastAsia="宋体" w:hAnsi="宋体" w:cs="宋体"/>
                <w:kern w:val="0"/>
                <w:sz w:val="24"/>
                <w:szCs w:val="24"/>
              </w:rPr>
            </w:pPr>
          </w:p>
        </w:tc>
        <w:tc>
          <w:tcPr>
            <w:tcW w:w="340" w:type="dxa"/>
            <w:tcBorders>
              <w:top w:val="nil"/>
              <w:left w:val="nil"/>
              <w:bottom w:val="nil"/>
              <w:right w:val="nil"/>
            </w:tcBorders>
            <w:shd w:val="clear" w:color="auto" w:fill="auto"/>
            <w:vAlign w:val="center"/>
          </w:tcPr>
          <w:p w14:paraId="71F629D8" w14:textId="77777777" w:rsidR="00841294" w:rsidRDefault="00841294">
            <w:pPr>
              <w:widowControl/>
              <w:jc w:val="left"/>
              <w:rPr>
                <w:rFonts w:ascii="宋体" w:eastAsia="宋体" w:hAnsi="宋体" w:cs="宋体"/>
                <w:kern w:val="0"/>
                <w:sz w:val="24"/>
                <w:szCs w:val="24"/>
              </w:rPr>
            </w:pPr>
          </w:p>
        </w:tc>
        <w:tc>
          <w:tcPr>
            <w:tcW w:w="1420" w:type="dxa"/>
            <w:tcBorders>
              <w:top w:val="nil"/>
              <w:left w:val="nil"/>
              <w:bottom w:val="nil"/>
              <w:right w:val="nil"/>
            </w:tcBorders>
            <w:shd w:val="clear" w:color="auto" w:fill="auto"/>
            <w:vAlign w:val="center"/>
          </w:tcPr>
          <w:p w14:paraId="0BB03F67" w14:textId="77777777" w:rsidR="00841294" w:rsidRDefault="00841294">
            <w:pPr>
              <w:widowControl/>
              <w:jc w:val="left"/>
              <w:rPr>
                <w:rFonts w:ascii="宋体" w:eastAsia="宋体" w:hAnsi="宋体" w:cs="宋体"/>
                <w:kern w:val="0"/>
                <w:sz w:val="24"/>
                <w:szCs w:val="24"/>
              </w:rPr>
            </w:pPr>
          </w:p>
        </w:tc>
      </w:tr>
      <w:tr w:rsidR="00841294" w14:paraId="3CCFE62F" w14:textId="77777777">
        <w:trPr>
          <w:trHeight w:val="495"/>
        </w:trPr>
        <w:tc>
          <w:tcPr>
            <w:tcW w:w="10900" w:type="dxa"/>
            <w:gridSpan w:val="13"/>
            <w:tcBorders>
              <w:top w:val="nil"/>
              <w:left w:val="nil"/>
              <w:bottom w:val="nil"/>
              <w:right w:val="nil"/>
            </w:tcBorders>
            <w:shd w:val="clear" w:color="auto" w:fill="auto"/>
            <w:vAlign w:val="center"/>
          </w:tcPr>
          <w:p w14:paraId="70DBD6E4" w14:textId="77777777" w:rsidR="00841294" w:rsidRDefault="00000000">
            <w:pPr>
              <w:widowControl/>
              <w:jc w:val="center"/>
              <w:rPr>
                <w:rFonts w:ascii="宋体" w:eastAsia="宋体" w:hAnsi="宋体" w:cs="宋体"/>
                <w:b/>
                <w:bCs/>
                <w:kern w:val="0"/>
                <w:sz w:val="32"/>
                <w:szCs w:val="32"/>
              </w:rPr>
            </w:pPr>
            <w:r>
              <w:rPr>
                <w:rFonts w:ascii="宋体" w:eastAsia="宋体" w:hAnsi="宋体" w:cs="宋体" w:hint="eastAsia"/>
                <w:b/>
                <w:bCs/>
                <w:kern w:val="0"/>
                <w:sz w:val="32"/>
                <w:szCs w:val="32"/>
              </w:rPr>
              <w:t>项目绩效目标自评表</w:t>
            </w:r>
          </w:p>
        </w:tc>
      </w:tr>
      <w:tr w:rsidR="00841294" w14:paraId="3AA4942E" w14:textId="77777777">
        <w:trPr>
          <w:trHeight w:val="420"/>
        </w:trPr>
        <w:tc>
          <w:tcPr>
            <w:tcW w:w="10900" w:type="dxa"/>
            <w:gridSpan w:val="13"/>
            <w:tcBorders>
              <w:top w:val="nil"/>
              <w:left w:val="nil"/>
              <w:bottom w:val="nil"/>
              <w:right w:val="nil"/>
            </w:tcBorders>
            <w:shd w:val="clear" w:color="auto" w:fill="auto"/>
            <w:vAlign w:val="center"/>
          </w:tcPr>
          <w:p w14:paraId="0EBE6E92" w14:textId="77777777" w:rsidR="00841294" w:rsidRDefault="00000000">
            <w:pPr>
              <w:widowControl/>
              <w:jc w:val="center"/>
              <w:rPr>
                <w:rFonts w:ascii="宋体" w:eastAsia="宋体" w:hAnsi="宋体" w:cs="宋体"/>
                <w:kern w:val="0"/>
                <w:sz w:val="22"/>
              </w:rPr>
            </w:pPr>
            <w:r>
              <w:rPr>
                <w:rFonts w:ascii="宋体" w:eastAsia="宋体" w:hAnsi="宋体" w:cs="宋体" w:hint="eastAsia"/>
                <w:kern w:val="0"/>
                <w:sz w:val="22"/>
              </w:rPr>
              <w:t>（2019年度预算项目）</w:t>
            </w:r>
          </w:p>
        </w:tc>
      </w:tr>
      <w:tr w:rsidR="00841294" w14:paraId="5FBEEF5F" w14:textId="77777777">
        <w:trPr>
          <w:trHeight w:val="420"/>
        </w:trPr>
        <w:tc>
          <w:tcPr>
            <w:tcW w:w="520" w:type="dxa"/>
            <w:tcBorders>
              <w:top w:val="nil"/>
              <w:left w:val="nil"/>
              <w:bottom w:val="nil"/>
              <w:right w:val="nil"/>
            </w:tcBorders>
            <w:shd w:val="clear" w:color="auto" w:fill="auto"/>
            <w:vAlign w:val="center"/>
          </w:tcPr>
          <w:p w14:paraId="56D58AF1" w14:textId="77777777" w:rsidR="00841294" w:rsidRDefault="00841294">
            <w:pPr>
              <w:widowControl/>
              <w:ind w:leftChars="-179" w:left="-376"/>
              <w:jc w:val="center"/>
              <w:rPr>
                <w:rFonts w:ascii="宋体" w:eastAsia="宋体" w:hAnsi="宋体" w:cs="宋体"/>
                <w:kern w:val="0"/>
                <w:sz w:val="22"/>
              </w:rPr>
            </w:pPr>
          </w:p>
        </w:tc>
        <w:tc>
          <w:tcPr>
            <w:tcW w:w="1120" w:type="dxa"/>
            <w:tcBorders>
              <w:top w:val="nil"/>
              <w:left w:val="nil"/>
              <w:bottom w:val="nil"/>
              <w:right w:val="nil"/>
            </w:tcBorders>
            <w:shd w:val="clear" w:color="auto" w:fill="auto"/>
            <w:vAlign w:val="center"/>
          </w:tcPr>
          <w:p w14:paraId="59401E69" w14:textId="77777777" w:rsidR="00841294" w:rsidRDefault="00841294">
            <w:pPr>
              <w:widowControl/>
              <w:jc w:val="center"/>
              <w:rPr>
                <w:rFonts w:ascii="宋体" w:eastAsia="宋体" w:hAnsi="宋体" w:cs="宋体"/>
                <w:kern w:val="0"/>
                <w:sz w:val="22"/>
              </w:rPr>
            </w:pPr>
          </w:p>
        </w:tc>
        <w:tc>
          <w:tcPr>
            <w:tcW w:w="880" w:type="dxa"/>
            <w:tcBorders>
              <w:top w:val="nil"/>
              <w:left w:val="nil"/>
              <w:bottom w:val="nil"/>
              <w:right w:val="nil"/>
            </w:tcBorders>
            <w:shd w:val="clear" w:color="auto" w:fill="auto"/>
            <w:vAlign w:val="center"/>
          </w:tcPr>
          <w:p w14:paraId="0BDB7A57" w14:textId="77777777" w:rsidR="00841294" w:rsidRDefault="00841294">
            <w:pPr>
              <w:widowControl/>
              <w:jc w:val="center"/>
              <w:rPr>
                <w:rFonts w:ascii="宋体" w:eastAsia="宋体" w:hAnsi="宋体" w:cs="宋体"/>
                <w:kern w:val="0"/>
                <w:sz w:val="22"/>
              </w:rPr>
            </w:pPr>
          </w:p>
        </w:tc>
        <w:tc>
          <w:tcPr>
            <w:tcW w:w="860" w:type="dxa"/>
            <w:tcBorders>
              <w:top w:val="nil"/>
              <w:left w:val="nil"/>
              <w:bottom w:val="nil"/>
              <w:right w:val="nil"/>
            </w:tcBorders>
            <w:shd w:val="clear" w:color="auto" w:fill="auto"/>
            <w:vAlign w:val="center"/>
          </w:tcPr>
          <w:p w14:paraId="7DF1070F" w14:textId="77777777" w:rsidR="00841294" w:rsidRDefault="00841294">
            <w:pPr>
              <w:widowControl/>
              <w:jc w:val="center"/>
              <w:rPr>
                <w:rFonts w:ascii="宋体" w:eastAsia="宋体" w:hAnsi="宋体" w:cs="宋体"/>
                <w:kern w:val="0"/>
                <w:sz w:val="22"/>
              </w:rPr>
            </w:pPr>
          </w:p>
        </w:tc>
        <w:tc>
          <w:tcPr>
            <w:tcW w:w="1060" w:type="dxa"/>
            <w:tcBorders>
              <w:top w:val="nil"/>
              <w:left w:val="nil"/>
              <w:bottom w:val="nil"/>
              <w:right w:val="nil"/>
            </w:tcBorders>
            <w:shd w:val="clear" w:color="auto" w:fill="auto"/>
            <w:vAlign w:val="center"/>
          </w:tcPr>
          <w:p w14:paraId="22A8D824" w14:textId="77777777" w:rsidR="00841294" w:rsidRDefault="00841294">
            <w:pPr>
              <w:widowControl/>
              <w:jc w:val="center"/>
              <w:rPr>
                <w:rFonts w:ascii="宋体" w:eastAsia="宋体" w:hAnsi="宋体" w:cs="宋体"/>
                <w:kern w:val="0"/>
                <w:sz w:val="22"/>
              </w:rPr>
            </w:pPr>
          </w:p>
        </w:tc>
        <w:tc>
          <w:tcPr>
            <w:tcW w:w="560" w:type="dxa"/>
            <w:tcBorders>
              <w:top w:val="nil"/>
              <w:left w:val="nil"/>
              <w:bottom w:val="nil"/>
              <w:right w:val="nil"/>
            </w:tcBorders>
            <w:shd w:val="clear" w:color="auto" w:fill="auto"/>
            <w:vAlign w:val="center"/>
          </w:tcPr>
          <w:p w14:paraId="4278A323" w14:textId="77777777" w:rsidR="00841294" w:rsidRDefault="00841294">
            <w:pPr>
              <w:widowControl/>
              <w:jc w:val="center"/>
              <w:rPr>
                <w:rFonts w:ascii="宋体" w:eastAsia="宋体" w:hAnsi="宋体" w:cs="宋体"/>
                <w:kern w:val="0"/>
                <w:sz w:val="22"/>
              </w:rPr>
            </w:pPr>
          </w:p>
        </w:tc>
        <w:tc>
          <w:tcPr>
            <w:tcW w:w="1400" w:type="dxa"/>
            <w:tcBorders>
              <w:top w:val="nil"/>
              <w:left w:val="nil"/>
              <w:bottom w:val="nil"/>
              <w:right w:val="nil"/>
            </w:tcBorders>
            <w:shd w:val="clear" w:color="auto" w:fill="auto"/>
            <w:vAlign w:val="center"/>
          </w:tcPr>
          <w:p w14:paraId="29174930" w14:textId="77777777" w:rsidR="00841294" w:rsidRDefault="00841294">
            <w:pPr>
              <w:widowControl/>
              <w:jc w:val="center"/>
              <w:rPr>
                <w:rFonts w:ascii="宋体" w:eastAsia="宋体" w:hAnsi="宋体" w:cs="宋体"/>
                <w:kern w:val="0"/>
                <w:sz w:val="22"/>
              </w:rPr>
            </w:pPr>
          </w:p>
        </w:tc>
        <w:tc>
          <w:tcPr>
            <w:tcW w:w="940" w:type="dxa"/>
            <w:tcBorders>
              <w:top w:val="nil"/>
              <w:left w:val="nil"/>
              <w:bottom w:val="nil"/>
              <w:right w:val="nil"/>
            </w:tcBorders>
            <w:shd w:val="clear" w:color="auto" w:fill="auto"/>
            <w:vAlign w:val="center"/>
          </w:tcPr>
          <w:p w14:paraId="7D5F773F" w14:textId="77777777" w:rsidR="00841294" w:rsidRDefault="00841294">
            <w:pPr>
              <w:widowControl/>
              <w:jc w:val="center"/>
              <w:rPr>
                <w:rFonts w:ascii="宋体" w:eastAsia="宋体" w:hAnsi="宋体" w:cs="宋体"/>
                <w:kern w:val="0"/>
                <w:sz w:val="22"/>
              </w:rPr>
            </w:pPr>
          </w:p>
        </w:tc>
        <w:tc>
          <w:tcPr>
            <w:tcW w:w="360" w:type="dxa"/>
            <w:tcBorders>
              <w:top w:val="nil"/>
              <w:left w:val="nil"/>
              <w:bottom w:val="nil"/>
              <w:right w:val="nil"/>
            </w:tcBorders>
            <w:shd w:val="clear" w:color="auto" w:fill="auto"/>
            <w:vAlign w:val="center"/>
          </w:tcPr>
          <w:p w14:paraId="526EB0A9" w14:textId="77777777" w:rsidR="00841294" w:rsidRDefault="00841294">
            <w:pPr>
              <w:widowControl/>
              <w:jc w:val="center"/>
              <w:rPr>
                <w:rFonts w:ascii="宋体" w:eastAsia="宋体" w:hAnsi="宋体" w:cs="宋体"/>
                <w:kern w:val="0"/>
                <w:sz w:val="22"/>
              </w:rPr>
            </w:pPr>
          </w:p>
        </w:tc>
        <w:tc>
          <w:tcPr>
            <w:tcW w:w="700" w:type="dxa"/>
            <w:tcBorders>
              <w:top w:val="nil"/>
              <w:left w:val="nil"/>
              <w:bottom w:val="nil"/>
              <w:right w:val="nil"/>
            </w:tcBorders>
            <w:shd w:val="clear" w:color="auto" w:fill="auto"/>
            <w:vAlign w:val="center"/>
          </w:tcPr>
          <w:p w14:paraId="7B7C1823" w14:textId="77777777" w:rsidR="00841294" w:rsidRDefault="00841294">
            <w:pPr>
              <w:widowControl/>
              <w:jc w:val="center"/>
              <w:rPr>
                <w:rFonts w:ascii="宋体" w:eastAsia="宋体" w:hAnsi="宋体" w:cs="宋体"/>
                <w:kern w:val="0"/>
                <w:sz w:val="22"/>
              </w:rPr>
            </w:pPr>
          </w:p>
        </w:tc>
        <w:tc>
          <w:tcPr>
            <w:tcW w:w="740" w:type="dxa"/>
            <w:tcBorders>
              <w:top w:val="nil"/>
              <w:left w:val="nil"/>
              <w:bottom w:val="nil"/>
              <w:right w:val="nil"/>
            </w:tcBorders>
            <w:shd w:val="clear" w:color="auto" w:fill="auto"/>
            <w:vAlign w:val="center"/>
          </w:tcPr>
          <w:p w14:paraId="62B6E143" w14:textId="77777777" w:rsidR="00841294" w:rsidRDefault="00841294">
            <w:pPr>
              <w:widowControl/>
              <w:jc w:val="center"/>
              <w:rPr>
                <w:rFonts w:ascii="宋体" w:eastAsia="宋体" w:hAnsi="宋体" w:cs="宋体"/>
                <w:kern w:val="0"/>
                <w:sz w:val="22"/>
              </w:rPr>
            </w:pPr>
          </w:p>
        </w:tc>
        <w:tc>
          <w:tcPr>
            <w:tcW w:w="340" w:type="dxa"/>
            <w:tcBorders>
              <w:top w:val="nil"/>
              <w:left w:val="nil"/>
              <w:bottom w:val="nil"/>
              <w:right w:val="nil"/>
            </w:tcBorders>
            <w:shd w:val="clear" w:color="auto" w:fill="auto"/>
            <w:vAlign w:val="center"/>
          </w:tcPr>
          <w:p w14:paraId="1CECAC92" w14:textId="77777777" w:rsidR="00841294" w:rsidRDefault="00841294">
            <w:pPr>
              <w:widowControl/>
              <w:jc w:val="center"/>
              <w:rPr>
                <w:rFonts w:ascii="宋体" w:eastAsia="宋体" w:hAnsi="宋体" w:cs="宋体"/>
                <w:kern w:val="0"/>
                <w:sz w:val="22"/>
              </w:rPr>
            </w:pPr>
          </w:p>
        </w:tc>
        <w:tc>
          <w:tcPr>
            <w:tcW w:w="1420" w:type="dxa"/>
            <w:tcBorders>
              <w:top w:val="nil"/>
              <w:left w:val="nil"/>
              <w:bottom w:val="nil"/>
              <w:right w:val="nil"/>
            </w:tcBorders>
            <w:shd w:val="clear" w:color="auto" w:fill="auto"/>
            <w:vAlign w:val="center"/>
          </w:tcPr>
          <w:p w14:paraId="3EA51FBA" w14:textId="77777777" w:rsidR="00841294" w:rsidRDefault="00841294">
            <w:pPr>
              <w:widowControl/>
              <w:jc w:val="center"/>
              <w:rPr>
                <w:rFonts w:ascii="宋体" w:eastAsia="宋体" w:hAnsi="宋体" w:cs="宋体"/>
                <w:kern w:val="0"/>
                <w:sz w:val="22"/>
              </w:rPr>
            </w:pPr>
          </w:p>
        </w:tc>
      </w:tr>
      <w:tr w:rsidR="00841294" w14:paraId="22C6AE5F" w14:textId="77777777">
        <w:trPr>
          <w:trHeight w:val="555"/>
        </w:trPr>
        <w:tc>
          <w:tcPr>
            <w:tcW w:w="1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F1F052"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项目名称</w:t>
            </w:r>
          </w:p>
        </w:tc>
        <w:tc>
          <w:tcPr>
            <w:tcW w:w="9260" w:type="dxa"/>
            <w:gridSpan w:val="11"/>
            <w:tcBorders>
              <w:top w:val="single" w:sz="4" w:space="0" w:color="auto"/>
              <w:left w:val="nil"/>
              <w:bottom w:val="single" w:sz="4" w:space="0" w:color="auto"/>
              <w:right w:val="single" w:sz="4" w:space="0" w:color="auto"/>
            </w:tcBorders>
            <w:shd w:val="clear" w:color="auto" w:fill="auto"/>
            <w:vAlign w:val="center"/>
          </w:tcPr>
          <w:p w14:paraId="6E9D4756"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2019年农村危房改造中央补助资金</w:t>
            </w:r>
          </w:p>
        </w:tc>
      </w:tr>
      <w:tr w:rsidR="00841294" w14:paraId="3FBE9860" w14:textId="77777777">
        <w:trPr>
          <w:trHeight w:val="450"/>
        </w:trPr>
        <w:tc>
          <w:tcPr>
            <w:tcW w:w="1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1C3D5E"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主管部门</w:t>
            </w:r>
          </w:p>
        </w:tc>
        <w:tc>
          <w:tcPr>
            <w:tcW w:w="4760" w:type="dxa"/>
            <w:gridSpan w:val="5"/>
            <w:tcBorders>
              <w:top w:val="single" w:sz="4" w:space="0" w:color="auto"/>
              <w:left w:val="nil"/>
              <w:bottom w:val="single" w:sz="4" w:space="0" w:color="auto"/>
              <w:right w:val="single" w:sz="4" w:space="0" w:color="000000"/>
            </w:tcBorders>
            <w:shd w:val="clear" w:color="auto" w:fill="auto"/>
            <w:vAlign w:val="center"/>
          </w:tcPr>
          <w:p w14:paraId="456B043B"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重庆市合川区太和镇人民政府</w:t>
            </w:r>
          </w:p>
        </w:tc>
        <w:tc>
          <w:tcPr>
            <w:tcW w:w="1300" w:type="dxa"/>
            <w:gridSpan w:val="2"/>
            <w:tcBorders>
              <w:top w:val="single" w:sz="4" w:space="0" w:color="auto"/>
              <w:left w:val="nil"/>
              <w:bottom w:val="single" w:sz="4" w:space="0" w:color="auto"/>
              <w:right w:val="single" w:sz="4" w:space="0" w:color="auto"/>
            </w:tcBorders>
            <w:shd w:val="clear" w:color="auto" w:fill="auto"/>
            <w:vAlign w:val="center"/>
          </w:tcPr>
          <w:p w14:paraId="358E3768"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项目单位</w:t>
            </w:r>
          </w:p>
        </w:tc>
        <w:tc>
          <w:tcPr>
            <w:tcW w:w="3200" w:type="dxa"/>
            <w:gridSpan w:val="4"/>
            <w:tcBorders>
              <w:top w:val="single" w:sz="4" w:space="0" w:color="auto"/>
              <w:left w:val="nil"/>
              <w:bottom w:val="single" w:sz="4" w:space="0" w:color="auto"/>
              <w:right w:val="nil"/>
            </w:tcBorders>
            <w:shd w:val="clear" w:color="auto" w:fill="auto"/>
            <w:vAlign w:val="center"/>
          </w:tcPr>
          <w:p w14:paraId="2BF060CE"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重庆市合川区太和镇人民政府</w:t>
            </w:r>
          </w:p>
        </w:tc>
      </w:tr>
      <w:tr w:rsidR="00841294" w14:paraId="7F957E3F" w14:textId="77777777">
        <w:trPr>
          <w:trHeight w:val="480"/>
        </w:trPr>
        <w:tc>
          <w:tcPr>
            <w:tcW w:w="164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0DE8770A"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项目资金（万元）</w:t>
            </w:r>
          </w:p>
        </w:tc>
        <w:tc>
          <w:tcPr>
            <w:tcW w:w="1740" w:type="dxa"/>
            <w:gridSpan w:val="2"/>
            <w:tcBorders>
              <w:top w:val="single" w:sz="4" w:space="0" w:color="auto"/>
              <w:left w:val="nil"/>
              <w:bottom w:val="single" w:sz="4" w:space="0" w:color="auto"/>
              <w:right w:val="single" w:sz="4" w:space="0" w:color="auto"/>
            </w:tcBorders>
            <w:shd w:val="clear" w:color="auto" w:fill="auto"/>
            <w:vAlign w:val="center"/>
          </w:tcPr>
          <w:p w14:paraId="2A2B7E25"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vAlign w:val="center"/>
          </w:tcPr>
          <w:p w14:paraId="61931E2B"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年初预算数</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14:paraId="63F93175"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全年预算数（压减、调整后预算数）</w:t>
            </w:r>
            <w:r>
              <w:rPr>
                <w:rFonts w:ascii="宋体" w:eastAsia="宋体" w:hAnsi="宋体" w:cs="宋体" w:hint="eastAsia"/>
                <w:color w:val="FF0000"/>
                <w:kern w:val="0"/>
                <w:sz w:val="18"/>
                <w:szCs w:val="18"/>
              </w:rPr>
              <w:t>A</w:t>
            </w:r>
          </w:p>
        </w:tc>
        <w:tc>
          <w:tcPr>
            <w:tcW w:w="1300" w:type="dxa"/>
            <w:gridSpan w:val="2"/>
            <w:tcBorders>
              <w:top w:val="single" w:sz="4" w:space="0" w:color="auto"/>
              <w:left w:val="nil"/>
              <w:bottom w:val="single" w:sz="4" w:space="0" w:color="auto"/>
              <w:right w:val="single" w:sz="4" w:space="0" w:color="auto"/>
            </w:tcBorders>
            <w:shd w:val="clear" w:color="auto" w:fill="auto"/>
            <w:vAlign w:val="center"/>
          </w:tcPr>
          <w:p w14:paraId="69EB4D89"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全年执行数</w:t>
            </w:r>
            <w:r>
              <w:rPr>
                <w:rFonts w:ascii="宋体" w:eastAsia="宋体" w:hAnsi="宋体" w:cs="宋体" w:hint="eastAsia"/>
                <w:color w:val="FF0000"/>
                <w:kern w:val="0"/>
                <w:sz w:val="18"/>
                <w:szCs w:val="18"/>
              </w:rPr>
              <w:t>B</w:t>
            </w:r>
          </w:p>
        </w:tc>
        <w:tc>
          <w:tcPr>
            <w:tcW w:w="700" w:type="dxa"/>
            <w:tcBorders>
              <w:top w:val="nil"/>
              <w:left w:val="nil"/>
              <w:bottom w:val="single" w:sz="4" w:space="0" w:color="auto"/>
              <w:right w:val="single" w:sz="4" w:space="0" w:color="auto"/>
            </w:tcBorders>
            <w:shd w:val="clear" w:color="auto" w:fill="auto"/>
            <w:vAlign w:val="center"/>
          </w:tcPr>
          <w:p w14:paraId="030A8087"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44F162E8"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执行率</w:t>
            </w:r>
            <w:r>
              <w:rPr>
                <w:rFonts w:ascii="宋体" w:eastAsia="宋体" w:hAnsi="宋体" w:cs="宋体" w:hint="eastAsia"/>
                <w:color w:val="FF0000"/>
                <w:kern w:val="0"/>
                <w:sz w:val="18"/>
                <w:szCs w:val="18"/>
              </w:rPr>
              <w:t>B/A</w:t>
            </w:r>
            <w:r>
              <w:rPr>
                <w:rFonts w:ascii="宋体" w:eastAsia="宋体" w:hAnsi="宋体" w:cs="宋体" w:hint="eastAsia"/>
                <w:kern w:val="0"/>
                <w:sz w:val="18"/>
                <w:szCs w:val="18"/>
              </w:rPr>
              <w:t>（%）</w:t>
            </w:r>
          </w:p>
        </w:tc>
        <w:tc>
          <w:tcPr>
            <w:tcW w:w="1420" w:type="dxa"/>
            <w:tcBorders>
              <w:top w:val="nil"/>
              <w:left w:val="nil"/>
              <w:bottom w:val="single" w:sz="4" w:space="0" w:color="auto"/>
              <w:right w:val="single" w:sz="4" w:space="0" w:color="auto"/>
            </w:tcBorders>
            <w:shd w:val="clear" w:color="auto" w:fill="auto"/>
            <w:vAlign w:val="center"/>
          </w:tcPr>
          <w:p w14:paraId="7B6C2A08"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执行率得分（分）</w:t>
            </w:r>
          </w:p>
        </w:tc>
      </w:tr>
      <w:tr w:rsidR="00841294" w14:paraId="2E2ED35F" w14:textId="77777777">
        <w:trPr>
          <w:trHeight w:val="465"/>
        </w:trPr>
        <w:tc>
          <w:tcPr>
            <w:tcW w:w="1640" w:type="dxa"/>
            <w:gridSpan w:val="2"/>
            <w:vMerge/>
            <w:tcBorders>
              <w:top w:val="single" w:sz="4" w:space="0" w:color="auto"/>
              <w:left w:val="single" w:sz="4" w:space="0" w:color="auto"/>
              <w:bottom w:val="single" w:sz="4" w:space="0" w:color="000000"/>
              <w:right w:val="single" w:sz="4" w:space="0" w:color="000000"/>
            </w:tcBorders>
            <w:vAlign w:val="center"/>
          </w:tcPr>
          <w:p w14:paraId="25193525" w14:textId="77777777" w:rsidR="00841294" w:rsidRDefault="00841294">
            <w:pPr>
              <w:widowControl/>
              <w:jc w:val="left"/>
              <w:rPr>
                <w:rFonts w:ascii="宋体" w:eastAsia="宋体" w:hAnsi="宋体" w:cs="宋体"/>
                <w:kern w:val="0"/>
                <w:sz w:val="18"/>
                <w:szCs w:val="18"/>
              </w:rPr>
            </w:pPr>
          </w:p>
        </w:tc>
        <w:tc>
          <w:tcPr>
            <w:tcW w:w="1740" w:type="dxa"/>
            <w:gridSpan w:val="2"/>
            <w:tcBorders>
              <w:top w:val="single" w:sz="4" w:space="0" w:color="auto"/>
              <w:left w:val="nil"/>
              <w:bottom w:val="single" w:sz="4" w:space="0" w:color="auto"/>
              <w:right w:val="single" w:sz="4" w:space="0" w:color="000000"/>
            </w:tcBorders>
            <w:shd w:val="clear" w:color="auto" w:fill="auto"/>
            <w:vAlign w:val="center"/>
          </w:tcPr>
          <w:p w14:paraId="53188277"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年度资金总额</w:t>
            </w:r>
          </w:p>
        </w:tc>
        <w:tc>
          <w:tcPr>
            <w:tcW w:w="1060" w:type="dxa"/>
            <w:tcBorders>
              <w:top w:val="nil"/>
              <w:left w:val="nil"/>
              <w:bottom w:val="single" w:sz="4" w:space="0" w:color="auto"/>
              <w:right w:val="single" w:sz="4" w:space="0" w:color="auto"/>
            </w:tcBorders>
            <w:shd w:val="clear" w:color="auto" w:fill="auto"/>
            <w:vAlign w:val="center"/>
          </w:tcPr>
          <w:p w14:paraId="6E51E7A5"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53.5</w:t>
            </w:r>
          </w:p>
        </w:tc>
        <w:tc>
          <w:tcPr>
            <w:tcW w:w="1960" w:type="dxa"/>
            <w:gridSpan w:val="2"/>
            <w:tcBorders>
              <w:top w:val="single" w:sz="4" w:space="0" w:color="auto"/>
              <w:left w:val="nil"/>
              <w:bottom w:val="single" w:sz="4" w:space="0" w:color="auto"/>
              <w:right w:val="single" w:sz="4" w:space="0" w:color="000000"/>
            </w:tcBorders>
            <w:shd w:val="clear" w:color="auto" w:fill="auto"/>
            <w:vAlign w:val="center"/>
          </w:tcPr>
          <w:p w14:paraId="57308BAB"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53.5</w:t>
            </w:r>
          </w:p>
        </w:tc>
        <w:tc>
          <w:tcPr>
            <w:tcW w:w="1300" w:type="dxa"/>
            <w:gridSpan w:val="2"/>
            <w:tcBorders>
              <w:top w:val="single" w:sz="4" w:space="0" w:color="auto"/>
              <w:left w:val="nil"/>
              <w:bottom w:val="single" w:sz="4" w:space="0" w:color="auto"/>
              <w:right w:val="single" w:sz="4" w:space="0" w:color="000000"/>
            </w:tcBorders>
            <w:shd w:val="clear" w:color="auto" w:fill="auto"/>
            <w:vAlign w:val="center"/>
          </w:tcPr>
          <w:p w14:paraId="7C6AFA28"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53.5</w:t>
            </w:r>
          </w:p>
        </w:tc>
        <w:tc>
          <w:tcPr>
            <w:tcW w:w="700" w:type="dxa"/>
            <w:tcBorders>
              <w:top w:val="nil"/>
              <w:left w:val="nil"/>
              <w:bottom w:val="single" w:sz="4" w:space="0" w:color="auto"/>
              <w:right w:val="single" w:sz="4" w:space="0" w:color="auto"/>
            </w:tcBorders>
            <w:shd w:val="clear" w:color="auto" w:fill="auto"/>
            <w:vAlign w:val="center"/>
          </w:tcPr>
          <w:p w14:paraId="2F0BC4F9" w14:textId="77777777" w:rsidR="00841294" w:rsidRDefault="00000000">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10</w:t>
            </w:r>
          </w:p>
        </w:tc>
        <w:tc>
          <w:tcPr>
            <w:tcW w:w="1080" w:type="dxa"/>
            <w:gridSpan w:val="2"/>
            <w:tcBorders>
              <w:top w:val="single" w:sz="4" w:space="0" w:color="auto"/>
              <w:left w:val="nil"/>
              <w:bottom w:val="single" w:sz="4" w:space="0" w:color="auto"/>
              <w:right w:val="single" w:sz="4" w:space="0" w:color="000000"/>
            </w:tcBorders>
            <w:shd w:val="clear" w:color="auto" w:fill="auto"/>
            <w:vAlign w:val="center"/>
          </w:tcPr>
          <w:p w14:paraId="7190426C"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1420" w:type="dxa"/>
            <w:tcBorders>
              <w:top w:val="nil"/>
              <w:left w:val="nil"/>
              <w:bottom w:val="single" w:sz="4" w:space="0" w:color="auto"/>
              <w:right w:val="single" w:sz="4" w:space="0" w:color="auto"/>
            </w:tcBorders>
            <w:shd w:val="clear" w:color="auto" w:fill="auto"/>
            <w:vAlign w:val="center"/>
          </w:tcPr>
          <w:p w14:paraId="46510B64"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p>
        </w:tc>
      </w:tr>
      <w:tr w:rsidR="00841294" w14:paraId="490BC743" w14:textId="77777777">
        <w:trPr>
          <w:trHeight w:val="495"/>
        </w:trPr>
        <w:tc>
          <w:tcPr>
            <w:tcW w:w="1640" w:type="dxa"/>
            <w:gridSpan w:val="2"/>
            <w:vMerge/>
            <w:tcBorders>
              <w:top w:val="single" w:sz="4" w:space="0" w:color="auto"/>
              <w:left w:val="single" w:sz="4" w:space="0" w:color="auto"/>
              <w:bottom w:val="single" w:sz="4" w:space="0" w:color="000000"/>
              <w:right w:val="single" w:sz="4" w:space="0" w:color="000000"/>
            </w:tcBorders>
            <w:vAlign w:val="center"/>
          </w:tcPr>
          <w:p w14:paraId="556FA765" w14:textId="77777777" w:rsidR="00841294" w:rsidRDefault="00841294">
            <w:pPr>
              <w:widowControl/>
              <w:jc w:val="left"/>
              <w:rPr>
                <w:rFonts w:ascii="宋体" w:eastAsia="宋体" w:hAnsi="宋体" w:cs="宋体"/>
                <w:kern w:val="0"/>
                <w:sz w:val="18"/>
                <w:szCs w:val="18"/>
              </w:rPr>
            </w:pPr>
          </w:p>
        </w:tc>
        <w:tc>
          <w:tcPr>
            <w:tcW w:w="1740" w:type="dxa"/>
            <w:gridSpan w:val="2"/>
            <w:tcBorders>
              <w:top w:val="single" w:sz="4" w:space="0" w:color="auto"/>
              <w:left w:val="nil"/>
              <w:bottom w:val="single" w:sz="4" w:space="0" w:color="auto"/>
              <w:right w:val="single" w:sz="4" w:space="0" w:color="auto"/>
            </w:tcBorders>
            <w:shd w:val="clear" w:color="auto" w:fill="auto"/>
            <w:vAlign w:val="center"/>
          </w:tcPr>
          <w:p w14:paraId="3775BD43"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其中：当年财政拨款</w:t>
            </w:r>
          </w:p>
        </w:tc>
        <w:tc>
          <w:tcPr>
            <w:tcW w:w="1060" w:type="dxa"/>
            <w:tcBorders>
              <w:top w:val="nil"/>
              <w:left w:val="nil"/>
              <w:bottom w:val="single" w:sz="4" w:space="0" w:color="auto"/>
              <w:right w:val="single" w:sz="4" w:space="0" w:color="auto"/>
            </w:tcBorders>
            <w:shd w:val="clear" w:color="auto" w:fill="auto"/>
            <w:vAlign w:val="center"/>
          </w:tcPr>
          <w:p w14:paraId="3AEA7893"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53.5</w:t>
            </w:r>
          </w:p>
        </w:tc>
        <w:tc>
          <w:tcPr>
            <w:tcW w:w="1960" w:type="dxa"/>
            <w:gridSpan w:val="2"/>
            <w:tcBorders>
              <w:top w:val="single" w:sz="4" w:space="0" w:color="auto"/>
              <w:left w:val="nil"/>
              <w:bottom w:val="single" w:sz="4" w:space="0" w:color="auto"/>
              <w:right w:val="single" w:sz="4" w:space="0" w:color="000000"/>
            </w:tcBorders>
            <w:shd w:val="clear" w:color="auto" w:fill="auto"/>
            <w:vAlign w:val="center"/>
          </w:tcPr>
          <w:p w14:paraId="502072F2"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53.5</w:t>
            </w:r>
          </w:p>
        </w:tc>
        <w:tc>
          <w:tcPr>
            <w:tcW w:w="1300" w:type="dxa"/>
            <w:gridSpan w:val="2"/>
            <w:tcBorders>
              <w:top w:val="single" w:sz="4" w:space="0" w:color="auto"/>
              <w:left w:val="nil"/>
              <w:bottom w:val="single" w:sz="4" w:space="0" w:color="auto"/>
              <w:right w:val="single" w:sz="4" w:space="0" w:color="000000"/>
            </w:tcBorders>
            <w:shd w:val="clear" w:color="auto" w:fill="auto"/>
            <w:vAlign w:val="center"/>
          </w:tcPr>
          <w:p w14:paraId="07E69C10"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53.5</w:t>
            </w:r>
          </w:p>
        </w:tc>
        <w:tc>
          <w:tcPr>
            <w:tcW w:w="700" w:type="dxa"/>
            <w:tcBorders>
              <w:top w:val="nil"/>
              <w:left w:val="nil"/>
              <w:bottom w:val="single" w:sz="4" w:space="0" w:color="auto"/>
              <w:right w:val="single" w:sz="4" w:space="0" w:color="auto"/>
            </w:tcBorders>
            <w:shd w:val="clear" w:color="auto" w:fill="auto"/>
            <w:vAlign w:val="center"/>
          </w:tcPr>
          <w:p w14:paraId="34FDC5BD"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0697B8C8"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1420" w:type="dxa"/>
            <w:tcBorders>
              <w:top w:val="nil"/>
              <w:left w:val="nil"/>
              <w:bottom w:val="single" w:sz="4" w:space="0" w:color="auto"/>
              <w:right w:val="single" w:sz="4" w:space="0" w:color="auto"/>
            </w:tcBorders>
            <w:shd w:val="clear" w:color="auto" w:fill="auto"/>
            <w:vAlign w:val="center"/>
          </w:tcPr>
          <w:p w14:paraId="05989153"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841294" w14:paraId="231DD3CF" w14:textId="77777777">
        <w:trPr>
          <w:trHeight w:val="480"/>
        </w:trPr>
        <w:tc>
          <w:tcPr>
            <w:tcW w:w="1640" w:type="dxa"/>
            <w:gridSpan w:val="2"/>
            <w:vMerge/>
            <w:tcBorders>
              <w:top w:val="single" w:sz="4" w:space="0" w:color="auto"/>
              <w:left w:val="single" w:sz="4" w:space="0" w:color="auto"/>
              <w:bottom w:val="single" w:sz="4" w:space="0" w:color="000000"/>
              <w:right w:val="single" w:sz="4" w:space="0" w:color="000000"/>
            </w:tcBorders>
            <w:vAlign w:val="center"/>
          </w:tcPr>
          <w:p w14:paraId="63E83253" w14:textId="77777777" w:rsidR="00841294" w:rsidRDefault="00841294">
            <w:pPr>
              <w:widowControl/>
              <w:jc w:val="left"/>
              <w:rPr>
                <w:rFonts w:ascii="宋体" w:eastAsia="宋体" w:hAnsi="宋体" w:cs="宋体"/>
                <w:kern w:val="0"/>
                <w:sz w:val="18"/>
                <w:szCs w:val="18"/>
              </w:rPr>
            </w:pPr>
          </w:p>
        </w:tc>
        <w:tc>
          <w:tcPr>
            <w:tcW w:w="1740" w:type="dxa"/>
            <w:gridSpan w:val="2"/>
            <w:tcBorders>
              <w:top w:val="single" w:sz="4" w:space="0" w:color="auto"/>
              <w:left w:val="nil"/>
              <w:bottom w:val="single" w:sz="4" w:space="0" w:color="auto"/>
              <w:right w:val="single" w:sz="4" w:space="0" w:color="auto"/>
            </w:tcBorders>
            <w:shd w:val="clear" w:color="auto" w:fill="auto"/>
            <w:vAlign w:val="center"/>
          </w:tcPr>
          <w:p w14:paraId="5DDF83F3"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上年结转资金</w:t>
            </w:r>
          </w:p>
        </w:tc>
        <w:tc>
          <w:tcPr>
            <w:tcW w:w="1060" w:type="dxa"/>
            <w:tcBorders>
              <w:top w:val="nil"/>
              <w:left w:val="nil"/>
              <w:bottom w:val="single" w:sz="4" w:space="0" w:color="auto"/>
              <w:right w:val="single" w:sz="4" w:space="0" w:color="auto"/>
            </w:tcBorders>
            <w:shd w:val="clear" w:color="auto" w:fill="auto"/>
            <w:vAlign w:val="center"/>
          </w:tcPr>
          <w:p w14:paraId="62D5ED66"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1960" w:type="dxa"/>
            <w:gridSpan w:val="2"/>
            <w:tcBorders>
              <w:top w:val="single" w:sz="4" w:space="0" w:color="auto"/>
              <w:left w:val="nil"/>
              <w:bottom w:val="single" w:sz="4" w:space="0" w:color="auto"/>
              <w:right w:val="single" w:sz="4" w:space="0" w:color="000000"/>
            </w:tcBorders>
            <w:shd w:val="clear" w:color="auto" w:fill="auto"/>
            <w:vAlign w:val="center"/>
          </w:tcPr>
          <w:p w14:paraId="44014004"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00" w:type="dxa"/>
            <w:gridSpan w:val="2"/>
            <w:tcBorders>
              <w:top w:val="single" w:sz="4" w:space="0" w:color="auto"/>
              <w:left w:val="nil"/>
              <w:bottom w:val="single" w:sz="4" w:space="0" w:color="auto"/>
              <w:right w:val="single" w:sz="4" w:space="0" w:color="000000"/>
            </w:tcBorders>
            <w:shd w:val="clear" w:color="auto" w:fill="auto"/>
            <w:vAlign w:val="center"/>
          </w:tcPr>
          <w:p w14:paraId="7F01AABF"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tcPr>
          <w:p w14:paraId="7E0064A8"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70228A39"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1420" w:type="dxa"/>
            <w:tcBorders>
              <w:top w:val="nil"/>
              <w:left w:val="nil"/>
              <w:bottom w:val="single" w:sz="4" w:space="0" w:color="auto"/>
              <w:right w:val="single" w:sz="4" w:space="0" w:color="auto"/>
            </w:tcBorders>
            <w:shd w:val="clear" w:color="auto" w:fill="auto"/>
            <w:vAlign w:val="center"/>
          </w:tcPr>
          <w:p w14:paraId="781D9D05"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841294" w14:paraId="47BCED33" w14:textId="77777777">
        <w:trPr>
          <w:trHeight w:val="375"/>
        </w:trPr>
        <w:tc>
          <w:tcPr>
            <w:tcW w:w="1640" w:type="dxa"/>
            <w:gridSpan w:val="2"/>
            <w:vMerge/>
            <w:tcBorders>
              <w:top w:val="single" w:sz="4" w:space="0" w:color="auto"/>
              <w:left w:val="single" w:sz="4" w:space="0" w:color="auto"/>
              <w:bottom w:val="single" w:sz="4" w:space="0" w:color="000000"/>
              <w:right w:val="single" w:sz="4" w:space="0" w:color="000000"/>
            </w:tcBorders>
            <w:vAlign w:val="center"/>
          </w:tcPr>
          <w:p w14:paraId="4A5383F1" w14:textId="77777777" w:rsidR="00841294" w:rsidRDefault="00841294">
            <w:pPr>
              <w:widowControl/>
              <w:jc w:val="left"/>
              <w:rPr>
                <w:rFonts w:ascii="宋体" w:eastAsia="宋体" w:hAnsi="宋体" w:cs="宋体"/>
                <w:kern w:val="0"/>
                <w:sz w:val="18"/>
                <w:szCs w:val="18"/>
              </w:rPr>
            </w:pPr>
          </w:p>
        </w:tc>
        <w:tc>
          <w:tcPr>
            <w:tcW w:w="1740" w:type="dxa"/>
            <w:gridSpan w:val="2"/>
            <w:tcBorders>
              <w:top w:val="single" w:sz="4" w:space="0" w:color="auto"/>
              <w:left w:val="nil"/>
              <w:bottom w:val="single" w:sz="4" w:space="0" w:color="auto"/>
              <w:right w:val="single" w:sz="4" w:space="0" w:color="auto"/>
            </w:tcBorders>
            <w:shd w:val="clear" w:color="auto" w:fill="auto"/>
            <w:vAlign w:val="center"/>
          </w:tcPr>
          <w:p w14:paraId="00F982EE"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其他资金</w:t>
            </w:r>
          </w:p>
        </w:tc>
        <w:tc>
          <w:tcPr>
            <w:tcW w:w="1060" w:type="dxa"/>
            <w:tcBorders>
              <w:top w:val="nil"/>
              <w:left w:val="nil"/>
              <w:bottom w:val="single" w:sz="4" w:space="0" w:color="auto"/>
              <w:right w:val="single" w:sz="4" w:space="0" w:color="auto"/>
            </w:tcBorders>
            <w:shd w:val="clear" w:color="auto" w:fill="auto"/>
            <w:vAlign w:val="center"/>
          </w:tcPr>
          <w:p w14:paraId="7F2097C9"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1960" w:type="dxa"/>
            <w:gridSpan w:val="2"/>
            <w:tcBorders>
              <w:top w:val="single" w:sz="4" w:space="0" w:color="auto"/>
              <w:left w:val="nil"/>
              <w:bottom w:val="single" w:sz="4" w:space="0" w:color="auto"/>
              <w:right w:val="single" w:sz="4" w:space="0" w:color="000000"/>
            </w:tcBorders>
            <w:shd w:val="clear" w:color="auto" w:fill="auto"/>
            <w:vAlign w:val="center"/>
          </w:tcPr>
          <w:p w14:paraId="206BE41F"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00" w:type="dxa"/>
            <w:gridSpan w:val="2"/>
            <w:tcBorders>
              <w:top w:val="single" w:sz="4" w:space="0" w:color="auto"/>
              <w:left w:val="nil"/>
              <w:bottom w:val="single" w:sz="4" w:space="0" w:color="auto"/>
              <w:right w:val="single" w:sz="4" w:space="0" w:color="000000"/>
            </w:tcBorders>
            <w:shd w:val="clear" w:color="auto" w:fill="auto"/>
            <w:vAlign w:val="center"/>
          </w:tcPr>
          <w:p w14:paraId="661B4011"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tcPr>
          <w:p w14:paraId="3E75BEF7"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462BEE0F"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1420" w:type="dxa"/>
            <w:tcBorders>
              <w:top w:val="nil"/>
              <w:left w:val="nil"/>
              <w:bottom w:val="single" w:sz="4" w:space="0" w:color="auto"/>
              <w:right w:val="single" w:sz="4" w:space="0" w:color="auto"/>
            </w:tcBorders>
            <w:shd w:val="clear" w:color="auto" w:fill="auto"/>
            <w:vAlign w:val="center"/>
          </w:tcPr>
          <w:p w14:paraId="1E58979C"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841294" w14:paraId="66457212" w14:textId="77777777">
        <w:trPr>
          <w:trHeight w:val="945"/>
        </w:trPr>
        <w:tc>
          <w:tcPr>
            <w:tcW w:w="520" w:type="dxa"/>
            <w:tcBorders>
              <w:top w:val="nil"/>
              <w:left w:val="single" w:sz="4" w:space="0" w:color="auto"/>
              <w:bottom w:val="single" w:sz="4" w:space="0" w:color="auto"/>
              <w:right w:val="single" w:sz="4" w:space="0" w:color="auto"/>
            </w:tcBorders>
            <w:shd w:val="clear" w:color="auto" w:fill="auto"/>
            <w:vAlign w:val="center"/>
          </w:tcPr>
          <w:p w14:paraId="35E499D7" w14:textId="77777777" w:rsidR="00841294" w:rsidRDefault="00000000">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lastRenderedPageBreak/>
              <w:t>项目概况</w:t>
            </w:r>
          </w:p>
        </w:tc>
        <w:tc>
          <w:tcPr>
            <w:tcW w:w="10380" w:type="dxa"/>
            <w:gridSpan w:val="12"/>
            <w:tcBorders>
              <w:top w:val="single" w:sz="4" w:space="0" w:color="auto"/>
              <w:left w:val="nil"/>
              <w:bottom w:val="single" w:sz="4" w:space="0" w:color="auto"/>
              <w:right w:val="nil"/>
            </w:tcBorders>
            <w:shd w:val="clear" w:color="auto" w:fill="auto"/>
            <w:vAlign w:val="center"/>
          </w:tcPr>
          <w:p w14:paraId="1DEE9E8E" w14:textId="77777777" w:rsidR="00841294" w:rsidRDefault="00000000">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农村危房改造是惠及千家万户的民生工程，我镇严格按照区委区政府关于农村危旧房改造工作的一系列要求，落实危旧房改造政策，推进新农村建设，着力改善农村人居环境，保障三类人员住房安全,助力脱贫攻坚使群众安居乐业。</w:t>
            </w:r>
          </w:p>
        </w:tc>
      </w:tr>
      <w:tr w:rsidR="00841294" w14:paraId="13A4F586" w14:textId="77777777">
        <w:trPr>
          <w:trHeight w:val="405"/>
        </w:trPr>
        <w:tc>
          <w:tcPr>
            <w:tcW w:w="520" w:type="dxa"/>
            <w:vMerge w:val="restart"/>
            <w:tcBorders>
              <w:top w:val="nil"/>
              <w:left w:val="single" w:sz="4" w:space="0" w:color="auto"/>
              <w:bottom w:val="single" w:sz="4" w:space="0" w:color="auto"/>
              <w:right w:val="single" w:sz="4" w:space="0" w:color="auto"/>
            </w:tcBorders>
            <w:shd w:val="clear" w:color="auto" w:fill="auto"/>
            <w:vAlign w:val="center"/>
          </w:tcPr>
          <w:p w14:paraId="1135F721"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年度总体目标</w:t>
            </w:r>
          </w:p>
        </w:tc>
        <w:tc>
          <w:tcPr>
            <w:tcW w:w="5880" w:type="dxa"/>
            <w:gridSpan w:val="6"/>
            <w:tcBorders>
              <w:top w:val="single" w:sz="4" w:space="0" w:color="auto"/>
              <w:left w:val="nil"/>
              <w:bottom w:val="single" w:sz="4" w:space="0" w:color="auto"/>
              <w:right w:val="single" w:sz="4" w:space="0" w:color="auto"/>
            </w:tcBorders>
            <w:shd w:val="clear" w:color="auto" w:fill="auto"/>
            <w:vAlign w:val="center"/>
          </w:tcPr>
          <w:p w14:paraId="5E56779E"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预期目标</w:t>
            </w:r>
          </w:p>
        </w:tc>
        <w:tc>
          <w:tcPr>
            <w:tcW w:w="4500" w:type="dxa"/>
            <w:gridSpan w:val="6"/>
            <w:tcBorders>
              <w:top w:val="single" w:sz="4" w:space="0" w:color="auto"/>
              <w:left w:val="nil"/>
              <w:bottom w:val="single" w:sz="4" w:space="0" w:color="auto"/>
              <w:right w:val="single" w:sz="4" w:space="0" w:color="auto"/>
            </w:tcBorders>
            <w:shd w:val="clear" w:color="auto" w:fill="auto"/>
            <w:vAlign w:val="center"/>
          </w:tcPr>
          <w:p w14:paraId="3637BEF1"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实际完成情况</w:t>
            </w:r>
          </w:p>
        </w:tc>
      </w:tr>
      <w:tr w:rsidR="00841294" w14:paraId="12821399" w14:textId="77777777">
        <w:trPr>
          <w:trHeight w:val="960"/>
        </w:trPr>
        <w:tc>
          <w:tcPr>
            <w:tcW w:w="520" w:type="dxa"/>
            <w:vMerge/>
            <w:tcBorders>
              <w:top w:val="nil"/>
              <w:left w:val="single" w:sz="4" w:space="0" w:color="auto"/>
              <w:bottom w:val="single" w:sz="4" w:space="0" w:color="auto"/>
              <w:right w:val="single" w:sz="4" w:space="0" w:color="auto"/>
            </w:tcBorders>
            <w:vAlign w:val="center"/>
          </w:tcPr>
          <w:p w14:paraId="3A6BE494" w14:textId="77777777" w:rsidR="00841294" w:rsidRDefault="00841294">
            <w:pPr>
              <w:widowControl/>
              <w:jc w:val="left"/>
              <w:rPr>
                <w:rFonts w:ascii="宋体" w:eastAsia="宋体" w:hAnsi="宋体" w:cs="宋体"/>
                <w:kern w:val="0"/>
                <w:sz w:val="18"/>
                <w:szCs w:val="18"/>
              </w:rPr>
            </w:pPr>
          </w:p>
        </w:tc>
        <w:tc>
          <w:tcPr>
            <w:tcW w:w="5880" w:type="dxa"/>
            <w:gridSpan w:val="6"/>
            <w:tcBorders>
              <w:top w:val="single" w:sz="4" w:space="0" w:color="auto"/>
              <w:left w:val="nil"/>
              <w:bottom w:val="single" w:sz="4" w:space="0" w:color="auto"/>
              <w:right w:val="single" w:sz="4" w:space="0" w:color="auto"/>
            </w:tcBorders>
            <w:shd w:val="clear" w:color="auto" w:fill="auto"/>
            <w:vAlign w:val="center"/>
          </w:tcPr>
          <w:p w14:paraId="582CE5DE"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完成危房改造121户</w:t>
            </w:r>
          </w:p>
        </w:tc>
        <w:tc>
          <w:tcPr>
            <w:tcW w:w="4500" w:type="dxa"/>
            <w:gridSpan w:val="6"/>
            <w:tcBorders>
              <w:top w:val="single" w:sz="4" w:space="0" w:color="auto"/>
              <w:left w:val="nil"/>
              <w:bottom w:val="single" w:sz="4" w:space="0" w:color="auto"/>
              <w:right w:val="single" w:sz="4" w:space="0" w:color="auto"/>
            </w:tcBorders>
            <w:shd w:val="clear" w:color="auto" w:fill="auto"/>
            <w:vAlign w:val="center"/>
          </w:tcPr>
          <w:p w14:paraId="4D7B6943"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完成危房改造121户</w:t>
            </w:r>
          </w:p>
        </w:tc>
      </w:tr>
      <w:tr w:rsidR="00841294" w14:paraId="7BF5CCB5" w14:textId="77777777">
        <w:trPr>
          <w:trHeight w:val="450"/>
        </w:trPr>
        <w:tc>
          <w:tcPr>
            <w:tcW w:w="520" w:type="dxa"/>
            <w:vMerge w:val="restart"/>
            <w:tcBorders>
              <w:top w:val="nil"/>
              <w:left w:val="single" w:sz="4" w:space="0" w:color="auto"/>
              <w:bottom w:val="single" w:sz="4" w:space="0" w:color="000000"/>
              <w:right w:val="single" w:sz="4" w:space="0" w:color="auto"/>
            </w:tcBorders>
            <w:shd w:val="clear" w:color="auto" w:fill="auto"/>
            <w:vAlign w:val="center"/>
          </w:tcPr>
          <w:p w14:paraId="23368969"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绩效指标</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tcPr>
          <w:p w14:paraId="7E4236CA"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一级指标</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tcPr>
          <w:p w14:paraId="4D3CE5AF"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二级指标</w:t>
            </w:r>
          </w:p>
        </w:tc>
        <w:tc>
          <w:tcPr>
            <w:tcW w:w="24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443F9E"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三级指标</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tcPr>
          <w:p w14:paraId="39497075"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年度指标值</w:t>
            </w:r>
          </w:p>
        </w:tc>
        <w:tc>
          <w:tcPr>
            <w:tcW w:w="940" w:type="dxa"/>
            <w:vMerge w:val="restart"/>
            <w:tcBorders>
              <w:top w:val="nil"/>
              <w:left w:val="single" w:sz="4" w:space="0" w:color="auto"/>
              <w:bottom w:val="single" w:sz="4" w:space="0" w:color="000000"/>
              <w:right w:val="single" w:sz="4" w:space="0" w:color="auto"/>
            </w:tcBorders>
            <w:shd w:val="clear" w:color="auto" w:fill="auto"/>
            <w:vAlign w:val="center"/>
          </w:tcPr>
          <w:p w14:paraId="516C0D19"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实际完成值</w:t>
            </w:r>
          </w:p>
        </w:tc>
        <w:tc>
          <w:tcPr>
            <w:tcW w:w="10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3F54B2"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740" w:type="dxa"/>
            <w:vMerge w:val="restart"/>
            <w:tcBorders>
              <w:top w:val="nil"/>
              <w:left w:val="single" w:sz="4" w:space="0" w:color="auto"/>
              <w:bottom w:val="single" w:sz="4" w:space="0" w:color="auto"/>
              <w:right w:val="single" w:sz="4" w:space="0" w:color="auto"/>
            </w:tcBorders>
            <w:shd w:val="clear" w:color="auto" w:fill="auto"/>
            <w:vAlign w:val="center"/>
          </w:tcPr>
          <w:p w14:paraId="4DA0F79F"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得分</w:t>
            </w:r>
          </w:p>
        </w:tc>
        <w:tc>
          <w:tcPr>
            <w:tcW w:w="17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486920"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偏差原因分析及改进措施</w:t>
            </w:r>
          </w:p>
        </w:tc>
      </w:tr>
      <w:tr w:rsidR="00841294" w14:paraId="5CC4896A" w14:textId="77777777">
        <w:trPr>
          <w:trHeight w:val="312"/>
        </w:trPr>
        <w:tc>
          <w:tcPr>
            <w:tcW w:w="520" w:type="dxa"/>
            <w:vMerge/>
            <w:tcBorders>
              <w:top w:val="nil"/>
              <w:left w:val="single" w:sz="4" w:space="0" w:color="auto"/>
              <w:bottom w:val="single" w:sz="4" w:space="0" w:color="000000"/>
              <w:right w:val="single" w:sz="4" w:space="0" w:color="auto"/>
            </w:tcBorders>
            <w:vAlign w:val="center"/>
          </w:tcPr>
          <w:p w14:paraId="1FBB4506" w14:textId="77777777" w:rsidR="00841294" w:rsidRDefault="00841294">
            <w:pPr>
              <w:widowControl/>
              <w:jc w:val="left"/>
              <w:rPr>
                <w:rFonts w:ascii="宋体" w:eastAsia="宋体" w:hAnsi="宋体" w:cs="宋体"/>
                <w:kern w:val="0"/>
                <w:sz w:val="18"/>
                <w:szCs w:val="18"/>
              </w:rPr>
            </w:pPr>
          </w:p>
        </w:tc>
        <w:tc>
          <w:tcPr>
            <w:tcW w:w="1120" w:type="dxa"/>
            <w:vMerge/>
            <w:tcBorders>
              <w:top w:val="nil"/>
              <w:left w:val="single" w:sz="4" w:space="0" w:color="auto"/>
              <w:bottom w:val="single" w:sz="4" w:space="0" w:color="auto"/>
              <w:right w:val="single" w:sz="4" w:space="0" w:color="auto"/>
            </w:tcBorders>
            <w:vAlign w:val="center"/>
          </w:tcPr>
          <w:p w14:paraId="6E53C806" w14:textId="77777777" w:rsidR="00841294" w:rsidRDefault="00841294">
            <w:pPr>
              <w:widowControl/>
              <w:jc w:val="left"/>
              <w:rPr>
                <w:rFonts w:ascii="宋体" w:eastAsia="宋体" w:hAnsi="宋体" w:cs="宋体"/>
                <w:kern w:val="0"/>
                <w:sz w:val="18"/>
                <w:szCs w:val="18"/>
              </w:rPr>
            </w:pPr>
          </w:p>
        </w:tc>
        <w:tc>
          <w:tcPr>
            <w:tcW w:w="880" w:type="dxa"/>
            <w:vMerge/>
            <w:tcBorders>
              <w:top w:val="nil"/>
              <w:left w:val="single" w:sz="4" w:space="0" w:color="auto"/>
              <w:bottom w:val="single" w:sz="4" w:space="0" w:color="auto"/>
              <w:right w:val="single" w:sz="4" w:space="0" w:color="auto"/>
            </w:tcBorders>
            <w:vAlign w:val="center"/>
          </w:tcPr>
          <w:p w14:paraId="1F2D8E02" w14:textId="77777777" w:rsidR="00841294" w:rsidRDefault="00841294">
            <w:pPr>
              <w:widowControl/>
              <w:jc w:val="left"/>
              <w:rPr>
                <w:rFonts w:ascii="宋体" w:eastAsia="宋体" w:hAnsi="宋体" w:cs="宋体"/>
                <w:kern w:val="0"/>
                <w:sz w:val="18"/>
                <w:szCs w:val="18"/>
              </w:rPr>
            </w:pPr>
          </w:p>
        </w:tc>
        <w:tc>
          <w:tcPr>
            <w:tcW w:w="2480" w:type="dxa"/>
            <w:gridSpan w:val="3"/>
            <w:vMerge/>
            <w:tcBorders>
              <w:top w:val="single" w:sz="4" w:space="0" w:color="auto"/>
              <w:left w:val="single" w:sz="4" w:space="0" w:color="auto"/>
              <w:bottom w:val="single" w:sz="4" w:space="0" w:color="auto"/>
              <w:right w:val="single" w:sz="4" w:space="0" w:color="auto"/>
            </w:tcBorders>
            <w:vAlign w:val="center"/>
          </w:tcPr>
          <w:p w14:paraId="31ADB812" w14:textId="77777777" w:rsidR="00841294" w:rsidRDefault="00841294">
            <w:pPr>
              <w:widowControl/>
              <w:jc w:val="left"/>
              <w:rPr>
                <w:rFonts w:ascii="宋体" w:eastAsia="宋体" w:hAnsi="宋体" w:cs="宋体"/>
                <w:kern w:val="0"/>
                <w:sz w:val="18"/>
                <w:szCs w:val="18"/>
              </w:rPr>
            </w:pPr>
          </w:p>
        </w:tc>
        <w:tc>
          <w:tcPr>
            <w:tcW w:w="1400" w:type="dxa"/>
            <w:vMerge/>
            <w:tcBorders>
              <w:top w:val="nil"/>
              <w:left w:val="single" w:sz="4" w:space="0" w:color="auto"/>
              <w:bottom w:val="single" w:sz="4" w:space="0" w:color="000000"/>
              <w:right w:val="single" w:sz="4" w:space="0" w:color="auto"/>
            </w:tcBorders>
            <w:vAlign w:val="center"/>
          </w:tcPr>
          <w:p w14:paraId="707B601B" w14:textId="77777777" w:rsidR="00841294" w:rsidRDefault="00841294">
            <w:pPr>
              <w:widowControl/>
              <w:jc w:val="left"/>
              <w:rPr>
                <w:rFonts w:ascii="宋体" w:eastAsia="宋体" w:hAnsi="宋体" w:cs="宋体"/>
                <w:kern w:val="0"/>
                <w:sz w:val="18"/>
                <w:szCs w:val="18"/>
              </w:rPr>
            </w:pPr>
          </w:p>
        </w:tc>
        <w:tc>
          <w:tcPr>
            <w:tcW w:w="940" w:type="dxa"/>
            <w:vMerge/>
            <w:tcBorders>
              <w:top w:val="nil"/>
              <w:left w:val="single" w:sz="4" w:space="0" w:color="auto"/>
              <w:bottom w:val="single" w:sz="4" w:space="0" w:color="000000"/>
              <w:right w:val="single" w:sz="4" w:space="0" w:color="auto"/>
            </w:tcBorders>
            <w:vAlign w:val="center"/>
          </w:tcPr>
          <w:p w14:paraId="4822D648" w14:textId="77777777" w:rsidR="00841294" w:rsidRDefault="00841294">
            <w:pPr>
              <w:widowControl/>
              <w:jc w:val="left"/>
              <w:rPr>
                <w:rFonts w:ascii="宋体" w:eastAsia="宋体" w:hAnsi="宋体" w:cs="宋体"/>
                <w:kern w:val="0"/>
                <w:sz w:val="18"/>
                <w:szCs w:val="18"/>
              </w:rPr>
            </w:pPr>
          </w:p>
        </w:tc>
        <w:tc>
          <w:tcPr>
            <w:tcW w:w="1060" w:type="dxa"/>
            <w:gridSpan w:val="2"/>
            <w:vMerge/>
            <w:tcBorders>
              <w:top w:val="single" w:sz="4" w:space="0" w:color="auto"/>
              <w:left w:val="single" w:sz="4" w:space="0" w:color="auto"/>
              <w:bottom w:val="single" w:sz="4" w:space="0" w:color="auto"/>
              <w:right w:val="single" w:sz="4" w:space="0" w:color="auto"/>
            </w:tcBorders>
            <w:vAlign w:val="center"/>
          </w:tcPr>
          <w:p w14:paraId="7B836656" w14:textId="77777777" w:rsidR="00841294" w:rsidRDefault="00841294">
            <w:pPr>
              <w:widowControl/>
              <w:jc w:val="left"/>
              <w:rPr>
                <w:rFonts w:ascii="宋体" w:eastAsia="宋体" w:hAnsi="宋体" w:cs="宋体"/>
                <w:kern w:val="0"/>
                <w:sz w:val="18"/>
                <w:szCs w:val="18"/>
              </w:rPr>
            </w:pPr>
          </w:p>
        </w:tc>
        <w:tc>
          <w:tcPr>
            <w:tcW w:w="740" w:type="dxa"/>
            <w:vMerge/>
            <w:tcBorders>
              <w:top w:val="nil"/>
              <w:left w:val="single" w:sz="4" w:space="0" w:color="auto"/>
              <w:bottom w:val="single" w:sz="4" w:space="0" w:color="auto"/>
              <w:right w:val="single" w:sz="4" w:space="0" w:color="auto"/>
            </w:tcBorders>
            <w:vAlign w:val="center"/>
          </w:tcPr>
          <w:p w14:paraId="7AF9FDCE" w14:textId="77777777" w:rsidR="00841294" w:rsidRDefault="00841294">
            <w:pPr>
              <w:widowControl/>
              <w:jc w:val="left"/>
              <w:rPr>
                <w:rFonts w:ascii="宋体" w:eastAsia="宋体" w:hAnsi="宋体" w:cs="宋体"/>
                <w:kern w:val="0"/>
                <w:sz w:val="18"/>
                <w:szCs w:val="18"/>
              </w:rPr>
            </w:pPr>
          </w:p>
        </w:tc>
        <w:tc>
          <w:tcPr>
            <w:tcW w:w="1760" w:type="dxa"/>
            <w:gridSpan w:val="2"/>
            <w:vMerge/>
            <w:tcBorders>
              <w:top w:val="single" w:sz="4" w:space="0" w:color="auto"/>
              <w:left w:val="single" w:sz="4" w:space="0" w:color="auto"/>
              <w:bottom w:val="single" w:sz="4" w:space="0" w:color="auto"/>
              <w:right w:val="single" w:sz="4" w:space="0" w:color="auto"/>
            </w:tcBorders>
            <w:vAlign w:val="center"/>
          </w:tcPr>
          <w:p w14:paraId="638ABEBF" w14:textId="77777777" w:rsidR="00841294" w:rsidRDefault="00841294">
            <w:pPr>
              <w:widowControl/>
              <w:jc w:val="left"/>
              <w:rPr>
                <w:rFonts w:ascii="宋体" w:eastAsia="宋体" w:hAnsi="宋体" w:cs="宋体"/>
                <w:kern w:val="0"/>
                <w:sz w:val="18"/>
                <w:szCs w:val="18"/>
              </w:rPr>
            </w:pPr>
          </w:p>
        </w:tc>
      </w:tr>
      <w:tr w:rsidR="00841294" w14:paraId="0CC67D63" w14:textId="77777777">
        <w:trPr>
          <w:trHeight w:val="480"/>
        </w:trPr>
        <w:tc>
          <w:tcPr>
            <w:tcW w:w="520" w:type="dxa"/>
            <w:vMerge/>
            <w:tcBorders>
              <w:top w:val="nil"/>
              <w:left w:val="single" w:sz="4" w:space="0" w:color="auto"/>
              <w:bottom w:val="single" w:sz="4" w:space="0" w:color="000000"/>
              <w:right w:val="single" w:sz="4" w:space="0" w:color="auto"/>
            </w:tcBorders>
            <w:vAlign w:val="center"/>
          </w:tcPr>
          <w:p w14:paraId="7AD89427" w14:textId="77777777" w:rsidR="00841294" w:rsidRDefault="00841294">
            <w:pPr>
              <w:widowControl/>
              <w:jc w:val="left"/>
              <w:rPr>
                <w:rFonts w:ascii="宋体" w:eastAsia="宋体" w:hAnsi="宋体" w:cs="宋体"/>
                <w:kern w:val="0"/>
                <w:sz w:val="18"/>
                <w:szCs w:val="18"/>
              </w:rPr>
            </w:pPr>
          </w:p>
        </w:tc>
        <w:tc>
          <w:tcPr>
            <w:tcW w:w="1120" w:type="dxa"/>
            <w:vMerge w:val="restart"/>
            <w:tcBorders>
              <w:top w:val="nil"/>
              <w:left w:val="single" w:sz="4" w:space="0" w:color="auto"/>
              <w:bottom w:val="single" w:sz="4" w:space="0" w:color="000000"/>
              <w:right w:val="single" w:sz="4" w:space="0" w:color="auto"/>
            </w:tcBorders>
            <w:shd w:val="clear" w:color="auto" w:fill="auto"/>
            <w:vAlign w:val="center"/>
          </w:tcPr>
          <w:p w14:paraId="61B8848B"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产出指标（50分）</w:t>
            </w:r>
          </w:p>
        </w:tc>
        <w:tc>
          <w:tcPr>
            <w:tcW w:w="880" w:type="dxa"/>
            <w:tcBorders>
              <w:top w:val="nil"/>
              <w:left w:val="nil"/>
              <w:bottom w:val="nil"/>
              <w:right w:val="single" w:sz="4" w:space="0" w:color="auto"/>
            </w:tcBorders>
            <w:shd w:val="clear" w:color="auto" w:fill="auto"/>
            <w:vAlign w:val="center"/>
          </w:tcPr>
          <w:p w14:paraId="7EC1A361"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数量指标</w:t>
            </w:r>
          </w:p>
        </w:tc>
        <w:tc>
          <w:tcPr>
            <w:tcW w:w="2480" w:type="dxa"/>
            <w:gridSpan w:val="3"/>
            <w:tcBorders>
              <w:top w:val="single" w:sz="4" w:space="0" w:color="auto"/>
              <w:left w:val="nil"/>
              <w:bottom w:val="single" w:sz="4" w:space="0" w:color="auto"/>
              <w:right w:val="single" w:sz="4" w:space="0" w:color="auto"/>
            </w:tcBorders>
            <w:shd w:val="clear" w:color="auto" w:fill="auto"/>
            <w:vAlign w:val="center"/>
          </w:tcPr>
          <w:p w14:paraId="65A5CD1A" w14:textId="77777777" w:rsidR="00841294" w:rsidRDefault="0000000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实际完成率</w:t>
            </w:r>
          </w:p>
        </w:tc>
        <w:tc>
          <w:tcPr>
            <w:tcW w:w="1400" w:type="dxa"/>
            <w:tcBorders>
              <w:top w:val="nil"/>
              <w:left w:val="nil"/>
              <w:bottom w:val="single" w:sz="4" w:space="0" w:color="auto"/>
              <w:right w:val="single" w:sz="4" w:space="0" w:color="auto"/>
            </w:tcBorders>
            <w:shd w:val="clear" w:color="auto" w:fill="auto"/>
            <w:vAlign w:val="center"/>
          </w:tcPr>
          <w:p w14:paraId="24BA4ADE"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121</w:t>
            </w:r>
          </w:p>
        </w:tc>
        <w:tc>
          <w:tcPr>
            <w:tcW w:w="940" w:type="dxa"/>
            <w:tcBorders>
              <w:top w:val="nil"/>
              <w:left w:val="nil"/>
              <w:bottom w:val="single" w:sz="4" w:space="0" w:color="auto"/>
              <w:right w:val="single" w:sz="4" w:space="0" w:color="auto"/>
            </w:tcBorders>
            <w:shd w:val="clear" w:color="auto" w:fill="auto"/>
            <w:vAlign w:val="center"/>
          </w:tcPr>
          <w:p w14:paraId="19D6FA1F"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121</w:t>
            </w:r>
          </w:p>
        </w:tc>
        <w:tc>
          <w:tcPr>
            <w:tcW w:w="1060" w:type="dxa"/>
            <w:gridSpan w:val="2"/>
            <w:tcBorders>
              <w:top w:val="single" w:sz="4" w:space="0" w:color="auto"/>
              <w:left w:val="nil"/>
              <w:bottom w:val="single" w:sz="4" w:space="0" w:color="auto"/>
              <w:right w:val="single" w:sz="4" w:space="0" w:color="auto"/>
            </w:tcBorders>
            <w:shd w:val="clear" w:color="auto" w:fill="auto"/>
            <w:vAlign w:val="center"/>
          </w:tcPr>
          <w:p w14:paraId="67463813"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740" w:type="dxa"/>
            <w:tcBorders>
              <w:top w:val="nil"/>
              <w:left w:val="nil"/>
              <w:bottom w:val="single" w:sz="4" w:space="0" w:color="auto"/>
              <w:right w:val="single" w:sz="4" w:space="0" w:color="auto"/>
            </w:tcBorders>
            <w:shd w:val="clear" w:color="auto" w:fill="auto"/>
            <w:vAlign w:val="center"/>
          </w:tcPr>
          <w:p w14:paraId="0BE20F51"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1760" w:type="dxa"/>
            <w:gridSpan w:val="2"/>
            <w:tcBorders>
              <w:top w:val="single" w:sz="4" w:space="0" w:color="auto"/>
              <w:left w:val="nil"/>
              <w:bottom w:val="single" w:sz="4" w:space="0" w:color="auto"/>
              <w:right w:val="single" w:sz="4" w:space="0" w:color="auto"/>
            </w:tcBorders>
            <w:shd w:val="clear" w:color="auto" w:fill="auto"/>
            <w:vAlign w:val="center"/>
          </w:tcPr>
          <w:p w14:paraId="7A7244CE"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841294" w14:paraId="12583631" w14:textId="77777777">
        <w:trPr>
          <w:trHeight w:val="465"/>
        </w:trPr>
        <w:tc>
          <w:tcPr>
            <w:tcW w:w="520" w:type="dxa"/>
            <w:vMerge/>
            <w:tcBorders>
              <w:top w:val="nil"/>
              <w:left w:val="single" w:sz="4" w:space="0" w:color="auto"/>
              <w:bottom w:val="single" w:sz="4" w:space="0" w:color="000000"/>
              <w:right w:val="single" w:sz="4" w:space="0" w:color="auto"/>
            </w:tcBorders>
            <w:vAlign w:val="center"/>
          </w:tcPr>
          <w:p w14:paraId="35C4FDD5" w14:textId="77777777" w:rsidR="00841294" w:rsidRDefault="00841294">
            <w:pPr>
              <w:widowControl/>
              <w:jc w:val="left"/>
              <w:rPr>
                <w:rFonts w:ascii="宋体" w:eastAsia="宋体" w:hAnsi="宋体" w:cs="宋体"/>
                <w:kern w:val="0"/>
                <w:sz w:val="18"/>
                <w:szCs w:val="18"/>
              </w:rPr>
            </w:pPr>
          </w:p>
        </w:tc>
        <w:tc>
          <w:tcPr>
            <w:tcW w:w="1120" w:type="dxa"/>
            <w:vMerge/>
            <w:tcBorders>
              <w:top w:val="nil"/>
              <w:left w:val="single" w:sz="4" w:space="0" w:color="auto"/>
              <w:bottom w:val="single" w:sz="4" w:space="0" w:color="000000"/>
              <w:right w:val="single" w:sz="4" w:space="0" w:color="auto"/>
            </w:tcBorders>
            <w:vAlign w:val="center"/>
          </w:tcPr>
          <w:p w14:paraId="614A9710" w14:textId="77777777" w:rsidR="00841294" w:rsidRDefault="00841294">
            <w:pPr>
              <w:widowControl/>
              <w:jc w:val="left"/>
              <w:rPr>
                <w:rFonts w:ascii="宋体" w:eastAsia="宋体" w:hAnsi="宋体" w:cs="宋体"/>
                <w:kern w:val="0"/>
                <w:sz w:val="18"/>
                <w:szCs w:val="18"/>
              </w:rPr>
            </w:pPr>
          </w:p>
        </w:tc>
        <w:tc>
          <w:tcPr>
            <w:tcW w:w="880" w:type="dxa"/>
            <w:tcBorders>
              <w:top w:val="single" w:sz="4" w:space="0" w:color="auto"/>
              <w:left w:val="nil"/>
              <w:bottom w:val="nil"/>
              <w:right w:val="single" w:sz="4" w:space="0" w:color="auto"/>
            </w:tcBorders>
            <w:shd w:val="clear" w:color="auto" w:fill="auto"/>
            <w:vAlign w:val="center"/>
          </w:tcPr>
          <w:p w14:paraId="059233FB"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质量指标</w:t>
            </w:r>
          </w:p>
        </w:tc>
        <w:tc>
          <w:tcPr>
            <w:tcW w:w="2480" w:type="dxa"/>
            <w:gridSpan w:val="3"/>
            <w:tcBorders>
              <w:top w:val="single" w:sz="4" w:space="0" w:color="auto"/>
              <w:left w:val="nil"/>
              <w:bottom w:val="single" w:sz="4" w:space="0" w:color="auto"/>
              <w:right w:val="single" w:sz="4" w:space="0" w:color="auto"/>
            </w:tcBorders>
            <w:shd w:val="clear" w:color="auto" w:fill="auto"/>
            <w:vAlign w:val="center"/>
          </w:tcPr>
          <w:p w14:paraId="54E0DEA0" w14:textId="77777777" w:rsidR="00841294" w:rsidRDefault="0000000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质量达标率</w:t>
            </w:r>
          </w:p>
        </w:tc>
        <w:tc>
          <w:tcPr>
            <w:tcW w:w="1400" w:type="dxa"/>
            <w:tcBorders>
              <w:top w:val="nil"/>
              <w:left w:val="nil"/>
              <w:bottom w:val="single" w:sz="4" w:space="0" w:color="auto"/>
              <w:right w:val="single" w:sz="4" w:space="0" w:color="auto"/>
            </w:tcBorders>
            <w:shd w:val="clear" w:color="auto" w:fill="auto"/>
            <w:vAlign w:val="center"/>
          </w:tcPr>
          <w:p w14:paraId="51C9940A"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121</w:t>
            </w:r>
          </w:p>
        </w:tc>
        <w:tc>
          <w:tcPr>
            <w:tcW w:w="940" w:type="dxa"/>
            <w:tcBorders>
              <w:top w:val="nil"/>
              <w:left w:val="nil"/>
              <w:bottom w:val="single" w:sz="4" w:space="0" w:color="auto"/>
              <w:right w:val="single" w:sz="4" w:space="0" w:color="auto"/>
            </w:tcBorders>
            <w:shd w:val="clear" w:color="auto" w:fill="auto"/>
            <w:vAlign w:val="center"/>
          </w:tcPr>
          <w:p w14:paraId="3D411D66"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121</w:t>
            </w:r>
          </w:p>
        </w:tc>
        <w:tc>
          <w:tcPr>
            <w:tcW w:w="1060" w:type="dxa"/>
            <w:gridSpan w:val="2"/>
            <w:tcBorders>
              <w:top w:val="single" w:sz="4" w:space="0" w:color="auto"/>
              <w:left w:val="nil"/>
              <w:bottom w:val="single" w:sz="4" w:space="0" w:color="auto"/>
              <w:right w:val="single" w:sz="4" w:space="0" w:color="auto"/>
            </w:tcBorders>
            <w:shd w:val="clear" w:color="auto" w:fill="auto"/>
            <w:vAlign w:val="center"/>
          </w:tcPr>
          <w:p w14:paraId="06119CC3"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740" w:type="dxa"/>
            <w:tcBorders>
              <w:top w:val="nil"/>
              <w:left w:val="nil"/>
              <w:bottom w:val="single" w:sz="4" w:space="0" w:color="auto"/>
              <w:right w:val="single" w:sz="4" w:space="0" w:color="auto"/>
            </w:tcBorders>
            <w:shd w:val="clear" w:color="auto" w:fill="auto"/>
            <w:vAlign w:val="center"/>
          </w:tcPr>
          <w:p w14:paraId="6CB79BFC"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1760" w:type="dxa"/>
            <w:gridSpan w:val="2"/>
            <w:tcBorders>
              <w:top w:val="single" w:sz="4" w:space="0" w:color="auto"/>
              <w:left w:val="nil"/>
              <w:bottom w:val="single" w:sz="4" w:space="0" w:color="auto"/>
              <w:right w:val="single" w:sz="4" w:space="0" w:color="auto"/>
            </w:tcBorders>
            <w:shd w:val="clear" w:color="auto" w:fill="auto"/>
            <w:vAlign w:val="center"/>
          </w:tcPr>
          <w:p w14:paraId="5AE806C2"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841294" w14:paraId="01764F59" w14:textId="77777777">
        <w:trPr>
          <w:trHeight w:val="510"/>
        </w:trPr>
        <w:tc>
          <w:tcPr>
            <w:tcW w:w="520" w:type="dxa"/>
            <w:vMerge/>
            <w:tcBorders>
              <w:top w:val="nil"/>
              <w:left w:val="single" w:sz="4" w:space="0" w:color="auto"/>
              <w:bottom w:val="single" w:sz="4" w:space="0" w:color="000000"/>
              <w:right w:val="single" w:sz="4" w:space="0" w:color="auto"/>
            </w:tcBorders>
            <w:vAlign w:val="center"/>
          </w:tcPr>
          <w:p w14:paraId="5D23B6FD" w14:textId="77777777" w:rsidR="00841294" w:rsidRDefault="00841294">
            <w:pPr>
              <w:widowControl/>
              <w:jc w:val="left"/>
              <w:rPr>
                <w:rFonts w:ascii="宋体" w:eastAsia="宋体" w:hAnsi="宋体" w:cs="宋体"/>
                <w:kern w:val="0"/>
                <w:sz w:val="18"/>
                <w:szCs w:val="18"/>
              </w:rPr>
            </w:pPr>
          </w:p>
        </w:tc>
        <w:tc>
          <w:tcPr>
            <w:tcW w:w="1120" w:type="dxa"/>
            <w:vMerge/>
            <w:tcBorders>
              <w:top w:val="nil"/>
              <w:left w:val="single" w:sz="4" w:space="0" w:color="auto"/>
              <w:bottom w:val="single" w:sz="4" w:space="0" w:color="000000"/>
              <w:right w:val="single" w:sz="4" w:space="0" w:color="auto"/>
            </w:tcBorders>
            <w:vAlign w:val="center"/>
          </w:tcPr>
          <w:p w14:paraId="3E2FE2CC" w14:textId="77777777" w:rsidR="00841294" w:rsidRDefault="00841294">
            <w:pPr>
              <w:widowControl/>
              <w:jc w:val="left"/>
              <w:rPr>
                <w:rFonts w:ascii="宋体" w:eastAsia="宋体" w:hAnsi="宋体" w:cs="宋体"/>
                <w:kern w:val="0"/>
                <w:sz w:val="18"/>
                <w:szCs w:val="18"/>
              </w:rPr>
            </w:pPr>
          </w:p>
        </w:tc>
        <w:tc>
          <w:tcPr>
            <w:tcW w:w="880" w:type="dxa"/>
            <w:tcBorders>
              <w:top w:val="single" w:sz="4" w:space="0" w:color="auto"/>
              <w:left w:val="nil"/>
              <w:bottom w:val="nil"/>
              <w:right w:val="single" w:sz="4" w:space="0" w:color="auto"/>
            </w:tcBorders>
            <w:shd w:val="clear" w:color="auto" w:fill="auto"/>
            <w:vAlign w:val="center"/>
          </w:tcPr>
          <w:p w14:paraId="4E1C929C"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时效指标</w:t>
            </w:r>
          </w:p>
        </w:tc>
        <w:tc>
          <w:tcPr>
            <w:tcW w:w="2480" w:type="dxa"/>
            <w:gridSpan w:val="3"/>
            <w:tcBorders>
              <w:top w:val="single" w:sz="4" w:space="0" w:color="auto"/>
              <w:left w:val="nil"/>
              <w:bottom w:val="single" w:sz="4" w:space="0" w:color="auto"/>
              <w:right w:val="single" w:sz="4" w:space="0" w:color="auto"/>
            </w:tcBorders>
            <w:shd w:val="clear" w:color="auto" w:fill="auto"/>
            <w:vAlign w:val="center"/>
          </w:tcPr>
          <w:p w14:paraId="39315718" w14:textId="77777777" w:rsidR="00841294" w:rsidRDefault="0000000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400" w:type="dxa"/>
            <w:tcBorders>
              <w:top w:val="nil"/>
              <w:left w:val="nil"/>
              <w:bottom w:val="single" w:sz="4" w:space="0" w:color="auto"/>
              <w:right w:val="single" w:sz="4" w:space="0" w:color="auto"/>
            </w:tcBorders>
            <w:shd w:val="clear" w:color="auto" w:fill="auto"/>
            <w:vAlign w:val="center"/>
          </w:tcPr>
          <w:p w14:paraId="34E70731"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tcPr>
          <w:p w14:paraId="1E0BA39E"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60" w:type="dxa"/>
            <w:gridSpan w:val="2"/>
            <w:tcBorders>
              <w:top w:val="single" w:sz="4" w:space="0" w:color="auto"/>
              <w:left w:val="nil"/>
              <w:bottom w:val="single" w:sz="4" w:space="0" w:color="auto"/>
              <w:right w:val="single" w:sz="4" w:space="0" w:color="auto"/>
            </w:tcBorders>
            <w:shd w:val="clear" w:color="auto" w:fill="auto"/>
            <w:vAlign w:val="center"/>
          </w:tcPr>
          <w:p w14:paraId="3F909C72"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40" w:type="dxa"/>
            <w:tcBorders>
              <w:top w:val="nil"/>
              <w:left w:val="nil"/>
              <w:bottom w:val="single" w:sz="4" w:space="0" w:color="auto"/>
              <w:right w:val="single" w:sz="4" w:space="0" w:color="auto"/>
            </w:tcBorders>
            <w:shd w:val="clear" w:color="auto" w:fill="auto"/>
            <w:vAlign w:val="center"/>
          </w:tcPr>
          <w:p w14:paraId="29CE9629"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60" w:type="dxa"/>
            <w:gridSpan w:val="2"/>
            <w:tcBorders>
              <w:top w:val="single" w:sz="4" w:space="0" w:color="auto"/>
              <w:left w:val="nil"/>
              <w:bottom w:val="single" w:sz="4" w:space="0" w:color="auto"/>
              <w:right w:val="single" w:sz="4" w:space="0" w:color="auto"/>
            </w:tcBorders>
            <w:shd w:val="clear" w:color="auto" w:fill="auto"/>
            <w:vAlign w:val="center"/>
          </w:tcPr>
          <w:p w14:paraId="75636714"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841294" w14:paraId="11355E16" w14:textId="77777777">
        <w:trPr>
          <w:trHeight w:val="510"/>
        </w:trPr>
        <w:tc>
          <w:tcPr>
            <w:tcW w:w="520" w:type="dxa"/>
            <w:vMerge/>
            <w:tcBorders>
              <w:top w:val="nil"/>
              <w:left w:val="single" w:sz="4" w:space="0" w:color="auto"/>
              <w:bottom w:val="single" w:sz="4" w:space="0" w:color="000000"/>
              <w:right w:val="single" w:sz="4" w:space="0" w:color="auto"/>
            </w:tcBorders>
            <w:vAlign w:val="center"/>
          </w:tcPr>
          <w:p w14:paraId="32CEBE28" w14:textId="77777777" w:rsidR="00841294" w:rsidRDefault="00841294">
            <w:pPr>
              <w:widowControl/>
              <w:jc w:val="left"/>
              <w:rPr>
                <w:rFonts w:ascii="宋体" w:eastAsia="宋体" w:hAnsi="宋体" w:cs="宋体"/>
                <w:kern w:val="0"/>
                <w:sz w:val="18"/>
                <w:szCs w:val="18"/>
              </w:rPr>
            </w:pPr>
          </w:p>
        </w:tc>
        <w:tc>
          <w:tcPr>
            <w:tcW w:w="1120" w:type="dxa"/>
            <w:vMerge/>
            <w:tcBorders>
              <w:top w:val="nil"/>
              <w:left w:val="single" w:sz="4" w:space="0" w:color="auto"/>
              <w:bottom w:val="single" w:sz="4" w:space="0" w:color="000000"/>
              <w:right w:val="single" w:sz="4" w:space="0" w:color="auto"/>
            </w:tcBorders>
            <w:vAlign w:val="center"/>
          </w:tcPr>
          <w:p w14:paraId="4061E08B" w14:textId="77777777" w:rsidR="00841294" w:rsidRDefault="00841294">
            <w:pPr>
              <w:widowControl/>
              <w:jc w:val="left"/>
              <w:rPr>
                <w:rFonts w:ascii="宋体" w:eastAsia="宋体" w:hAnsi="宋体" w:cs="宋体"/>
                <w:kern w:val="0"/>
                <w:sz w:val="18"/>
                <w:szCs w:val="18"/>
              </w:rPr>
            </w:pPr>
          </w:p>
        </w:tc>
        <w:tc>
          <w:tcPr>
            <w:tcW w:w="880" w:type="dxa"/>
            <w:tcBorders>
              <w:top w:val="single" w:sz="4" w:space="0" w:color="auto"/>
              <w:left w:val="nil"/>
              <w:bottom w:val="nil"/>
              <w:right w:val="single" w:sz="4" w:space="0" w:color="auto"/>
            </w:tcBorders>
            <w:shd w:val="clear" w:color="auto" w:fill="auto"/>
            <w:vAlign w:val="center"/>
          </w:tcPr>
          <w:p w14:paraId="05F01BF0"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成本指标</w:t>
            </w:r>
          </w:p>
        </w:tc>
        <w:tc>
          <w:tcPr>
            <w:tcW w:w="2480" w:type="dxa"/>
            <w:gridSpan w:val="3"/>
            <w:tcBorders>
              <w:top w:val="single" w:sz="4" w:space="0" w:color="auto"/>
              <w:left w:val="nil"/>
              <w:bottom w:val="single" w:sz="4" w:space="0" w:color="auto"/>
              <w:right w:val="single" w:sz="4" w:space="0" w:color="auto"/>
            </w:tcBorders>
            <w:shd w:val="clear" w:color="auto" w:fill="auto"/>
            <w:vAlign w:val="center"/>
          </w:tcPr>
          <w:p w14:paraId="676C837A" w14:textId="77777777" w:rsidR="00841294" w:rsidRDefault="0000000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400" w:type="dxa"/>
            <w:tcBorders>
              <w:top w:val="nil"/>
              <w:left w:val="nil"/>
              <w:bottom w:val="single" w:sz="4" w:space="0" w:color="auto"/>
              <w:right w:val="single" w:sz="4" w:space="0" w:color="auto"/>
            </w:tcBorders>
            <w:shd w:val="clear" w:color="auto" w:fill="auto"/>
            <w:vAlign w:val="center"/>
          </w:tcPr>
          <w:p w14:paraId="48FCCF7D"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tcPr>
          <w:p w14:paraId="25B0C507"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60" w:type="dxa"/>
            <w:gridSpan w:val="2"/>
            <w:tcBorders>
              <w:top w:val="single" w:sz="4" w:space="0" w:color="auto"/>
              <w:left w:val="nil"/>
              <w:bottom w:val="single" w:sz="4" w:space="0" w:color="auto"/>
              <w:right w:val="single" w:sz="4" w:space="0" w:color="auto"/>
            </w:tcBorders>
            <w:shd w:val="clear" w:color="auto" w:fill="auto"/>
            <w:vAlign w:val="center"/>
          </w:tcPr>
          <w:p w14:paraId="0983767D"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40" w:type="dxa"/>
            <w:tcBorders>
              <w:top w:val="nil"/>
              <w:left w:val="nil"/>
              <w:bottom w:val="single" w:sz="4" w:space="0" w:color="auto"/>
              <w:right w:val="single" w:sz="4" w:space="0" w:color="auto"/>
            </w:tcBorders>
            <w:shd w:val="clear" w:color="auto" w:fill="auto"/>
            <w:vAlign w:val="center"/>
          </w:tcPr>
          <w:p w14:paraId="13653DD4"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60" w:type="dxa"/>
            <w:gridSpan w:val="2"/>
            <w:tcBorders>
              <w:top w:val="single" w:sz="4" w:space="0" w:color="auto"/>
              <w:left w:val="nil"/>
              <w:bottom w:val="single" w:sz="4" w:space="0" w:color="auto"/>
              <w:right w:val="single" w:sz="4" w:space="0" w:color="auto"/>
            </w:tcBorders>
            <w:shd w:val="clear" w:color="auto" w:fill="auto"/>
            <w:vAlign w:val="center"/>
          </w:tcPr>
          <w:p w14:paraId="2E01AC22"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841294" w14:paraId="2B1E3F9E" w14:textId="77777777">
        <w:trPr>
          <w:trHeight w:val="570"/>
        </w:trPr>
        <w:tc>
          <w:tcPr>
            <w:tcW w:w="520" w:type="dxa"/>
            <w:vMerge/>
            <w:tcBorders>
              <w:top w:val="nil"/>
              <w:left w:val="single" w:sz="4" w:space="0" w:color="auto"/>
              <w:bottom w:val="single" w:sz="4" w:space="0" w:color="000000"/>
              <w:right w:val="single" w:sz="4" w:space="0" w:color="auto"/>
            </w:tcBorders>
            <w:vAlign w:val="center"/>
          </w:tcPr>
          <w:p w14:paraId="47671B47" w14:textId="77777777" w:rsidR="00841294" w:rsidRDefault="00841294">
            <w:pPr>
              <w:widowControl/>
              <w:jc w:val="left"/>
              <w:rPr>
                <w:rFonts w:ascii="宋体" w:eastAsia="宋体" w:hAnsi="宋体" w:cs="宋体"/>
                <w:kern w:val="0"/>
                <w:sz w:val="18"/>
                <w:szCs w:val="18"/>
              </w:rPr>
            </w:pPr>
          </w:p>
        </w:tc>
        <w:tc>
          <w:tcPr>
            <w:tcW w:w="1120" w:type="dxa"/>
            <w:vMerge w:val="restart"/>
            <w:tcBorders>
              <w:top w:val="nil"/>
              <w:left w:val="single" w:sz="4" w:space="0" w:color="auto"/>
              <w:bottom w:val="nil"/>
              <w:right w:val="single" w:sz="4" w:space="0" w:color="auto"/>
            </w:tcBorders>
            <w:shd w:val="clear" w:color="auto" w:fill="auto"/>
            <w:vAlign w:val="center"/>
          </w:tcPr>
          <w:p w14:paraId="598E4FDA"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效益指标（30分）</w:t>
            </w:r>
          </w:p>
        </w:tc>
        <w:tc>
          <w:tcPr>
            <w:tcW w:w="880" w:type="dxa"/>
            <w:tcBorders>
              <w:top w:val="single" w:sz="4" w:space="0" w:color="auto"/>
              <w:left w:val="nil"/>
              <w:bottom w:val="single" w:sz="4" w:space="0" w:color="auto"/>
              <w:right w:val="single" w:sz="4" w:space="0" w:color="auto"/>
            </w:tcBorders>
            <w:shd w:val="clear" w:color="auto" w:fill="auto"/>
            <w:vAlign w:val="center"/>
          </w:tcPr>
          <w:p w14:paraId="439A4EF6"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经济效益指标</w:t>
            </w:r>
          </w:p>
        </w:tc>
        <w:tc>
          <w:tcPr>
            <w:tcW w:w="2480" w:type="dxa"/>
            <w:gridSpan w:val="3"/>
            <w:tcBorders>
              <w:top w:val="single" w:sz="4" w:space="0" w:color="auto"/>
              <w:left w:val="nil"/>
              <w:bottom w:val="single" w:sz="4" w:space="0" w:color="auto"/>
              <w:right w:val="single" w:sz="4" w:space="0" w:color="auto"/>
            </w:tcBorders>
            <w:shd w:val="clear" w:color="auto" w:fill="auto"/>
            <w:vAlign w:val="center"/>
          </w:tcPr>
          <w:p w14:paraId="11D41B5F" w14:textId="77777777" w:rsidR="00841294" w:rsidRDefault="0000000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400" w:type="dxa"/>
            <w:tcBorders>
              <w:top w:val="nil"/>
              <w:left w:val="nil"/>
              <w:bottom w:val="single" w:sz="4" w:space="0" w:color="auto"/>
              <w:right w:val="single" w:sz="4" w:space="0" w:color="auto"/>
            </w:tcBorders>
            <w:shd w:val="clear" w:color="auto" w:fill="auto"/>
            <w:vAlign w:val="center"/>
          </w:tcPr>
          <w:p w14:paraId="112AC37D"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tcPr>
          <w:p w14:paraId="309A39D3"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60" w:type="dxa"/>
            <w:gridSpan w:val="2"/>
            <w:tcBorders>
              <w:top w:val="single" w:sz="4" w:space="0" w:color="auto"/>
              <w:left w:val="nil"/>
              <w:bottom w:val="single" w:sz="4" w:space="0" w:color="auto"/>
              <w:right w:val="single" w:sz="4" w:space="0" w:color="auto"/>
            </w:tcBorders>
            <w:shd w:val="clear" w:color="auto" w:fill="auto"/>
            <w:vAlign w:val="center"/>
          </w:tcPr>
          <w:p w14:paraId="27A91BF6"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40" w:type="dxa"/>
            <w:tcBorders>
              <w:top w:val="nil"/>
              <w:left w:val="nil"/>
              <w:bottom w:val="single" w:sz="4" w:space="0" w:color="auto"/>
              <w:right w:val="single" w:sz="4" w:space="0" w:color="auto"/>
            </w:tcBorders>
            <w:shd w:val="clear" w:color="auto" w:fill="auto"/>
            <w:vAlign w:val="center"/>
          </w:tcPr>
          <w:p w14:paraId="1DA26AB6"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60" w:type="dxa"/>
            <w:gridSpan w:val="2"/>
            <w:tcBorders>
              <w:top w:val="single" w:sz="4" w:space="0" w:color="auto"/>
              <w:left w:val="nil"/>
              <w:bottom w:val="single" w:sz="4" w:space="0" w:color="auto"/>
              <w:right w:val="single" w:sz="4" w:space="0" w:color="auto"/>
            </w:tcBorders>
            <w:shd w:val="clear" w:color="auto" w:fill="auto"/>
            <w:vAlign w:val="center"/>
          </w:tcPr>
          <w:p w14:paraId="7AE48063"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841294" w14:paraId="755DC5B8" w14:textId="77777777">
        <w:trPr>
          <w:trHeight w:val="570"/>
        </w:trPr>
        <w:tc>
          <w:tcPr>
            <w:tcW w:w="520" w:type="dxa"/>
            <w:vMerge/>
            <w:tcBorders>
              <w:top w:val="nil"/>
              <w:left w:val="single" w:sz="4" w:space="0" w:color="auto"/>
              <w:bottom w:val="single" w:sz="4" w:space="0" w:color="000000"/>
              <w:right w:val="single" w:sz="4" w:space="0" w:color="auto"/>
            </w:tcBorders>
            <w:vAlign w:val="center"/>
          </w:tcPr>
          <w:p w14:paraId="427B485F" w14:textId="77777777" w:rsidR="00841294" w:rsidRDefault="00841294">
            <w:pPr>
              <w:widowControl/>
              <w:jc w:val="left"/>
              <w:rPr>
                <w:rFonts w:ascii="宋体" w:eastAsia="宋体" w:hAnsi="宋体" w:cs="宋体"/>
                <w:kern w:val="0"/>
                <w:sz w:val="18"/>
                <w:szCs w:val="18"/>
              </w:rPr>
            </w:pPr>
          </w:p>
        </w:tc>
        <w:tc>
          <w:tcPr>
            <w:tcW w:w="1120" w:type="dxa"/>
            <w:vMerge/>
            <w:tcBorders>
              <w:top w:val="nil"/>
              <w:left w:val="single" w:sz="4" w:space="0" w:color="auto"/>
              <w:bottom w:val="nil"/>
              <w:right w:val="single" w:sz="4" w:space="0" w:color="auto"/>
            </w:tcBorders>
            <w:vAlign w:val="center"/>
          </w:tcPr>
          <w:p w14:paraId="0E94324A" w14:textId="77777777" w:rsidR="00841294" w:rsidRDefault="00841294">
            <w:pPr>
              <w:widowControl/>
              <w:jc w:val="left"/>
              <w:rPr>
                <w:rFonts w:ascii="宋体" w:eastAsia="宋体" w:hAnsi="宋体" w:cs="宋体"/>
                <w:kern w:val="0"/>
                <w:sz w:val="18"/>
                <w:szCs w:val="18"/>
              </w:rPr>
            </w:pPr>
          </w:p>
        </w:tc>
        <w:tc>
          <w:tcPr>
            <w:tcW w:w="880" w:type="dxa"/>
            <w:tcBorders>
              <w:top w:val="nil"/>
              <w:left w:val="nil"/>
              <w:bottom w:val="single" w:sz="4" w:space="0" w:color="auto"/>
              <w:right w:val="single" w:sz="4" w:space="0" w:color="auto"/>
            </w:tcBorders>
            <w:shd w:val="clear" w:color="auto" w:fill="auto"/>
            <w:vAlign w:val="center"/>
          </w:tcPr>
          <w:p w14:paraId="665A0930"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社会效益指标</w:t>
            </w:r>
          </w:p>
        </w:tc>
        <w:tc>
          <w:tcPr>
            <w:tcW w:w="2480" w:type="dxa"/>
            <w:gridSpan w:val="3"/>
            <w:tcBorders>
              <w:top w:val="single" w:sz="4" w:space="0" w:color="auto"/>
              <w:left w:val="nil"/>
              <w:bottom w:val="single" w:sz="4" w:space="0" w:color="auto"/>
              <w:right w:val="single" w:sz="4" w:space="0" w:color="auto"/>
            </w:tcBorders>
            <w:shd w:val="clear" w:color="auto" w:fill="auto"/>
            <w:vAlign w:val="center"/>
          </w:tcPr>
          <w:p w14:paraId="271F5B25" w14:textId="77777777" w:rsidR="00841294" w:rsidRDefault="0000000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完成121户“三类人员”危旧房改造，推进新农村建设</w:t>
            </w:r>
          </w:p>
        </w:tc>
        <w:tc>
          <w:tcPr>
            <w:tcW w:w="1400" w:type="dxa"/>
            <w:tcBorders>
              <w:top w:val="nil"/>
              <w:left w:val="nil"/>
              <w:bottom w:val="single" w:sz="4" w:space="0" w:color="auto"/>
              <w:right w:val="single" w:sz="4" w:space="0" w:color="auto"/>
            </w:tcBorders>
            <w:shd w:val="clear" w:color="auto" w:fill="auto"/>
            <w:vAlign w:val="center"/>
          </w:tcPr>
          <w:p w14:paraId="78F852B6"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121</w:t>
            </w:r>
          </w:p>
        </w:tc>
        <w:tc>
          <w:tcPr>
            <w:tcW w:w="940" w:type="dxa"/>
            <w:tcBorders>
              <w:top w:val="nil"/>
              <w:left w:val="nil"/>
              <w:bottom w:val="single" w:sz="4" w:space="0" w:color="auto"/>
              <w:right w:val="single" w:sz="4" w:space="0" w:color="auto"/>
            </w:tcBorders>
            <w:shd w:val="clear" w:color="auto" w:fill="auto"/>
            <w:vAlign w:val="center"/>
          </w:tcPr>
          <w:p w14:paraId="6989F9C4"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121</w:t>
            </w:r>
          </w:p>
        </w:tc>
        <w:tc>
          <w:tcPr>
            <w:tcW w:w="1060" w:type="dxa"/>
            <w:gridSpan w:val="2"/>
            <w:tcBorders>
              <w:top w:val="single" w:sz="4" w:space="0" w:color="auto"/>
              <w:left w:val="nil"/>
              <w:bottom w:val="single" w:sz="4" w:space="0" w:color="auto"/>
              <w:right w:val="single" w:sz="4" w:space="0" w:color="auto"/>
            </w:tcBorders>
            <w:shd w:val="clear" w:color="auto" w:fill="auto"/>
            <w:vAlign w:val="center"/>
          </w:tcPr>
          <w:p w14:paraId="6D3FB289"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740" w:type="dxa"/>
            <w:tcBorders>
              <w:top w:val="nil"/>
              <w:left w:val="nil"/>
              <w:bottom w:val="single" w:sz="4" w:space="0" w:color="auto"/>
              <w:right w:val="single" w:sz="4" w:space="0" w:color="auto"/>
            </w:tcBorders>
            <w:shd w:val="clear" w:color="auto" w:fill="auto"/>
            <w:vAlign w:val="center"/>
          </w:tcPr>
          <w:p w14:paraId="3FB125E9"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1760" w:type="dxa"/>
            <w:gridSpan w:val="2"/>
            <w:tcBorders>
              <w:top w:val="single" w:sz="4" w:space="0" w:color="auto"/>
              <w:left w:val="nil"/>
              <w:bottom w:val="single" w:sz="4" w:space="0" w:color="auto"/>
              <w:right w:val="single" w:sz="4" w:space="0" w:color="auto"/>
            </w:tcBorders>
            <w:shd w:val="clear" w:color="auto" w:fill="auto"/>
            <w:vAlign w:val="center"/>
          </w:tcPr>
          <w:p w14:paraId="0A08241B"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841294" w14:paraId="1317166A" w14:textId="77777777">
        <w:trPr>
          <w:trHeight w:val="882"/>
        </w:trPr>
        <w:tc>
          <w:tcPr>
            <w:tcW w:w="520" w:type="dxa"/>
            <w:vMerge/>
            <w:tcBorders>
              <w:top w:val="nil"/>
              <w:left w:val="single" w:sz="4" w:space="0" w:color="auto"/>
              <w:bottom w:val="single" w:sz="4" w:space="0" w:color="000000"/>
              <w:right w:val="single" w:sz="4" w:space="0" w:color="auto"/>
            </w:tcBorders>
            <w:vAlign w:val="center"/>
          </w:tcPr>
          <w:p w14:paraId="2977209A" w14:textId="77777777" w:rsidR="00841294" w:rsidRDefault="00841294">
            <w:pPr>
              <w:widowControl/>
              <w:jc w:val="left"/>
              <w:rPr>
                <w:rFonts w:ascii="宋体" w:eastAsia="宋体" w:hAnsi="宋体" w:cs="宋体"/>
                <w:kern w:val="0"/>
                <w:sz w:val="18"/>
                <w:szCs w:val="18"/>
              </w:rPr>
            </w:pPr>
          </w:p>
        </w:tc>
        <w:tc>
          <w:tcPr>
            <w:tcW w:w="1120" w:type="dxa"/>
            <w:vMerge/>
            <w:tcBorders>
              <w:top w:val="nil"/>
              <w:left w:val="single" w:sz="4" w:space="0" w:color="auto"/>
              <w:bottom w:val="nil"/>
              <w:right w:val="single" w:sz="4" w:space="0" w:color="auto"/>
            </w:tcBorders>
            <w:vAlign w:val="center"/>
          </w:tcPr>
          <w:p w14:paraId="5A2A780E" w14:textId="77777777" w:rsidR="00841294" w:rsidRDefault="00841294">
            <w:pPr>
              <w:widowControl/>
              <w:jc w:val="left"/>
              <w:rPr>
                <w:rFonts w:ascii="宋体" w:eastAsia="宋体" w:hAnsi="宋体" w:cs="宋体"/>
                <w:kern w:val="0"/>
                <w:sz w:val="18"/>
                <w:szCs w:val="18"/>
              </w:rPr>
            </w:pPr>
          </w:p>
        </w:tc>
        <w:tc>
          <w:tcPr>
            <w:tcW w:w="880" w:type="dxa"/>
            <w:tcBorders>
              <w:top w:val="nil"/>
              <w:left w:val="nil"/>
              <w:bottom w:val="single" w:sz="4" w:space="0" w:color="auto"/>
              <w:right w:val="single" w:sz="4" w:space="0" w:color="auto"/>
            </w:tcBorders>
            <w:shd w:val="clear" w:color="auto" w:fill="auto"/>
            <w:vAlign w:val="center"/>
          </w:tcPr>
          <w:p w14:paraId="2A4C8F33"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生态效益指标</w:t>
            </w:r>
          </w:p>
        </w:tc>
        <w:tc>
          <w:tcPr>
            <w:tcW w:w="2480" w:type="dxa"/>
            <w:gridSpan w:val="3"/>
            <w:tcBorders>
              <w:top w:val="single" w:sz="4" w:space="0" w:color="auto"/>
              <w:left w:val="nil"/>
              <w:bottom w:val="single" w:sz="4" w:space="0" w:color="auto"/>
              <w:right w:val="single" w:sz="4" w:space="0" w:color="auto"/>
            </w:tcBorders>
            <w:shd w:val="clear" w:color="auto" w:fill="auto"/>
            <w:vAlign w:val="center"/>
          </w:tcPr>
          <w:p w14:paraId="561E5066" w14:textId="77777777" w:rsidR="00841294" w:rsidRDefault="0000000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改建农户体现巴渝风貌、农村特色</w:t>
            </w:r>
          </w:p>
        </w:tc>
        <w:tc>
          <w:tcPr>
            <w:tcW w:w="1400" w:type="dxa"/>
            <w:tcBorders>
              <w:top w:val="nil"/>
              <w:left w:val="nil"/>
              <w:bottom w:val="single" w:sz="4" w:space="0" w:color="auto"/>
              <w:right w:val="single" w:sz="4" w:space="0" w:color="auto"/>
            </w:tcBorders>
            <w:shd w:val="clear" w:color="auto" w:fill="auto"/>
            <w:vAlign w:val="center"/>
          </w:tcPr>
          <w:p w14:paraId="63FF2DB9"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121</w:t>
            </w:r>
          </w:p>
        </w:tc>
        <w:tc>
          <w:tcPr>
            <w:tcW w:w="940" w:type="dxa"/>
            <w:tcBorders>
              <w:top w:val="nil"/>
              <w:left w:val="nil"/>
              <w:bottom w:val="single" w:sz="4" w:space="0" w:color="auto"/>
              <w:right w:val="single" w:sz="4" w:space="0" w:color="auto"/>
            </w:tcBorders>
            <w:shd w:val="clear" w:color="auto" w:fill="auto"/>
            <w:vAlign w:val="center"/>
          </w:tcPr>
          <w:p w14:paraId="4F89F5C9"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113</w:t>
            </w:r>
          </w:p>
        </w:tc>
        <w:tc>
          <w:tcPr>
            <w:tcW w:w="1060" w:type="dxa"/>
            <w:gridSpan w:val="2"/>
            <w:tcBorders>
              <w:top w:val="single" w:sz="4" w:space="0" w:color="auto"/>
              <w:left w:val="nil"/>
              <w:bottom w:val="single" w:sz="4" w:space="0" w:color="auto"/>
              <w:right w:val="single" w:sz="4" w:space="0" w:color="auto"/>
            </w:tcBorders>
            <w:shd w:val="clear" w:color="auto" w:fill="auto"/>
            <w:vAlign w:val="center"/>
          </w:tcPr>
          <w:p w14:paraId="7AA70937"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740" w:type="dxa"/>
            <w:tcBorders>
              <w:top w:val="nil"/>
              <w:left w:val="nil"/>
              <w:bottom w:val="single" w:sz="4" w:space="0" w:color="auto"/>
              <w:right w:val="single" w:sz="4" w:space="0" w:color="auto"/>
            </w:tcBorders>
            <w:shd w:val="clear" w:color="auto" w:fill="auto"/>
            <w:vAlign w:val="center"/>
          </w:tcPr>
          <w:p w14:paraId="75198414"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1760" w:type="dxa"/>
            <w:gridSpan w:val="2"/>
            <w:tcBorders>
              <w:top w:val="single" w:sz="4" w:space="0" w:color="auto"/>
              <w:left w:val="nil"/>
              <w:bottom w:val="single" w:sz="4" w:space="0" w:color="auto"/>
              <w:right w:val="single" w:sz="4" w:space="0" w:color="auto"/>
            </w:tcBorders>
            <w:shd w:val="clear" w:color="auto" w:fill="auto"/>
            <w:vAlign w:val="center"/>
          </w:tcPr>
          <w:p w14:paraId="6EECF244"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少数农户因地形限制修建房屋无法体现巴渝特色风貌</w:t>
            </w:r>
          </w:p>
        </w:tc>
      </w:tr>
      <w:tr w:rsidR="00841294" w14:paraId="0C265BC3" w14:textId="77777777">
        <w:trPr>
          <w:trHeight w:val="630"/>
        </w:trPr>
        <w:tc>
          <w:tcPr>
            <w:tcW w:w="520" w:type="dxa"/>
            <w:vMerge/>
            <w:tcBorders>
              <w:top w:val="nil"/>
              <w:left w:val="single" w:sz="4" w:space="0" w:color="auto"/>
              <w:bottom w:val="single" w:sz="4" w:space="0" w:color="000000"/>
              <w:right w:val="single" w:sz="4" w:space="0" w:color="auto"/>
            </w:tcBorders>
            <w:vAlign w:val="center"/>
          </w:tcPr>
          <w:p w14:paraId="77C38FC9" w14:textId="77777777" w:rsidR="00841294" w:rsidRDefault="00841294">
            <w:pPr>
              <w:widowControl/>
              <w:jc w:val="left"/>
              <w:rPr>
                <w:rFonts w:ascii="宋体" w:eastAsia="宋体" w:hAnsi="宋体" w:cs="宋体"/>
                <w:kern w:val="0"/>
                <w:sz w:val="18"/>
                <w:szCs w:val="18"/>
              </w:rPr>
            </w:pPr>
          </w:p>
        </w:tc>
        <w:tc>
          <w:tcPr>
            <w:tcW w:w="1120" w:type="dxa"/>
            <w:vMerge/>
            <w:tcBorders>
              <w:top w:val="nil"/>
              <w:left w:val="single" w:sz="4" w:space="0" w:color="auto"/>
              <w:bottom w:val="nil"/>
              <w:right w:val="single" w:sz="4" w:space="0" w:color="auto"/>
            </w:tcBorders>
            <w:vAlign w:val="center"/>
          </w:tcPr>
          <w:p w14:paraId="24700377" w14:textId="77777777" w:rsidR="00841294" w:rsidRDefault="00841294">
            <w:pPr>
              <w:widowControl/>
              <w:jc w:val="left"/>
              <w:rPr>
                <w:rFonts w:ascii="宋体" w:eastAsia="宋体" w:hAnsi="宋体" w:cs="宋体"/>
                <w:kern w:val="0"/>
                <w:sz w:val="18"/>
                <w:szCs w:val="18"/>
              </w:rPr>
            </w:pPr>
          </w:p>
        </w:tc>
        <w:tc>
          <w:tcPr>
            <w:tcW w:w="880" w:type="dxa"/>
            <w:tcBorders>
              <w:top w:val="nil"/>
              <w:left w:val="nil"/>
              <w:bottom w:val="nil"/>
              <w:right w:val="single" w:sz="4" w:space="0" w:color="auto"/>
            </w:tcBorders>
            <w:shd w:val="clear" w:color="auto" w:fill="auto"/>
            <w:vAlign w:val="center"/>
          </w:tcPr>
          <w:p w14:paraId="7841A001"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可持续影响指标</w:t>
            </w:r>
          </w:p>
        </w:tc>
        <w:tc>
          <w:tcPr>
            <w:tcW w:w="2480" w:type="dxa"/>
            <w:gridSpan w:val="3"/>
            <w:tcBorders>
              <w:top w:val="single" w:sz="4" w:space="0" w:color="auto"/>
              <w:left w:val="nil"/>
              <w:bottom w:val="single" w:sz="4" w:space="0" w:color="auto"/>
              <w:right w:val="single" w:sz="4" w:space="0" w:color="auto"/>
            </w:tcBorders>
            <w:shd w:val="clear" w:color="auto" w:fill="auto"/>
            <w:vAlign w:val="center"/>
          </w:tcPr>
          <w:p w14:paraId="08A433EA" w14:textId="77777777" w:rsidR="00841294" w:rsidRDefault="0000000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400" w:type="dxa"/>
            <w:tcBorders>
              <w:top w:val="nil"/>
              <w:left w:val="nil"/>
              <w:bottom w:val="single" w:sz="4" w:space="0" w:color="auto"/>
              <w:right w:val="single" w:sz="4" w:space="0" w:color="auto"/>
            </w:tcBorders>
            <w:shd w:val="clear" w:color="auto" w:fill="auto"/>
            <w:vAlign w:val="center"/>
          </w:tcPr>
          <w:p w14:paraId="1E683AB4"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tcPr>
          <w:p w14:paraId="1FA0C2B1"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60" w:type="dxa"/>
            <w:gridSpan w:val="2"/>
            <w:tcBorders>
              <w:top w:val="single" w:sz="4" w:space="0" w:color="auto"/>
              <w:left w:val="nil"/>
              <w:bottom w:val="single" w:sz="4" w:space="0" w:color="auto"/>
              <w:right w:val="single" w:sz="4" w:space="0" w:color="auto"/>
            </w:tcBorders>
            <w:shd w:val="clear" w:color="auto" w:fill="auto"/>
            <w:vAlign w:val="center"/>
          </w:tcPr>
          <w:p w14:paraId="7559B5B9"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40" w:type="dxa"/>
            <w:tcBorders>
              <w:top w:val="nil"/>
              <w:left w:val="nil"/>
              <w:bottom w:val="single" w:sz="4" w:space="0" w:color="auto"/>
              <w:right w:val="single" w:sz="4" w:space="0" w:color="auto"/>
            </w:tcBorders>
            <w:shd w:val="clear" w:color="auto" w:fill="auto"/>
            <w:vAlign w:val="center"/>
          </w:tcPr>
          <w:p w14:paraId="0D9D679B"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60" w:type="dxa"/>
            <w:gridSpan w:val="2"/>
            <w:tcBorders>
              <w:top w:val="single" w:sz="4" w:space="0" w:color="auto"/>
              <w:left w:val="nil"/>
              <w:bottom w:val="single" w:sz="4" w:space="0" w:color="auto"/>
              <w:right w:val="single" w:sz="4" w:space="0" w:color="auto"/>
            </w:tcBorders>
            <w:shd w:val="clear" w:color="auto" w:fill="auto"/>
            <w:vAlign w:val="center"/>
          </w:tcPr>
          <w:p w14:paraId="6A9C6046"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841294" w14:paraId="1F806A99" w14:textId="77777777">
        <w:trPr>
          <w:trHeight w:val="750"/>
        </w:trPr>
        <w:tc>
          <w:tcPr>
            <w:tcW w:w="520" w:type="dxa"/>
            <w:vMerge/>
            <w:tcBorders>
              <w:top w:val="nil"/>
              <w:left w:val="single" w:sz="4" w:space="0" w:color="auto"/>
              <w:bottom w:val="single" w:sz="4" w:space="0" w:color="000000"/>
              <w:right w:val="single" w:sz="4" w:space="0" w:color="auto"/>
            </w:tcBorders>
            <w:vAlign w:val="center"/>
          </w:tcPr>
          <w:p w14:paraId="369B04C2" w14:textId="77777777" w:rsidR="00841294" w:rsidRDefault="00841294">
            <w:pPr>
              <w:widowControl/>
              <w:jc w:val="left"/>
              <w:rPr>
                <w:rFonts w:ascii="宋体" w:eastAsia="宋体" w:hAnsi="宋体" w:cs="宋体"/>
                <w:kern w:val="0"/>
                <w:sz w:val="18"/>
                <w:szCs w:val="18"/>
              </w:rPr>
            </w:pPr>
          </w:p>
        </w:tc>
        <w:tc>
          <w:tcPr>
            <w:tcW w:w="1120" w:type="dxa"/>
            <w:tcBorders>
              <w:top w:val="single" w:sz="4" w:space="0" w:color="auto"/>
              <w:left w:val="nil"/>
              <w:bottom w:val="nil"/>
              <w:right w:val="single" w:sz="4" w:space="0" w:color="auto"/>
            </w:tcBorders>
            <w:shd w:val="clear" w:color="auto" w:fill="auto"/>
            <w:vAlign w:val="center"/>
          </w:tcPr>
          <w:p w14:paraId="741253CD"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满意度指标 （10分）</w:t>
            </w:r>
          </w:p>
        </w:tc>
        <w:tc>
          <w:tcPr>
            <w:tcW w:w="880" w:type="dxa"/>
            <w:tcBorders>
              <w:top w:val="single" w:sz="4" w:space="0" w:color="auto"/>
              <w:left w:val="nil"/>
              <w:bottom w:val="nil"/>
              <w:right w:val="single" w:sz="4" w:space="0" w:color="auto"/>
            </w:tcBorders>
            <w:shd w:val="clear" w:color="auto" w:fill="auto"/>
            <w:vAlign w:val="center"/>
          </w:tcPr>
          <w:p w14:paraId="7E25CAB1"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服务对象满意度指标</w:t>
            </w:r>
          </w:p>
        </w:tc>
        <w:tc>
          <w:tcPr>
            <w:tcW w:w="2480" w:type="dxa"/>
            <w:gridSpan w:val="3"/>
            <w:tcBorders>
              <w:top w:val="single" w:sz="4" w:space="0" w:color="auto"/>
              <w:left w:val="nil"/>
              <w:bottom w:val="single" w:sz="4" w:space="0" w:color="auto"/>
              <w:right w:val="single" w:sz="4" w:space="0" w:color="000000"/>
            </w:tcBorders>
            <w:shd w:val="clear" w:color="auto" w:fill="auto"/>
            <w:vAlign w:val="center"/>
          </w:tcPr>
          <w:p w14:paraId="0ADDE5CF" w14:textId="77777777" w:rsidR="00841294" w:rsidRDefault="0000000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受益户满意度</w:t>
            </w:r>
          </w:p>
        </w:tc>
        <w:tc>
          <w:tcPr>
            <w:tcW w:w="1400" w:type="dxa"/>
            <w:tcBorders>
              <w:top w:val="nil"/>
              <w:left w:val="nil"/>
              <w:bottom w:val="single" w:sz="4" w:space="0" w:color="auto"/>
              <w:right w:val="single" w:sz="4" w:space="0" w:color="auto"/>
            </w:tcBorders>
            <w:shd w:val="clear" w:color="auto" w:fill="auto"/>
            <w:vAlign w:val="center"/>
          </w:tcPr>
          <w:p w14:paraId="7DC5F343"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121</w:t>
            </w:r>
          </w:p>
        </w:tc>
        <w:tc>
          <w:tcPr>
            <w:tcW w:w="940" w:type="dxa"/>
            <w:tcBorders>
              <w:top w:val="nil"/>
              <w:left w:val="nil"/>
              <w:bottom w:val="single" w:sz="4" w:space="0" w:color="auto"/>
              <w:right w:val="single" w:sz="4" w:space="0" w:color="auto"/>
            </w:tcBorders>
            <w:shd w:val="clear" w:color="auto" w:fill="auto"/>
            <w:vAlign w:val="center"/>
          </w:tcPr>
          <w:p w14:paraId="2E1252F8"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121</w:t>
            </w:r>
          </w:p>
        </w:tc>
        <w:tc>
          <w:tcPr>
            <w:tcW w:w="1060" w:type="dxa"/>
            <w:gridSpan w:val="2"/>
            <w:tcBorders>
              <w:top w:val="single" w:sz="4" w:space="0" w:color="auto"/>
              <w:left w:val="nil"/>
              <w:bottom w:val="single" w:sz="4" w:space="0" w:color="auto"/>
              <w:right w:val="single" w:sz="4" w:space="0" w:color="000000"/>
            </w:tcBorders>
            <w:shd w:val="clear" w:color="auto" w:fill="auto"/>
            <w:vAlign w:val="center"/>
          </w:tcPr>
          <w:p w14:paraId="1005B0DD"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740" w:type="dxa"/>
            <w:tcBorders>
              <w:top w:val="nil"/>
              <w:left w:val="nil"/>
              <w:bottom w:val="single" w:sz="4" w:space="0" w:color="auto"/>
              <w:right w:val="nil"/>
            </w:tcBorders>
            <w:shd w:val="clear" w:color="auto" w:fill="auto"/>
            <w:vAlign w:val="center"/>
          </w:tcPr>
          <w:p w14:paraId="455ECDAD"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760" w:type="dxa"/>
            <w:gridSpan w:val="2"/>
            <w:tcBorders>
              <w:top w:val="single" w:sz="4" w:space="0" w:color="auto"/>
              <w:left w:val="nil"/>
              <w:bottom w:val="single" w:sz="4" w:space="0" w:color="auto"/>
              <w:right w:val="single" w:sz="4" w:space="0" w:color="000000"/>
            </w:tcBorders>
            <w:shd w:val="clear" w:color="auto" w:fill="auto"/>
            <w:vAlign w:val="center"/>
          </w:tcPr>
          <w:p w14:paraId="610532F2"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841294" w14:paraId="03BDA62E" w14:textId="77777777">
        <w:trPr>
          <w:trHeight w:val="720"/>
        </w:trPr>
        <w:tc>
          <w:tcPr>
            <w:tcW w:w="73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14:paraId="1C862CA7" w14:textId="77777777" w:rsidR="0084129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总分（资金执行+绩效指标得分）</w:t>
            </w:r>
          </w:p>
        </w:tc>
        <w:tc>
          <w:tcPr>
            <w:tcW w:w="1060" w:type="dxa"/>
            <w:gridSpan w:val="2"/>
            <w:tcBorders>
              <w:top w:val="single" w:sz="4" w:space="0" w:color="auto"/>
              <w:left w:val="nil"/>
              <w:bottom w:val="single" w:sz="4" w:space="0" w:color="auto"/>
              <w:right w:val="single" w:sz="4" w:space="0" w:color="auto"/>
            </w:tcBorders>
            <w:shd w:val="clear" w:color="auto" w:fill="auto"/>
            <w:vAlign w:val="center"/>
          </w:tcPr>
          <w:p w14:paraId="626BB791" w14:textId="77777777" w:rsidR="0084129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740" w:type="dxa"/>
            <w:tcBorders>
              <w:top w:val="nil"/>
              <w:left w:val="nil"/>
              <w:bottom w:val="single" w:sz="4" w:space="0" w:color="auto"/>
              <w:right w:val="single" w:sz="4" w:space="0" w:color="auto"/>
            </w:tcBorders>
            <w:shd w:val="clear" w:color="auto" w:fill="auto"/>
            <w:vAlign w:val="center"/>
          </w:tcPr>
          <w:p w14:paraId="596E18A8" w14:textId="77777777" w:rsidR="0084129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99</w:t>
            </w:r>
          </w:p>
        </w:tc>
        <w:tc>
          <w:tcPr>
            <w:tcW w:w="1760" w:type="dxa"/>
            <w:gridSpan w:val="2"/>
            <w:tcBorders>
              <w:top w:val="single" w:sz="4" w:space="0" w:color="auto"/>
              <w:left w:val="nil"/>
              <w:bottom w:val="single" w:sz="4" w:space="0" w:color="auto"/>
              <w:right w:val="single" w:sz="4" w:space="0" w:color="auto"/>
            </w:tcBorders>
            <w:shd w:val="clear" w:color="auto" w:fill="auto"/>
            <w:vAlign w:val="center"/>
          </w:tcPr>
          <w:p w14:paraId="6FB4BCD8"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bl>
    <w:p w14:paraId="1D9CE1FE" w14:textId="77777777" w:rsidR="00841294" w:rsidRDefault="00841294">
      <w:pPr>
        <w:pStyle w:val="western"/>
        <w:spacing w:before="0" w:beforeAutospacing="0" w:after="0" w:afterAutospacing="0" w:line="360" w:lineRule="auto"/>
        <w:rPr>
          <w:rFonts w:ascii="方正仿宋_GBK" w:eastAsia="方正仿宋_GBK" w:hAnsi="仿宋"/>
          <w:spacing w:val="6"/>
          <w:kern w:val="2"/>
          <w:sz w:val="32"/>
          <w:szCs w:val="32"/>
        </w:rPr>
      </w:pPr>
    </w:p>
    <w:p w14:paraId="2696985A" w14:textId="77777777" w:rsidR="00841294" w:rsidRDefault="00000000">
      <w:pPr>
        <w:pStyle w:val="a7"/>
        <w:numPr>
          <w:ilvl w:val="0"/>
          <w:numId w:val="5"/>
        </w:numPr>
        <w:spacing w:before="0" w:beforeAutospacing="0" w:after="0" w:afterAutospacing="0" w:line="500" w:lineRule="exact"/>
        <w:rPr>
          <w:rStyle w:val="a8"/>
          <w:rFonts w:ascii="方正仿宋_GBK" w:eastAsia="方正仿宋_GBK"/>
          <w:b w:val="0"/>
          <w:sz w:val="32"/>
          <w:szCs w:val="32"/>
        </w:rPr>
      </w:pPr>
      <w:r>
        <w:rPr>
          <w:rStyle w:val="a8"/>
          <w:rFonts w:ascii="方正仿宋_GBK" w:eastAsia="方正仿宋_GBK" w:hint="eastAsia"/>
          <w:b w:val="0"/>
          <w:sz w:val="32"/>
          <w:szCs w:val="32"/>
        </w:rPr>
        <w:t>老党员补助发放项目</w:t>
      </w:r>
    </w:p>
    <w:p w14:paraId="7A5F8EAE" w14:textId="77777777" w:rsidR="00841294" w:rsidRDefault="00000000">
      <w:pPr>
        <w:pStyle w:val="western"/>
        <w:spacing w:before="0" w:beforeAutospacing="0" w:after="0" w:afterAutospacing="0" w:line="500" w:lineRule="exact"/>
        <w:ind w:left="465" w:firstLineChars="200" w:firstLine="640"/>
        <w:rPr>
          <w:rFonts w:ascii="方正仿宋_GBK" w:eastAsia="方正仿宋_GBK" w:hAnsi="仿宋"/>
          <w:spacing w:val="6"/>
          <w:kern w:val="2"/>
          <w:sz w:val="32"/>
          <w:szCs w:val="32"/>
        </w:rPr>
      </w:pPr>
      <w:r>
        <w:rPr>
          <w:rFonts w:ascii="方正仿宋_GBK" w:eastAsia="方正仿宋_GBK" w:hint="eastAsia"/>
          <w:sz w:val="32"/>
          <w:szCs w:val="32"/>
        </w:rPr>
        <w:t>老党员补助项目绩效目标自评综述：根据年初设定的绩效目标，项目总体完成情况：</w:t>
      </w:r>
      <w:r>
        <w:rPr>
          <w:rFonts w:ascii="方正仿宋_GBK" w:eastAsia="方正仿宋_GBK" w:hAnsi="仿宋" w:cs="仿宋" w:hint="eastAsia"/>
          <w:spacing w:val="6"/>
          <w:sz w:val="32"/>
          <w:szCs w:val="32"/>
        </w:rPr>
        <w:t>数量指标：要求对党龄满40年的党员每月分类给予补助189人，实际完成189人。时效指标：要求完成及时性达100%。实际完成及时性100%。</w:t>
      </w:r>
      <w:r>
        <w:rPr>
          <w:rFonts w:ascii="方正仿宋_GBK" w:eastAsia="方正仿宋_GBK" w:hint="eastAsia"/>
          <w:sz w:val="32"/>
          <w:szCs w:val="32"/>
        </w:rPr>
        <w:t>社会效益：实际发放老</w:t>
      </w:r>
      <w:r>
        <w:rPr>
          <w:rFonts w:ascii="方正仿宋_GBK" w:eastAsia="方正仿宋_GBK" w:hint="eastAsia"/>
          <w:sz w:val="32"/>
          <w:szCs w:val="32"/>
        </w:rPr>
        <w:lastRenderedPageBreak/>
        <w:t>党员189人，有效帮助其改善生活。满意度指标完成情况分析：</w:t>
      </w:r>
      <w:r>
        <w:rPr>
          <w:rFonts w:ascii="方正仿宋_GBK" w:eastAsia="方正仿宋_GBK" w:hAnsi="仿宋" w:hint="eastAsia"/>
          <w:spacing w:val="6"/>
          <w:sz w:val="32"/>
          <w:szCs w:val="32"/>
        </w:rPr>
        <w:t>补贴发放完毕后，受益人口对此补助项目赞不绝口，他们的生活生产水平都得到了提升，满意度大于等于100%。</w:t>
      </w:r>
      <w:r>
        <w:rPr>
          <w:rFonts w:ascii="方正仿宋_GBK" w:eastAsia="方正仿宋_GBK" w:hint="eastAsia"/>
          <w:sz w:val="32"/>
          <w:szCs w:val="32"/>
        </w:rPr>
        <w:t>项目全年预算数为28.16万元，执行数为28.24万元，完成预算的100.3%。主要产出和效果</w:t>
      </w:r>
      <w:r>
        <w:rPr>
          <w:rFonts w:ascii="方正仿宋_GBK" w:eastAsia="方正仿宋_GBK" w:hAnsi="仿宋" w:cs="仿宋" w:hint="eastAsia"/>
          <w:spacing w:val="6"/>
          <w:sz w:val="32"/>
          <w:szCs w:val="32"/>
        </w:rPr>
        <w:t>数量指标：要求对党龄满40年的党员每月分类给予补助189人，实际完成189人。时效指标：要求完成及时性达100%。实际完成及时性100%。拨付补助款28.24万元</w:t>
      </w:r>
      <w:r>
        <w:rPr>
          <w:rFonts w:ascii="方正仿宋_GBK" w:eastAsia="方正仿宋_GBK" w:hint="eastAsia"/>
          <w:sz w:val="32"/>
          <w:szCs w:val="32"/>
        </w:rPr>
        <w:t>。发现的问题及原因：</w:t>
      </w:r>
      <w:r>
        <w:rPr>
          <w:rFonts w:ascii="方正仿宋_GBK" w:eastAsia="方正仿宋_GBK" w:hAnsi="仿宋" w:hint="eastAsia"/>
          <w:spacing w:val="6"/>
          <w:kern w:val="2"/>
          <w:sz w:val="32"/>
          <w:szCs w:val="32"/>
        </w:rPr>
        <w:t>本项目不存在偏离绩效目标。</w:t>
      </w:r>
    </w:p>
    <w:p w14:paraId="3EF1AF2F" w14:textId="77777777" w:rsidR="00841294" w:rsidRDefault="00000000">
      <w:pPr>
        <w:pStyle w:val="western"/>
        <w:spacing w:before="0" w:beforeAutospacing="0" w:after="0" w:afterAutospacing="0" w:line="500" w:lineRule="exact"/>
        <w:ind w:firstLineChars="350" w:firstLine="1120"/>
        <w:rPr>
          <w:rFonts w:ascii="方正仿宋_GBK" w:eastAsia="方正仿宋_GBK"/>
          <w:sz w:val="32"/>
          <w:szCs w:val="32"/>
        </w:rPr>
      </w:pPr>
      <w:r>
        <w:rPr>
          <w:rFonts w:ascii="方正仿宋_GBK" w:eastAsia="方正仿宋_GBK" w:hint="eastAsia"/>
          <w:sz w:val="32"/>
          <w:szCs w:val="32"/>
        </w:rPr>
        <w:t>老党员补助项目绩效自评表附后。</w:t>
      </w:r>
    </w:p>
    <w:tbl>
      <w:tblPr>
        <w:tblW w:w="11240" w:type="dxa"/>
        <w:tblInd w:w="-791" w:type="dxa"/>
        <w:tblLayout w:type="fixed"/>
        <w:tblLook w:val="04A0" w:firstRow="1" w:lastRow="0" w:firstColumn="1" w:lastColumn="0" w:noHBand="0" w:noVBand="1"/>
      </w:tblPr>
      <w:tblGrid>
        <w:gridCol w:w="520"/>
        <w:gridCol w:w="1120"/>
        <w:gridCol w:w="880"/>
        <w:gridCol w:w="860"/>
        <w:gridCol w:w="1060"/>
        <w:gridCol w:w="560"/>
        <w:gridCol w:w="1400"/>
        <w:gridCol w:w="940"/>
        <w:gridCol w:w="360"/>
        <w:gridCol w:w="700"/>
        <w:gridCol w:w="740"/>
        <w:gridCol w:w="340"/>
        <w:gridCol w:w="1760"/>
      </w:tblGrid>
      <w:tr w:rsidR="00841294" w14:paraId="59FDE9FB" w14:textId="77777777">
        <w:trPr>
          <w:trHeight w:val="345"/>
        </w:trPr>
        <w:tc>
          <w:tcPr>
            <w:tcW w:w="1640" w:type="dxa"/>
            <w:gridSpan w:val="2"/>
            <w:tcBorders>
              <w:top w:val="nil"/>
              <w:left w:val="nil"/>
              <w:bottom w:val="nil"/>
              <w:right w:val="nil"/>
            </w:tcBorders>
            <w:shd w:val="clear" w:color="auto" w:fill="auto"/>
            <w:vAlign w:val="center"/>
          </w:tcPr>
          <w:p w14:paraId="58DA6F38" w14:textId="77777777" w:rsidR="00841294" w:rsidRDefault="00841294">
            <w:pPr>
              <w:widowControl/>
              <w:jc w:val="left"/>
              <w:rPr>
                <w:rFonts w:ascii="宋体" w:eastAsia="宋体" w:hAnsi="宋体" w:cs="宋体"/>
                <w:b/>
                <w:bCs/>
                <w:kern w:val="0"/>
                <w:sz w:val="24"/>
                <w:szCs w:val="24"/>
              </w:rPr>
            </w:pPr>
          </w:p>
        </w:tc>
        <w:tc>
          <w:tcPr>
            <w:tcW w:w="880" w:type="dxa"/>
            <w:tcBorders>
              <w:top w:val="nil"/>
              <w:left w:val="nil"/>
              <w:bottom w:val="nil"/>
              <w:right w:val="nil"/>
            </w:tcBorders>
            <w:shd w:val="clear" w:color="auto" w:fill="auto"/>
            <w:vAlign w:val="center"/>
          </w:tcPr>
          <w:p w14:paraId="4EE9ACAE" w14:textId="77777777" w:rsidR="00841294" w:rsidRDefault="00841294">
            <w:pPr>
              <w:widowControl/>
              <w:jc w:val="left"/>
              <w:rPr>
                <w:rFonts w:ascii="宋体" w:eastAsia="宋体" w:hAnsi="宋体" w:cs="宋体"/>
                <w:kern w:val="0"/>
                <w:sz w:val="24"/>
                <w:szCs w:val="24"/>
              </w:rPr>
            </w:pPr>
          </w:p>
        </w:tc>
        <w:tc>
          <w:tcPr>
            <w:tcW w:w="860" w:type="dxa"/>
            <w:tcBorders>
              <w:top w:val="nil"/>
              <w:left w:val="nil"/>
              <w:bottom w:val="nil"/>
              <w:right w:val="nil"/>
            </w:tcBorders>
            <w:shd w:val="clear" w:color="auto" w:fill="auto"/>
            <w:vAlign w:val="center"/>
          </w:tcPr>
          <w:p w14:paraId="75927A48" w14:textId="77777777" w:rsidR="00841294" w:rsidRDefault="00841294">
            <w:pPr>
              <w:widowControl/>
              <w:jc w:val="left"/>
              <w:rPr>
                <w:rFonts w:ascii="宋体" w:eastAsia="宋体" w:hAnsi="宋体" w:cs="宋体"/>
                <w:color w:val="FF0000"/>
                <w:kern w:val="0"/>
                <w:sz w:val="24"/>
                <w:szCs w:val="24"/>
              </w:rPr>
            </w:pPr>
          </w:p>
        </w:tc>
        <w:tc>
          <w:tcPr>
            <w:tcW w:w="1060" w:type="dxa"/>
            <w:tcBorders>
              <w:top w:val="nil"/>
              <w:left w:val="nil"/>
              <w:bottom w:val="nil"/>
              <w:right w:val="nil"/>
            </w:tcBorders>
            <w:shd w:val="clear" w:color="auto" w:fill="auto"/>
            <w:vAlign w:val="center"/>
          </w:tcPr>
          <w:p w14:paraId="0F6A0BA7" w14:textId="77777777" w:rsidR="00841294" w:rsidRDefault="00841294">
            <w:pPr>
              <w:widowControl/>
              <w:jc w:val="left"/>
              <w:rPr>
                <w:rFonts w:ascii="宋体" w:eastAsia="宋体" w:hAnsi="宋体" w:cs="宋体"/>
                <w:color w:val="FF0000"/>
                <w:kern w:val="0"/>
                <w:sz w:val="24"/>
                <w:szCs w:val="24"/>
              </w:rPr>
            </w:pPr>
          </w:p>
        </w:tc>
        <w:tc>
          <w:tcPr>
            <w:tcW w:w="560" w:type="dxa"/>
            <w:tcBorders>
              <w:top w:val="nil"/>
              <w:left w:val="nil"/>
              <w:bottom w:val="nil"/>
              <w:right w:val="nil"/>
            </w:tcBorders>
            <w:shd w:val="clear" w:color="auto" w:fill="auto"/>
            <w:vAlign w:val="center"/>
          </w:tcPr>
          <w:p w14:paraId="724DC3EE" w14:textId="77777777" w:rsidR="00841294" w:rsidRDefault="00841294">
            <w:pPr>
              <w:widowControl/>
              <w:jc w:val="left"/>
              <w:rPr>
                <w:rFonts w:ascii="宋体" w:eastAsia="宋体" w:hAnsi="宋体" w:cs="宋体"/>
                <w:color w:val="FF0000"/>
                <w:kern w:val="0"/>
                <w:sz w:val="24"/>
                <w:szCs w:val="24"/>
              </w:rPr>
            </w:pPr>
          </w:p>
        </w:tc>
        <w:tc>
          <w:tcPr>
            <w:tcW w:w="1400" w:type="dxa"/>
            <w:tcBorders>
              <w:top w:val="nil"/>
              <w:left w:val="nil"/>
              <w:bottom w:val="nil"/>
              <w:right w:val="nil"/>
            </w:tcBorders>
            <w:shd w:val="clear" w:color="auto" w:fill="auto"/>
            <w:vAlign w:val="center"/>
          </w:tcPr>
          <w:p w14:paraId="2C627F7E" w14:textId="77777777" w:rsidR="00841294" w:rsidRDefault="00841294">
            <w:pPr>
              <w:widowControl/>
              <w:jc w:val="left"/>
              <w:rPr>
                <w:rFonts w:ascii="宋体" w:eastAsia="宋体" w:hAnsi="宋体" w:cs="宋体"/>
                <w:kern w:val="0"/>
                <w:sz w:val="24"/>
                <w:szCs w:val="24"/>
              </w:rPr>
            </w:pPr>
          </w:p>
        </w:tc>
        <w:tc>
          <w:tcPr>
            <w:tcW w:w="940" w:type="dxa"/>
            <w:tcBorders>
              <w:top w:val="nil"/>
              <w:left w:val="nil"/>
              <w:bottom w:val="nil"/>
              <w:right w:val="nil"/>
            </w:tcBorders>
            <w:shd w:val="clear" w:color="auto" w:fill="auto"/>
            <w:vAlign w:val="center"/>
          </w:tcPr>
          <w:p w14:paraId="59C1CC54" w14:textId="77777777" w:rsidR="00841294" w:rsidRDefault="00841294">
            <w:pPr>
              <w:widowControl/>
              <w:jc w:val="left"/>
              <w:rPr>
                <w:rFonts w:ascii="宋体" w:eastAsia="宋体" w:hAnsi="宋体" w:cs="宋体"/>
                <w:kern w:val="0"/>
                <w:sz w:val="24"/>
                <w:szCs w:val="24"/>
              </w:rPr>
            </w:pPr>
          </w:p>
        </w:tc>
        <w:tc>
          <w:tcPr>
            <w:tcW w:w="360" w:type="dxa"/>
            <w:tcBorders>
              <w:top w:val="nil"/>
              <w:left w:val="nil"/>
              <w:bottom w:val="nil"/>
              <w:right w:val="nil"/>
            </w:tcBorders>
            <w:shd w:val="clear" w:color="auto" w:fill="auto"/>
            <w:vAlign w:val="center"/>
          </w:tcPr>
          <w:p w14:paraId="7AC89E42" w14:textId="77777777" w:rsidR="00841294" w:rsidRDefault="00841294">
            <w:pPr>
              <w:widowControl/>
              <w:jc w:val="left"/>
              <w:rPr>
                <w:rFonts w:ascii="宋体" w:eastAsia="宋体" w:hAnsi="宋体" w:cs="宋体"/>
                <w:kern w:val="0"/>
                <w:sz w:val="24"/>
                <w:szCs w:val="24"/>
              </w:rPr>
            </w:pPr>
          </w:p>
        </w:tc>
        <w:tc>
          <w:tcPr>
            <w:tcW w:w="700" w:type="dxa"/>
            <w:tcBorders>
              <w:top w:val="nil"/>
              <w:left w:val="nil"/>
              <w:bottom w:val="nil"/>
              <w:right w:val="nil"/>
            </w:tcBorders>
            <w:shd w:val="clear" w:color="auto" w:fill="auto"/>
            <w:vAlign w:val="center"/>
          </w:tcPr>
          <w:p w14:paraId="7D6C51D1" w14:textId="77777777" w:rsidR="00841294" w:rsidRDefault="00841294">
            <w:pPr>
              <w:widowControl/>
              <w:jc w:val="left"/>
              <w:rPr>
                <w:rFonts w:ascii="宋体" w:eastAsia="宋体" w:hAnsi="宋体" w:cs="宋体"/>
                <w:kern w:val="0"/>
                <w:sz w:val="24"/>
                <w:szCs w:val="24"/>
              </w:rPr>
            </w:pPr>
          </w:p>
        </w:tc>
        <w:tc>
          <w:tcPr>
            <w:tcW w:w="740" w:type="dxa"/>
            <w:tcBorders>
              <w:top w:val="nil"/>
              <w:left w:val="nil"/>
              <w:bottom w:val="nil"/>
              <w:right w:val="nil"/>
            </w:tcBorders>
            <w:shd w:val="clear" w:color="auto" w:fill="auto"/>
            <w:vAlign w:val="center"/>
          </w:tcPr>
          <w:p w14:paraId="3F8BCB44" w14:textId="77777777" w:rsidR="00841294" w:rsidRDefault="00841294">
            <w:pPr>
              <w:widowControl/>
              <w:jc w:val="left"/>
              <w:rPr>
                <w:rFonts w:ascii="宋体" w:eastAsia="宋体" w:hAnsi="宋体" w:cs="宋体"/>
                <w:kern w:val="0"/>
                <w:sz w:val="24"/>
                <w:szCs w:val="24"/>
              </w:rPr>
            </w:pPr>
          </w:p>
        </w:tc>
        <w:tc>
          <w:tcPr>
            <w:tcW w:w="340" w:type="dxa"/>
            <w:tcBorders>
              <w:top w:val="nil"/>
              <w:left w:val="nil"/>
              <w:bottom w:val="nil"/>
              <w:right w:val="nil"/>
            </w:tcBorders>
            <w:shd w:val="clear" w:color="auto" w:fill="auto"/>
            <w:vAlign w:val="center"/>
          </w:tcPr>
          <w:p w14:paraId="7101D1C8" w14:textId="77777777" w:rsidR="00841294" w:rsidRDefault="00841294">
            <w:pPr>
              <w:widowControl/>
              <w:jc w:val="left"/>
              <w:rPr>
                <w:rFonts w:ascii="宋体" w:eastAsia="宋体" w:hAnsi="宋体" w:cs="宋体"/>
                <w:kern w:val="0"/>
                <w:sz w:val="24"/>
                <w:szCs w:val="24"/>
              </w:rPr>
            </w:pPr>
          </w:p>
        </w:tc>
        <w:tc>
          <w:tcPr>
            <w:tcW w:w="1760" w:type="dxa"/>
            <w:tcBorders>
              <w:top w:val="nil"/>
              <w:left w:val="nil"/>
              <w:bottom w:val="nil"/>
              <w:right w:val="nil"/>
            </w:tcBorders>
            <w:shd w:val="clear" w:color="auto" w:fill="auto"/>
            <w:vAlign w:val="center"/>
          </w:tcPr>
          <w:p w14:paraId="6DD9DCF1" w14:textId="77777777" w:rsidR="00841294" w:rsidRDefault="00841294">
            <w:pPr>
              <w:widowControl/>
              <w:jc w:val="left"/>
              <w:rPr>
                <w:rFonts w:ascii="宋体" w:eastAsia="宋体" w:hAnsi="宋体" w:cs="宋体"/>
                <w:kern w:val="0"/>
                <w:sz w:val="24"/>
                <w:szCs w:val="24"/>
              </w:rPr>
            </w:pPr>
          </w:p>
        </w:tc>
      </w:tr>
      <w:tr w:rsidR="00841294" w14:paraId="1AC65CDC" w14:textId="77777777">
        <w:trPr>
          <w:trHeight w:val="285"/>
        </w:trPr>
        <w:tc>
          <w:tcPr>
            <w:tcW w:w="520" w:type="dxa"/>
            <w:tcBorders>
              <w:top w:val="nil"/>
              <w:left w:val="nil"/>
              <w:bottom w:val="nil"/>
              <w:right w:val="nil"/>
            </w:tcBorders>
            <w:shd w:val="clear" w:color="auto" w:fill="auto"/>
            <w:vAlign w:val="center"/>
          </w:tcPr>
          <w:p w14:paraId="7D0639B1" w14:textId="77777777" w:rsidR="00841294" w:rsidRDefault="00841294">
            <w:pPr>
              <w:widowControl/>
              <w:jc w:val="left"/>
              <w:rPr>
                <w:rFonts w:ascii="宋体" w:eastAsia="宋体" w:hAnsi="宋体" w:cs="宋体"/>
                <w:kern w:val="0"/>
                <w:sz w:val="24"/>
                <w:szCs w:val="24"/>
              </w:rPr>
            </w:pPr>
          </w:p>
        </w:tc>
        <w:tc>
          <w:tcPr>
            <w:tcW w:w="1120" w:type="dxa"/>
            <w:tcBorders>
              <w:top w:val="nil"/>
              <w:left w:val="nil"/>
              <w:bottom w:val="nil"/>
              <w:right w:val="nil"/>
            </w:tcBorders>
            <w:shd w:val="clear" w:color="auto" w:fill="auto"/>
            <w:vAlign w:val="center"/>
          </w:tcPr>
          <w:p w14:paraId="72E030A3" w14:textId="77777777" w:rsidR="00841294" w:rsidRDefault="00841294">
            <w:pPr>
              <w:widowControl/>
              <w:jc w:val="left"/>
              <w:rPr>
                <w:rFonts w:ascii="宋体" w:eastAsia="宋体" w:hAnsi="宋体" w:cs="宋体"/>
                <w:kern w:val="0"/>
                <w:sz w:val="24"/>
                <w:szCs w:val="24"/>
              </w:rPr>
            </w:pPr>
          </w:p>
        </w:tc>
        <w:tc>
          <w:tcPr>
            <w:tcW w:w="880" w:type="dxa"/>
            <w:tcBorders>
              <w:top w:val="nil"/>
              <w:left w:val="nil"/>
              <w:bottom w:val="nil"/>
              <w:right w:val="nil"/>
            </w:tcBorders>
            <w:shd w:val="clear" w:color="auto" w:fill="auto"/>
            <w:vAlign w:val="center"/>
          </w:tcPr>
          <w:p w14:paraId="1DB6C871" w14:textId="77777777" w:rsidR="00841294" w:rsidRDefault="00841294">
            <w:pPr>
              <w:widowControl/>
              <w:jc w:val="left"/>
              <w:rPr>
                <w:rFonts w:ascii="宋体" w:eastAsia="宋体" w:hAnsi="宋体" w:cs="宋体"/>
                <w:kern w:val="0"/>
                <w:sz w:val="24"/>
                <w:szCs w:val="24"/>
              </w:rPr>
            </w:pPr>
          </w:p>
        </w:tc>
        <w:tc>
          <w:tcPr>
            <w:tcW w:w="860" w:type="dxa"/>
            <w:tcBorders>
              <w:top w:val="nil"/>
              <w:left w:val="nil"/>
              <w:bottom w:val="nil"/>
              <w:right w:val="nil"/>
            </w:tcBorders>
            <w:shd w:val="clear" w:color="auto" w:fill="auto"/>
            <w:vAlign w:val="center"/>
          </w:tcPr>
          <w:p w14:paraId="083447D5" w14:textId="77777777" w:rsidR="00841294" w:rsidRDefault="00841294">
            <w:pPr>
              <w:widowControl/>
              <w:jc w:val="left"/>
              <w:rPr>
                <w:rFonts w:ascii="宋体" w:eastAsia="宋体" w:hAnsi="宋体" w:cs="宋体"/>
                <w:kern w:val="0"/>
                <w:sz w:val="24"/>
                <w:szCs w:val="24"/>
              </w:rPr>
            </w:pPr>
          </w:p>
        </w:tc>
        <w:tc>
          <w:tcPr>
            <w:tcW w:w="1060" w:type="dxa"/>
            <w:tcBorders>
              <w:top w:val="nil"/>
              <w:left w:val="nil"/>
              <w:bottom w:val="nil"/>
              <w:right w:val="nil"/>
            </w:tcBorders>
            <w:shd w:val="clear" w:color="auto" w:fill="auto"/>
            <w:vAlign w:val="center"/>
          </w:tcPr>
          <w:p w14:paraId="58B4735F" w14:textId="77777777" w:rsidR="00841294" w:rsidRDefault="00841294">
            <w:pPr>
              <w:widowControl/>
              <w:jc w:val="left"/>
              <w:rPr>
                <w:rFonts w:ascii="宋体" w:eastAsia="宋体" w:hAnsi="宋体" w:cs="宋体"/>
                <w:kern w:val="0"/>
                <w:sz w:val="24"/>
                <w:szCs w:val="24"/>
              </w:rPr>
            </w:pPr>
          </w:p>
        </w:tc>
        <w:tc>
          <w:tcPr>
            <w:tcW w:w="560" w:type="dxa"/>
            <w:tcBorders>
              <w:top w:val="nil"/>
              <w:left w:val="nil"/>
              <w:bottom w:val="nil"/>
              <w:right w:val="nil"/>
            </w:tcBorders>
            <w:shd w:val="clear" w:color="auto" w:fill="auto"/>
            <w:vAlign w:val="center"/>
          </w:tcPr>
          <w:p w14:paraId="1DBAD7CF" w14:textId="77777777" w:rsidR="00841294" w:rsidRDefault="00841294">
            <w:pPr>
              <w:widowControl/>
              <w:jc w:val="left"/>
              <w:rPr>
                <w:rFonts w:ascii="宋体" w:eastAsia="宋体" w:hAnsi="宋体" w:cs="宋体"/>
                <w:kern w:val="0"/>
                <w:sz w:val="24"/>
                <w:szCs w:val="24"/>
              </w:rPr>
            </w:pPr>
          </w:p>
        </w:tc>
        <w:tc>
          <w:tcPr>
            <w:tcW w:w="1400" w:type="dxa"/>
            <w:tcBorders>
              <w:top w:val="nil"/>
              <w:left w:val="nil"/>
              <w:bottom w:val="nil"/>
              <w:right w:val="nil"/>
            </w:tcBorders>
            <w:shd w:val="clear" w:color="auto" w:fill="auto"/>
            <w:vAlign w:val="center"/>
          </w:tcPr>
          <w:p w14:paraId="23F5E0F0" w14:textId="77777777" w:rsidR="00841294" w:rsidRDefault="00841294">
            <w:pPr>
              <w:widowControl/>
              <w:jc w:val="left"/>
              <w:rPr>
                <w:rFonts w:ascii="宋体" w:eastAsia="宋体" w:hAnsi="宋体" w:cs="宋体"/>
                <w:kern w:val="0"/>
                <w:sz w:val="24"/>
                <w:szCs w:val="24"/>
              </w:rPr>
            </w:pPr>
          </w:p>
        </w:tc>
        <w:tc>
          <w:tcPr>
            <w:tcW w:w="940" w:type="dxa"/>
            <w:tcBorders>
              <w:top w:val="nil"/>
              <w:left w:val="nil"/>
              <w:bottom w:val="nil"/>
              <w:right w:val="nil"/>
            </w:tcBorders>
            <w:shd w:val="clear" w:color="auto" w:fill="auto"/>
            <w:vAlign w:val="center"/>
          </w:tcPr>
          <w:p w14:paraId="2AC32EA1" w14:textId="77777777" w:rsidR="00841294" w:rsidRDefault="00841294">
            <w:pPr>
              <w:widowControl/>
              <w:jc w:val="left"/>
              <w:rPr>
                <w:rFonts w:ascii="宋体" w:eastAsia="宋体" w:hAnsi="宋体" w:cs="宋体"/>
                <w:kern w:val="0"/>
                <w:sz w:val="24"/>
                <w:szCs w:val="24"/>
              </w:rPr>
            </w:pPr>
          </w:p>
        </w:tc>
        <w:tc>
          <w:tcPr>
            <w:tcW w:w="360" w:type="dxa"/>
            <w:tcBorders>
              <w:top w:val="nil"/>
              <w:left w:val="nil"/>
              <w:bottom w:val="nil"/>
              <w:right w:val="nil"/>
            </w:tcBorders>
            <w:shd w:val="clear" w:color="auto" w:fill="auto"/>
            <w:vAlign w:val="center"/>
          </w:tcPr>
          <w:p w14:paraId="1CE0AF5B" w14:textId="77777777" w:rsidR="00841294" w:rsidRDefault="00841294">
            <w:pPr>
              <w:widowControl/>
              <w:jc w:val="left"/>
              <w:rPr>
                <w:rFonts w:ascii="宋体" w:eastAsia="宋体" w:hAnsi="宋体" w:cs="宋体"/>
                <w:kern w:val="0"/>
                <w:sz w:val="24"/>
                <w:szCs w:val="24"/>
              </w:rPr>
            </w:pPr>
          </w:p>
        </w:tc>
        <w:tc>
          <w:tcPr>
            <w:tcW w:w="700" w:type="dxa"/>
            <w:tcBorders>
              <w:top w:val="nil"/>
              <w:left w:val="nil"/>
              <w:bottom w:val="nil"/>
              <w:right w:val="nil"/>
            </w:tcBorders>
            <w:shd w:val="clear" w:color="auto" w:fill="auto"/>
            <w:vAlign w:val="center"/>
          </w:tcPr>
          <w:p w14:paraId="72B3F9DE" w14:textId="77777777" w:rsidR="00841294" w:rsidRDefault="00841294">
            <w:pPr>
              <w:widowControl/>
              <w:jc w:val="left"/>
              <w:rPr>
                <w:rFonts w:ascii="宋体" w:eastAsia="宋体" w:hAnsi="宋体" w:cs="宋体"/>
                <w:kern w:val="0"/>
                <w:sz w:val="24"/>
                <w:szCs w:val="24"/>
              </w:rPr>
            </w:pPr>
          </w:p>
        </w:tc>
        <w:tc>
          <w:tcPr>
            <w:tcW w:w="740" w:type="dxa"/>
            <w:tcBorders>
              <w:top w:val="nil"/>
              <w:left w:val="nil"/>
              <w:bottom w:val="nil"/>
              <w:right w:val="nil"/>
            </w:tcBorders>
            <w:shd w:val="clear" w:color="auto" w:fill="auto"/>
            <w:vAlign w:val="center"/>
          </w:tcPr>
          <w:p w14:paraId="7D85A23F" w14:textId="77777777" w:rsidR="00841294" w:rsidRDefault="00841294">
            <w:pPr>
              <w:widowControl/>
              <w:jc w:val="left"/>
              <w:rPr>
                <w:rFonts w:ascii="宋体" w:eastAsia="宋体" w:hAnsi="宋体" w:cs="宋体"/>
                <w:kern w:val="0"/>
                <w:sz w:val="24"/>
                <w:szCs w:val="24"/>
              </w:rPr>
            </w:pPr>
          </w:p>
        </w:tc>
        <w:tc>
          <w:tcPr>
            <w:tcW w:w="340" w:type="dxa"/>
            <w:tcBorders>
              <w:top w:val="nil"/>
              <w:left w:val="nil"/>
              <w:bottom w:val="nil"/>
              <w:right w:val="nil"/>
            </w:tcBorders>
            <w:shd w:val="clear" w:color="auto" w:fill="auto"/>
            <w:vAlign w:val="center"/>
          </w:tcPr>
          <w:p w14:paraId="0AAE3A9C" w14:textId="77777777" w:rsidR="00841294" w:rsidRDefault="00841294">
            <w:pPr>
              <w:widowControl/>
              <w:jc w:val="left"/>
              <w:rPr>
                <w:rFonts w:ascii="宋体" w:eastAsia="宋体" w:hAnsi="宋体" w:cs="宋体"/>
                <w:kern w:val="0"/>
                <w:sz w:val="24"/>
                <w:szCs w:val="24"/>
              </w:rPr>
            </w:pPr>
          </w:p>
        </w:tc>
        <w:tc>
          <w:tcPr>
            <w:tcW w:w="1760" w:type="dxa"/>
            <w:tcBorders>
              <w:top w:val="nil"/>
              <w:left w:val="nil"/>
              <w:bottom w:val="nil"/>
              <w:right w:val="nil"/>
            </w:tcBorders>
            <w:shd w:val="clear" w:color="auto" w:fill="auto"/>
            <w:vAlign w:val="center"/>
          </w:tcPr>
          <w:p w14:paraId="590B1F8D" w14:textId="77777777" w:rsidR="00841294" w:rsidRDefault="00841294">
            <w:pPr>
              <w:widowControl/>
              <w:jc w:val="left"/>
              <w:rPr>
                <w:rFonts w:ascii="宋体" w:eastAsia="宋体" w:hAnsi="宋体" w:cs="宋体"/>
                <w:kern w:val="0"/>
                <w:sz w:val="24"/>
                <w:szCs w:val="24"/>
              </w:rPr>
            </w:pPr>
          </w:p>
        </w:tc>
      </w:tr>
      <w:tr w:rsidR="00841294" w14:paraId="6049187F" w14:textId="77777777">
        <w:trPr>
          <w:trHeight w:val="495"/>
        </w:trPr>
        <w:tc>
          <w:tcPr>
            <w:tcW w:w="11240" w:type="dxa"/>
            <w:gridSpan w:val="13"/>
            <w:tcBorders>
              <w:top w:val="nil"/>
              <w:left w:val="nil"/>
              <w:bottom w:val="nil"/>
              <w:right w:val="nil"/>
            </w:tcBorders>
            <w:shd w:val="clear" w:color="auto" w:fill="auto"/>
            <w:vAlign w:val="center"/>
          </w:tcPr>
          <w:p w14:paraId="46E52855" w14:textId="77777777" w:rsidR="00841294" w:rsidRDefault="00000000">
            <w:pPr>
              <w:widowControl/>
              <w:jc w:val="center"/>
              <w:rPr>
                <w:rFonts w:ascii="宋体" w:eastAsia="宋体" w:hAnsi="宋体" w:cs="宋体"/>
                <w:b/>
                <w:bCs/>
                <w:kern w:val="0"/>
                <w:sz w:val="32"/>
                <w:szCs w:val="32"/>
              </w:rPr>
            </w:pPr>
            <w:r>
              <w:rPr>
                <w:rFonts w:ascii="宋体" w:eastAsia="宋体" w:hAnsi="宋体" w:cs="宋体" w:hint="eastAsia"/>
                <w:b/>
                <w:bCs/>
                <w:kern w:val="0"/>
                <w:sz w:val="32"/>
                <w:szCs w:val="32"/>
              </w:rPr>
              <w:t>项目绩效目标自评表</w:t>
            </w:r>
          </w:p>
        </w:tc>
      </w:tr>
      <w:tr w:rsidR="00841294" w14:paraId="2D5F2E6B" w14:textId="77777777">
        <w:trPr>
          <w:trHeight w:val="420"/>
        </w:trPr>
        <w:tc>
          <w:tcPr>
            <w:tcW w:w="11240" w:type="dxa"/>
            <w:gridSpan w:val="13"/>
            <w:tcBorders>
              <w:top w:val="nil"/>
              <w:left w:val="nil"/>
              <w:bottom w:val="nil"/>
              <w:right w:val="nil"/>
            </w:tcBorders>
            <w:shd w:val="clear" w:color="auto" w:fill="auto"/>
            <w:vAlign w:val="center"/>
          </w:tcPr>
          <w:p w14:paraId="6F3DB53F" w14:textId="77777777" w:rsidR="00841294" w:rsidRDefault="00000000">
            <w:pPr>
              <w:widowControl/>
              <w:jc w:val="center"/>
              <w:rPr>
                <w:rFonts w:ascii="宋体" w:eastAsia="宋体" w:hAnsi="宋体" w:cs="宋体"/>
                <w:kern w:val="0"/>
                <w:sz w:val="22"/>
              </w:rPr>
            </w:pPr>
            <w:r>
              <w:rPr>
                <w:rFonts w:ascii="宋体" w:eastAsia="宋体" w:hAnsi="宋体" w:cs="宋体" w:hint="eastAsia"/>
                <w:kern w:val="0"/>
                <w:sz w:val="22"/>
              </w:rPr>
              <w:t>（2019年度预算项目）</w:t>
            </w:r>
          </w:p>
        </w:tc>
      </w:tr>
      <w:tr w:rsidR="00841294" w14:paraId="44BEAA78" w14:textId="77777777">
        <w:trPr>
          <w:trHeight w:val="420"/>
        </w:trPr>
        <w:tc>
          <w:tcPr>
            <w:tcW w:w="520" w:type="dxa"/>
            <w:tcBorders>
              <w:top w:val="nil"/>
              <w:left w:val="nil"/>
              <w:bottom w:val="nil"/>
              <w:right w:val="nil"/>
            </w:tcBorders>
            <w:shd w:val="clear" w:color="auto" w:fill="auto"/>
            <w:vAlign w:val="center"/>
          </w:tcPr>
          <w:p w14:paraId="37849484" w14:textId="77777777" w:rsidR="00841294" w:rsidRDefault="00841294">
            <w:pPr>
              <w:widowControl/>
              <w:jc w:val="center"/>
              <w:rPr>
                <w:rFonts w:ascii="宋体" w:eastAsia="宋体" w:hAnsi="宋体" w:cs="宋体"/>
                <w:kern w:val="0"/>
                <w:sz w:val="22"/>
              </w:rPr>
            </w:pPr>
          </w:p>
        </w:tc>
        <w:tc>
          <w:tcPr>
            <w:tcW w:w="1120" w:type="dxa"/>
            <w:tcBorders>
              <w:top w:val="nil"/>
              <w:left w:val="nil"/>
              <w:bottom w:val="nil"/>
              <w:right w:val="nil"/>
            </w:tcBorders>
            <w:shd w:val="clear" w:color="auto" w:fill="auto"/>
            <w:vAlign w:val="center"/>
          </w:tcPr>
          <w:p w14:paraId="74425707" w14:textId="77777777" w:rsidR="00841294" w:rsidRDefault="00841294">
            <w:pPr>
              <w:widowControl/>
              <w:jc w:val="center"/>
              <w:rPr>
                <w:rFonts w:ascii="宋体" w:eastAsia="宋体" w:hAnsi="宋体" w:cs="宋体"/>
                <w:kern w:val="0"/>
                <w:sz w:val="22"/>
              </w:rPr>
            </w:pPr>
          </w:p>
        </w:tc>
        <w:tc>
          <w:tcPr>
            <w:tcW w:w="880" w:type="dxa"/>
            <w:tcBorders>
              <w:top w:val="nil"/>
              <w:left w:val="nil"/>
              <w:bottom w:val="nil"/>
              <w:right w:val="nil"/>
            </w:tcBorders>
            <w:shd w:val="clear" w:color="auto" w:fill="auto"/>
            <w:vAlign w:val="center"/>
          </w:tcPr>
          <w:p w14:paraId="3011A7E5" w14:textId="77777777" w:rsidR="00841294" w:rsidRDefault="00841294">
            <w:pPr>
              <w:widowControl/>
              <w:jc w:val="center"/>
              <w:rPr>
                <w:rFonts w:ascii="宋体" w:eastAsia="宋体" w:hAnsi="宋体" w:cs="宋体"/>
                <w:kern w:val="0"/>
                <w:sz w:val="22"/>
              </w:rPr>
            </w:pPr>
          </w:p>
        </w:tc>
        <w:tc>
          <w:tcPr>
            <w:tcW w:w="860" w:type="dxa"/>
            <w:tcBorders>
              <w:top w:val="nil"/>
              <w:left w:val="nil"/>
              <w:bottom w:val="nil"/>
              <w:right w:val="nil"/>
            </w:tcBorders>
            <w:shd w:val="clear" w:color="auto" w:fill="auto"/>
            <w:vAlign w:val="center"/>
          </w:tcPr>
          <w:p w14:paraId="3062DBE0" w14:textId="77777777" w:rsidR="00841294" w:rsidRDefault="00841294">
            <w:pPr>
              <w:widowControl/>
              <w:jc w:val="center"/>
              <w:rPr>
                <w:rFonts w:ascii="宋体" w:eastAsia="宋体" w:hAnsi="宋体" w:cs="宋体"/>
                <w:kern w:val="0"/>
                <w:sz w:val="22"/>
              </w:rPr>
            </w:pPr>
          </w:p>
        </w:tc>
        <w:tc>
          <w:tcPr>
            <w:tcW w:w="1060" w:type="dxa"/>
            <w:tcBorders>
              <w:top w:val="nil"/>
              <w:left w:val="nil"/>
              <w:bottom w:val="nil"/>
              <w:right w:val="nil"/>
            </w:tcBorders>
            <w:shd w:val="clear" w:color="auto" w:fill="auto"/>
            <w:vAlign w:val="center"/>
          </w:tcPr>
          <w:p w14:paraId="5B99F87D" w14:textId="77777777" w:rsidR="00841294" w:rsidRDefault="00841294">
            <w:pPr>
              <w:widowControl/>
              <w:jc w:val="center"/>
              <w:rPr>
                <w:rFonts w:ascii="宋体" w:eastAsia="宋体" w:hAnsi="宋体" w:cs="宋体"/>
                <w:kern w:val="0"/>
                <w:sz w:val="22"/>
              </w:rPr>
            </w:pPr>
          </w:p>
        </w:tc>
        <w:tc>
          <w:tcPr>
            <w:tcW w:w="560" w:type="dxa"/>
            <w:tcBorders>
              <w:top w:val="nil"/>
              <w:left w:val="nil"/>
              <w:bottom w:val="nil"/>
              <w:right w:val="nil"/>
            </w:tcBorders>
            <w:shd w:val="clear" w:color="auto" w:fill="auto"/>
            <w:vAlign w:val="center"/>
          </w:tcPr>
          <w:p w14:paraId="3CDEC4A1" w14:textId="77777777" w:rsidR="00841294" w:rsidRDefault="00841294">
            <w:pPr>
              <w:widowControl/>
              <w:jc w:val="center"/>
              <w:rPr>
                <w:rFonts w:ascii="宋体" w:eastAsia="宋体" w:hAnsi="宋体" w:cs="宋体"/>
                <w:kern w:val="0"/>
                <w:sz w:val="22"/>
              </w:rPr>
            </w:pPr>
          </w:p>
        </w:tc>
        <w:tc>
          <w:tcPr>
            <w:tcW w:w="1400" w:type="dxa"/>
            <w:tcBorders>
              <w:top w:val="nil"/>
              <w:left w:val="nil"/>
              <w:bottom w:val="nil"/>
              <w:right w:val="nil"/>
            </w:tcBorders>
            <w:shd w:val="clear" w:color="auto" w:fill="auto"/>
            <w:vAlign w:val="center"/>
          </w:tcPr>
          <w:p w14:paraId="492A1992" w14:textId="77777777" w:rsidR="00841294" w:rsidRDefault="00841294">
            <w:pPr>
              <w:widowControl/>
              <w:jc w:val="center"/>
              <w:rPr>
                <w:rFonts w:ascii="宋体" w:eastAsia="宋体" w:hAnsi="宋体" w:cs="宋体"/>
                <w:kern w:val="0"/>
                <w:sz w:val="22"/>
              </w:rPr>
            </w:pPr>
          </w:p>
        </w:tc>
        <w:tc>
          <w:tcPr>
            <w:tcW w:w="940" w:type="dxa"/>
            <w:tcBorders>
              <w:top w:val="nil"/>
              <w:left w:val="nil"/>
              <w:bottom w:val="nil"/>
              <w:right w:val="nil"/>
            </w:tcBorders>
            <w:shd w:val="clear" w:color="auto" w:fill="auto"/>
            <w:vAlign w:val="center"/>
          </w:tcPr>
          <w:p w14:paraId="6F23E202" w14:textId="77777777" w:rsidR="00841294" w:rsidRDefault="00841294">
            <w:pPr>
              <w:widowControl/>
              <w:jc w:val="center"/>
              <w:rPr>
                <w:rFonts w:ascii="宋体" w:eastAsia="宋体" w:hAnsi="宋体" w:cs="宋体"/>
                <w:kern w:val="0"/>
                <w:sz w:val="22"/>
              </w:rPr>
            </w:pPr>
          </w:p>
        </w:tc>
        <w:tc>
          <w:tcPr>
            <w:tcW w:w="360" w:type="dxa"/>
            <w:tcBorders>
              <w:top w:val="nil"/>
              <w:left w:val="nil"/>
              <w:bottom w:val="nil"/>
              <w:right w:val="nil"/>
            </w:tcBorders>
            <w:shd w:val="clear" w:color="auto" w:fill="auto"/>
            <w:vAlign w:val="center"/>
          </w:tcPr>
          <w:p w14:paraId="4EA25D1D" w14:textId="77777777" w:rsidR="00841294" w:rsidRDefault="00841294">
            <w:pPr>
              <w:widowControl/>
              <w:jc w:val="center"/>
              <w:rPr>
                <w:rFonts w:ascii="宋体" w:eastAsia="宋体" w:hAnsi="宋体" w:cs="宋体"/>
                <w:kern w:val="0"/>
                <w:sz w:val="22"/>
              </w:rPr>
            </w:pPr>
          </w:p>
        </w:tc>
        <w:tc>
          <w:tcPr>
            <w:tcW w:w="700" w:type="dxa"/>
            <w:tcBorders>
              <w:top w:val="nil"/>
              <w:left w:val="nil"/>
              <w:bottom w:val="nil"/>
              <w:right w:val="nil"/>
            </w:tcBorders>
            <w:shd w:val="clear" w:color="auto" w:fill="auto"/>
            <w:vAlign w:val="center"/>
          </w:tcPr>
          <w:p w14:paraId="45DAFB13" w14:textId="77777777" w:rsidR="00841294" w:rsidRDefault="00841294">
            <w:pPr>
              <w:widowControl/>
              <w:jc w:val="center"/>
              <w:rPr>
                <w:rFonts w:ascii="宋体" w:eastAsia="宋体" w:hAnsi="宋体" w:cs="宋体"/>
                <w:kern w:val="0"/>
                <w:sz w:val="22"/>
              </w:rPr>
            </w:pPr>
          </w:p>
        </w:tc>
        <w:tc>
          <w:tcPr>
            <w:tcW w:w="740" w:type="dxa"/>
            <w:tcBorders>
              <w:top w:val="nil"/>
              <w:left w:val="nil"/>
              <w:bottom w:val="nil"/>
              <w:right w:val="nil"/>
            </w:tcBorders>
            <w:shd w:val="clear" w:color="auto" w:fill="auto"/>
            <w:vAlign w:val="center"/>
          </w:tcPr>
          <w:p w14:paraId="7CDEE410" w14:textId="77777777" w:rsidR="00841294" w:rsidRDefault="00841294">
            <w:pPr>
              <w:widowControl/>
              <w:jc w:val="center"/>
              <w:rPr>
                <w:rFonts w:ascii="宋体" w:eastAsia="宋体" w:hAnsi="宋体" w:cs="宋体"/>
                <w:kern w:val="0"/>
                <w:sz w:val="22"/>
              </w:rPr>
            </w:pPr>
          </w:p>
        </w:tc>
        <w:tc>
          <w:tcPr>
            <w:tcW w:w="340" w:type="dxa"/>
            <w:tcBorders>
              <w:top w:val="nil"/>
              <w:left w:val="nil"/>
              <w:bottom w:val="nil"/>
              <w:right w:val="nil"/>
            </w:tcBorders>
            <w:shd w:val="clear" w:color="auto" w:fill="auto"/>
            <w:vAlign w:val="center"/>
          </w:tcPr>
          <w:p w14:paraId="0DE023B1" w14:textId="77777777" w:rsidR="00841294" w:rsidRDefault="00841294">
            <w:pPr>
              <w:widowControl/>
              <w:jc w:val="center"/>
              <w:rPr>
                <w:rFonts w:ascii="宋体" w:eastAsia="宋体" w:hAnsi="宋体" w:cs="宋体"/>
                <w:kern w:val="0"/>
                <w:sz w:val="22"/>
              </w:rPr>
            </w:pPr>
          </w:p>
        </w:tc>
        <w:tc>
          <w:tcPr>
            <w:tcW w:w="1760" w:type="dxa"/>
            <w:tcBorders>
              <w:top w:val="nil"/>
              <w:left w:val="nil"/>
              <w:bottom w:val="nil"/>
              <w:right w:val="nil"/>
            </w:tcBorders>
            <w:shd w:val="clear" w:color="auto" w:fill="auto"/>
            <w:vAlign w:val="center"/>
          </w:tcPr>
          <w:p w14:paraId="6AC5E3BD" w14:textId="77777777" w:rsidR="00841294" w:rsidRDefault="00841294">
            <w:pPr>
              <w:widowControl/>
              <w:jc w:val="center"/>
              <w:rPr>
                <w:rFonts w:ascii="宋体" w:eastAsia="宋体" w:hAnsi="宋体" w:cs="宋体"/>
                <w:kern w:val="0"/>
                <w:sz w:val="22"/>
              </w:rPr>
            </w:pPr>
          </w:p>
        </w:tc>
      </w:tr>
      <w:tr w:rsidR="00841294" w14:paraId="12DB8FF6" w14:textId="77777777">
        <w:trPr>
          <w:trHeight w:val="555"/>
        </w:trPr>
        <w:tc>
          <w:tcPr>
            <w:tcW w:w="1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9E8B25"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项目名称</w:t>
            </w:r>
          </w:p>
        </w:tc>
        <w:tc>
          <w:tcPr>
            <w:tcW w:w="9600" w:type="dxa"/>
            <w:gridSpan w:val="11"/>
            <w:tcBorders>
              <w:top w:val="single" w:sz="4" w:space="0" w:color="auto"/>
              <w:left w:val="nil"/>
              <w:bottom w:val="single" w:sz="4" w:space="0" w:color="auto"/>
              <w:right w:val="single" w:sz="4" w:space="0" w:color="auto"/>
            </w:tcBorders>
            <w:shd w:val="clear" w:color="auto" w:fill="auto"/>
            <w:vAlign w:val="center"/>
          </w:tcPr>
          <w:p w14:paraId="1A4CE435"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老党员补助</w:t>
            </w:r>
          </w:p>
        </w:tc>
      </w:tr>
      <w:tr w:rsidR="00841294" w14:paraId="3528D2F1" w14:textId="77777777">
        <w:trPr>
          <w:trHeight w:val="450"/>
        </w:trPr>
        <w:tc>
          <w:tcPr>
            <w:tcW w:w="1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2E8785"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主管部门</w:t>
            </w:r>
          </w:p>
        </w:tc>
        <w:tc>
          <w:tcPr>
            <w:tcW w:w="4760" w:type="dxa"/>
            <w:gridSpan w:val="5"/>
            <w:tcBorders>
              <w:top w:val="single" w:sz="4" w:space="0" w:color="auto"/>
              <w:left w:val="nil"/>
              <w:bottom w:val="single" w:sz="4" w:space="0" w:color="auto"/>
              <w:right w:val="single" w:sz="4" w:space="0" w:color="000000"/>
            </w:tcBorders>
            <w:shd w:val="clear" w:color="auto" w:fill="auto"/>
            <w:vAlign w:val="center"/>
          </w:tcPr>
          <w:p w14:paraId="7011A0CD"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重庆市合川区太和镇人民政府</w:t>
            </w:r>
          </w:p>
        </w:tc>
        <w:tc>
          <w:tcPr>
            <w:tcW w:w="1300" w:type="dxa"/>
            <w:gridSpan w:val="2"/>
            <w:tcBorders>
              <w:top w:val="single" w:sz="4" w:space="0" w:color="auto"/>
              <w:left w:val="nil"/>
              <w:bottom w:val="single" w:sz="4" w:space="0" w:color="auto"/>
              <w:right w:val="single" w:sz="4" w:space="0" w:color="auto"/>
            </w:tcBorders>
            <w:shd w:val="clear" w:color="auto" w:fill="auto"/>
            <w:vAlign w:val="center"/>
          </w:tcPr>
          <w:p w14:paraId="6F52CE1C"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项目单位</w:t>
            </w:r>
          </w:p>
        </w:tc>
        <w:tc>
          <w:tcPr>
            <w:tcW w:w="3540" w:type="dxa"/>
            <w:gridSpan w:val="4"/>
            <w:tcBorders>
              <w:top w:val="single" w:sz="4" w:space="0" w:color="auto"/>
              <w:left w:val="nil"/>
              <w:bottom w:val="single" w:sz="4" w:space="0" w:color="auto"/>
              <w:right w:val="nil"/>
            </w:tcBorders>
            <w:shd w:val="clear" w:color="auto" w:fill="auto"/>
            <w:vAlign w:val="center"/>
          </w:tcPr>
          <w:p w14:paraId="56B9E8E7"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重庆市合川区太和镇人民政府</w:t>
            </w:r>
          </w:p>
        </w:tc>
      </w:tr>
      <w:tr w:rsidR="00841294" w14:paraId="4923340B" w14:textId="77777777">
        <w:trPr>
          <w:trHeight w:val="480"/>
        </w:trPr>
        <w:tc>
          <w:tcPr>
            <w:tcW w:w="164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7A31260A"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项目资金（万元）</w:t>
            </w:r>
          </w:p>
        </w:tc>
        <w:tc>
          <w:tcPr>
            <w:tcW w:w="1740" w:type="dxa"/>
            <w:gridSpan w:val="2"/>
            <w:tcBorders>
              <w:top w:val="single" w:sz="4" w:space="0" w:color="auto"/>
              <w:left w:val="nil"/>
              <w:bottom w:val="single" w:sz="4" w:space="0" w:color="auto"/>
              <w:right w:val="single" w:sz="4" w:space="0" w:color="auto"/>
            </w:tcBorders>
            <w:shd w:val="clear" w:color="auto" w:fill="auto"/>
            <w:vAlign w:val="center"/>
          </w:tcPr>
          <w:p w14:paraId="4A8D3A34"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vAlign w:val="center"/>
          </w:tcPr>
          <w:p w14:paraId="26FEBE60"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年初预算数</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14:paraId="15DA286B"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全年预算数（压减、调整后预算数）</w:t>
            </w:r>
            <w:r>
              <w:rPr>
                <w:rFonts w:ascii="宋体" w:eastAsia="宋体" w:hAnsi="宋体" w:cs="宋体" w:hint="eastAsia"/>
                <w:color w:val="FF0000"/>
                <w:kern w:val="0"/>
                <w:sz w:val="18"/>
                <w:szCs w:val="18"/>
              </w:rPr>
              <w:t>A</w:t>
            </w:r>
          </w:p>
        </w:tc>
        <w:tc>
          <w:tcPr>
            <w:tcW w:w="1300" w:type="dxa"/>
            <w:gridSpan w:val="2"/>
            <w:tcBorders>
              <w:top w:val="single" w:sz="4" w:space="0" w:color="auto"/>
              <w:left w:val="nil"/>
              <w:bottom w:val="single" w:sz="4" w:space="0" w:color="auto"/>
              <w:right w:val="single" w:sz="4" w:space="0" w:color="auto"/>
            </w:tcBorders>
            <w:shd w:val="clear" w:color="auto" w:fill="auto"/>
            <w:vAlign w:val="center"/>
          </w:tcPr>
          <w:p w14:paraId="6D4D458B"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全年执行数</w:t>
            </w:r>
            <w:r>
              <w:rPr>
                <w:rFonts w:ascii="宋体" w:eastAsia="宋体" w:hAnsi="宋体" w:cs="宋体" w:hint="eastAsia"/>
                <w:color w:val="FF0000"/>
                <w:kern w:val="0"/>
                <w:sz w:val="18"/>
                <w:szCs w:val="18"/>
              </w:rPr>
              <w:t>B</w:t>
            </w:r>
          </w:p>
        </w:tc>
        <w:tc>
          <w:tcPr>
            <w:tcW w:w="700" w:type="dxa"/>
            <w:tcBorders>
              <w:top w:val="nil"/>
              <w:left w:val="nil"/>
              <w:bottom w:val="single" w:sz="4" w:space="0" w:color="auto"/>
              <w:right w:val="single" w:sz="4" w:space="0" w:color="auto"/>
            </w:tcBorders>
            <w:shd w:val="clear" w:color="auto" w:fill="auto"/>
            <w:vAlign w:val="center"/>
          </w:tcPr>
          <w:p w14:paraId="4871D9EF"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52C28A27"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执行率</w:t>
            </w:r>
            <w:r>
              <w:rPr>
                <w:rFonts w:ascii="宋体" w:eastAsia="宋体" w:hAnsi="宋体" w:cs="宋体" w:hint="eastAsia"/>
                <w:color w:val="FF0000"/>
                <w:kern w:val="0"/>
                <w:sz w:val="18"/>
                <w:szCs w:val="18"/>
              </w:rPr>
              <w:t>B/A</w:t>
            </w:r>
            <w:r>
              <w:rPr>
                <w:rFonts w:ascii="宋体" w:eastAsia="宋体" w:hAnsi="宋体" w:cs="宋体" w:hint="eastAsia"/>
                <w:kern w:val="0"/>
                <w:sz w:val="18"/>
                <w:szCs w:val="18"/>
              </w:rPr>
              <w:t>（%）</w:t>
            </w:r>
          </w:p>
        </w:tc>
        <w:tc>
          <w:tcPr>
            <w:tcW w:w="1760" w:type="dxa"/>
            <w:tcBorders>
              <w:top w:val="nil"/>
              <w:left w:val="nil"/>
              <w:bottom w:val="single" w:sz="4" w:space="0" w:color="auto"/>
              <w:right w:val="single" w:sz="4" w:space="0" w:color="auto"/>
            </w:tcBorders>
            <w:shd w:val="clear" w:color="auto" w:fill="auto"/>
            <w:vAlign w:val="center"/>
          </w:tcPr>
          <w:p w14:paraId="0C3ADC54"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执行率得分（分）</w:t>
            </w:r>
          </w:p>
        </w:tc>
      </w:tr>
      <w:tr w:rsidR="00841294" w14:paraId="0675BD58" w14:textId="77777777">
        <w:trPr>
          <w:trHeight w:val="465"/>
        </w:trPr>
        <w:tc>
          <w:tcPr>
            <w:tcW w:w="1640" w:type="dxa"/>
            <w:gridSpan w:val="2"/>
            <w:vMerge/>
            <w:tcBorders>
              <w:top w:val="single" w:sz="4" w:space="0" w:color="auto"/>
              <w:left w:val="single" w:sz="4" w:space="0" w:color="auto"/>
              <w:bottom w:val="single" w:sz="4" w:space="0" w:color="000000"/>
              <w:right w:val="single" w:sz="4" w:space="0" w:color="000000"/>
            </w:tcBorders>
            <w:vAlign w:val="center"/>
          </w:tcPr>
          <w:p w14:paraId="6690664E" w14:textId="77777777" w:rsidR="00841294" w:rsidRDefault="00841294">
            <w:pPr>
              <w:widowControl/>
              <w:jc w:val="left"/>
              <w:rPr>
                <w:rFonts w:ascii="宋体" w:eastAsia="宋体" w:hAnsi="宋体" w:cs="宋体"/>
                <w:kern w:val="0"/>
                <w:sz w:val="18"/>
                <w:szCs w:val="18"/>
              </w:rPr>
            </w:pPr>
          </w:p>
        </w:tc>
        <w:tc>
          <w:tcPr>
            <w:tcW w:w="1740" w:type="dxa"/>
            <w:gridSpan w:val="2"/>
            <w:tcBorders>
              <w:top w:val="single" w:sz="4" w:space="0" w:color="auto"/>
              <w:left w:val="nil"/>
              <w:bottom w:val="single" w:sz="4" w:space="0" w:color="auto"/>
              <w:right w:val="single" w:sz="4" w:space="0" w:color="000000"/>
            </w:tcBorders>
            <w:shd w:val="clear" w:color="auto" w:fill="auto"/>
            <w:vAlign w:val="center"/>
          </w:tcPr>
          <w:p w14:paraId="4CB1B625"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年度资金总额</w:t>
            </w:r>
          </w:p>
        </w:tc>
        <w:tc>
          <w:tcPr>
            <w:tcW w:w="1060" w:type="dxa"/>
            <w:tcBorders>
              <w:top w:val="nil"/>
              <w:left w:val="nil"/>
              <w:bottom w:val="single" w:sz="4" w:space="0" w:color="auto"/>
              <w:right w:val="single" w:sz="4" w:space="0" w:color="auto"/>
            </w:tcBorders>
            <w:shd w:val="clear" w:color="auto" w:fill="auto"/>
            <w:vAlign w:val="center"/>
          </w:tcPr>
          <w:p w14:paraId="58A5944A"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29.38</w:t>
            </w:r>
          </w:p>
        </w:tc>
        <w:tc>
          <w:tcPr>
            <w:tcW w:w="1960" w:type="dxa"/>
            <w:gridSpan w:val="2"/>
            <w:tcBorders>
              <w:top w:val="single" w:sz="4" w:space="0" w:color="auto"/>
              <w:left w:val="nil"/>
              <w:bottom w:val="single" w:sz="4" w:space="0" w:color="auto"/>
              <w:right w:val="single" w:sz="4" w:space="0" w:color="000000"/>
            </w:tcBorders>
            <w:shd w:val="clear" w:color="auto" w:fill="auto"/>
            <w:vAlign w:val="center"/>
          </w:tcPr>
          <w:p w14:paraId="6336B578"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28.16</w:t>
            </w:r>
          </w:p>
        </w:tc>
        <w:tc>
          <w:tcPr>
            <w:tcW w:w="1300" w:type="dxa"/>
            <w:gridSpan w:val="2"/>
            <w:tcBorders>
              <w:top w:val="single" w:sz="4" w:space="0" w:color="auto"/>
              <w:left w:val="nil"/>
              <w:bottom w:val="single" w:sz="4" w:space="0" w:color="auto"/>
              <w:right w:val="single" w:sz="4" w:space="0" w:color="000000"/>
            </w:tcBorders>
            <w:shd w:val="clear" w:color="auto" w:fill="auto"/>
            <w:vAlign w:val="center"/>
          </w:tcPr>
          <w:p w14:paraId="44DCAD96"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28.24</w:t>
            </w:r>
          </w:p>
        </w:tc>
        <w:tc>
          <w:tcPr>
            <w:tcW w:w="700" w:type="dxa"/>
            <w:tcBorders>
              <w:top w:val="nil"/>
              <w:left w:val="nil"/>
              <w:bottom w:val="single" w:sz="4" w:space="0" w:color="auto"/>
              <w:right w:val="single" w:sz="4" w:space="0" w:color="auto"/>
            </w:tcBorders>
            <w:shd w:val="clear" w:color="auto" w:fill="auto"/>
            <w:vAlign w:val="center"/>
          </w:tcPr>
          <w:p w14:paraId="60FC2A08" w14:textId="77777777" w:rsidR="00841294" w:rsidRDefault="00000000">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10</w:t>
            </w:r>
          </w:p>
        </w:tc>
        <w:tc>
          <w:tcPr>
            <w:tcW w:w="1080" w:type="dxa"/>
            <w:gridSpan w:val="2"/>
            <w:tcBorders>
              <w:top w:val="single" w:sz="4" w:space="0" w:color="auto"/>
              <w:left w:val="nil"/>
              <w:bottom w:val="single" w:sz="4" w:space="0" w:color="auto"/>
              <w:right w:val="single" w:sz="4" w:space="0" w:color="000000"/>
            </w:tcBorders>
            <w:shd w:val="clear" w:color="auto" w:fill="auto"/>
            <w:vAlign w:val="center"/>
          </w:tcPr>
          <w:p w14:paraId="44E56D3E"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100.3</w:t>
            </w:r>
          </w:p>
        </w:tc>
        <w:tc>
          <w:tcPr>
            <w:tcW w:w="1760" w:type="dxa"/>
            <w:tcBorders>
              <w:top w:val="nil"/>
              <w:left w:val="nil"/>
              <w:bottom w:val="single" w:sz="4" w:space="0" w:color="auto"/>
              <w:right w:val="single" w:sz="4" w:space="0" w:color="auto"/>
            </w:tcBorders>
            <w:shd w:val="clear" w:color="auto" w:fill="auto"/>
            <w:vAlign w:val="center"/>
          </w:tcPr>
          <w:p w14:paraId="309CB26D"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p>
        </w:tc>
      </w:tr>
      <w:tr w:rsidR="00841294" w14:paraId="7020BBED" w14:textId="77777777">
        <w:trPr>
          <w:trHeight w:val="495"/>
        </w:trPr>
        <w:tc>
          <w:tcPr>
            <w:tcW w:w="1640" w:type="dxa"/>
            <w:gridSpan w:val="2"/>
            <w:vMerge/>
            <w:tcBorders>
              <w:top w:val="single" w:sz="4" w:space="0" w:color="auto"/>
              <w:left w:val="single" w:sz="4" w:space="0" w:color="auto"/>
              <w:bottom w:val="single" w:sz="4" w:space="0" w:color="000000"/>
              <w:right w:val="single" w:sz="4" w:space="0" w:color="000000"/>
            </w:tcBorders>
            <w:vAlign w:val="center"/>
          </w:tcPr>
          <w:p w14:paraId="6DED7FDB" w14:textId="77777777" w:rsidR="00841294" w:rsidRDefault="00841294">
            <w:pPr>
              <w:widowControl/>
              <w:jc w:val="left"/>
              <w:rPr>
                <w:rFonts w:ascii="宋体" w:eastAsia="宋体" w:hAnsi="宋体" w:cs="宋体"/>
                <w:kern w:val="0"/>
                <w:sz w:val="18"/>
                <w:szCs w:val="18"/>
              </w:rPr>
            </w:pPr>
          </w:p>
        </w:tc>
        <w:tc>
          <w:tcPr>
            <w:tcW w:w="1740" w:type="dxa"/>
            <w:gridSpan w:val="2"/>
            <w:tcBorders>
              <w:top w:val="single" w:sz="4" w:space="0" w:color="auto"/>
              <w:left w:val="nil"/>
              <w:bottom w:val="single" w:sz="4" w:space="0" w:color="auto"/>
              <w:right w:val="single" w:sz="4" w:space="0" w:color="auto"/>
            </w:tcBorders>
            <w:shd w:val="clear" w:color="auto" w:fill="auto"/>
            <w:vAlign w:val="center"/>
          </w:tcPr>
          <w:p w14:paraId="4B4ED8D0"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其中：当年财政拨款</w:t>
            </w:r>
          </w:p>
        </w:tc>
        <w:tc>
          <w:tcPr>
            <w:tcW w:w="1060" w:type="dxa"/>
            <w:tcBorders>
              <w:top w:val="nil"/>
              <w:left w:val="nil"/>
              <w:bottom w:val="single" w:sz="4" w:space="0" w:color="auto"/>
              <w:right w:val="single" w:sz="4" w:space="0" w:color="auto"/>
            </w:tcBorders>
            <w:shd w:val="clear" w:color="auto" w:fill="auto"/>
            <w:vAlign w:val="center"/>
          </w:tcPr>
          <w:p w14:paraId="2AE07EE7"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29.38</w:t>
            </w:r>
          </w:p>
        </w:tc>
        <w:tc>
          <w:tcPr>
            <w:tcW w:w="1960" w:type="dxa"/>
            <w:gridSpan w:val="2"/>
            <w:tcBorders>
              <w:top w:val="single" w:sz="4" w:space="0" w:color="auto"/>
              <w:left w:val="nil"/>
              <w:bottom w:val="single" w:sz="4" w:space="0" w:color="auto"/>
              <w:right w:val="single" w:sz="4" w:space="0" w:color="000000"/>
            </w:tcBorders>
            <w:shd w:val="clear" w:color="auto" w:fill="auto"/>
            <w:vAlign w:val="center"/>
          </w:tcPr>
          <w:p w14:paraId="01712782"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28.16</w:t>
            </w:r>
          </w:p>
        </w:tc>
        <w:tc>
          <w:tcPr>
            <w:tcW w:w="1300" w:type="dxa"/>
            <w:gridSpan w:val="2"/>
            <w:tcBorders>
              <w:top w:val="single" w:sz="4" w:space="0" w:color="auto"/>
              <w:left w:val="nil"/>
              <w:bottom w:val="single" w:sz="4" w:space="0" w:color="auto"/>
              <w:right w:val="single" w:sz="4" w:space="0" w:color="000000"/>
            </w:tcBorders>
            <w:shd w:val="clear" w:color="auto" w:fill="auto"/>
            <w:vAlign w:val="center"/>
          </w:tcPr>
          <w:p w14:paraId="6D05538E"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28.24</w:t>
            </w:r>
          </w:p>
        </w:tc>
        <w:tc>
          <w:tcPr>
            <w:tcW w:w="700" w:type="dxa"/>
            <w:tcBorders>
              <w:top w:val="nil"/>
              <w:left w:val="nil"/>
              <w:bottom w:val="single" w:sz="4" w:space="0" w:color="auto"/>
              <w:right w:val="single" w:sz="4" w:space="0" w:color="auto"/>
            </w:tcBorders>
            <w:shd w:val="clear" w:color="auto" w:fill="auto"/>
            <w:vAlign w:val="center"/>
          </w:tcPr>
          <w:p w14:paraId="00636AAC"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00FFFFB6"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1760" w:type="dxa"/>
            <w:tcBorders>
              <w:top w:val="nil"/>
              <w:left w:val="nil"/>
              <w:bottom w:val="single" w:sz="4" w:space="0" w:color="auto"/>
              <w:right w:val="single" w:sz="4" w:space="0" w:color="auto"/>
            </w:tcBorders>
            <w:shd w:val="clear" w:color="auto" w:fill="auto"/>
            <w:vAlign w:val="center"/>
          </w:tcPr>
          <w:p w14:paraId="78019792"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841294" w14:paraId="2080F4C7" w14:textId="77777777">
        <w:trPr>
          <w:trHeight w:val="480"/>
        </w:trPr>
        <w:tc>
          <w:tcPr>
            <w:tcW w:w="1640" w:type="dxa"/>
            <w:gridSpan w:val="2"/>
            <w:vMerge/>
            <w:tcBorders>
              <w:top w:val="single" w:sz="4" w:space="0" w:color="auto"/>
              <w:left w:val="single" w:sz="4" w:space="0" w:color="auto"/>
              <w:bottom w:val="single" w:sz="4" w:space="0" w:color="000000"/>
              <w:right w:val="single" w:sz="4" w:space="0" w:color="000000"/>
            </w:tcBorders>
            <w:vAlign w:val="center"/>
          </w:tcPr>
          <w:p w14:paraId="32D66A4F" w14:textId="77777777" w:rsidR="00841294" w:rsidRDefault="00841294">
            <w:pPr>
              <w:widowControl/>
              <w:jc w:val="left"/>
              <w:rPr>
                <w:rFonts w:ascii="宋体" w:eastAsia="宋体" w:hAnsi="宋体" w:cs="宋体"/>
                <w:kern w:val="0"/>
                <w:sz w:val="18"/>
                <w:szCs w:val="18"/>
              </w:rPr>
            </w:pPr>
          </w:p>
        </w:tc>
        <w:tc>
          <w:tcPr>
            <w:tcW w:w="1740" w:type="dxa"/>
            <w:gridSpan w:val="2"/>
            <w:tcBorders>
              <w:top w:val="single" w:sz="4" w:space="0" w:color="auto"/>
              <w:left w:val="nil"/>
              <w:bottom w:val="single" w:sz="4" w:space="0" w:color="auto"/>
              <w:right w:val="single" w:sz="4" w:space="0" w:color="auto"/>
            </w:tcBorders>
            <w:shd w:val="clear" w:color="auto" w:fill="auto"/>
            <w:vAlign w:val="center"/>
          </w:tcPr>
          <w:p w14:paraId="66B9323D"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上年结转资金</w:t>
            </w:r>
          </w:p>
        </w:tc>
        <w:tc>
          <w:tcPr>
            <w:tcW w:w="1060" w:type="dxa"/>
            <w:tcBorders>
              <w:top w:val="nil"/>
              <w:left w:val="nil"/>
              <w:bottom w:val="single" w:sz="4" w:space="0" w:color="auto"/>
              <w:right w:val="single" w:sz="4" w:space="0" w:color="auto"/>
            </w:tcBorders>
            <w:shd w:val="clear" w:color="auto" w:fill="auto"/>
            <w:vAlign w:val="center"/>
          </w:tcPr>
          <w:p w14:paraId="69C92A52"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960" w:type="dxa"/>
            <w:gridSpan w:val="2"/>
            <w:tcBorders>
              <w:top w:val="single" w:sz="4" w:space="0" w:color="auto"/>
              <w:left w:val="nil"/>
              <w:bottom w:val="single" w:sz="4" w:space="0" w:color="auto"/>
              <w:right w:val="single" w:sz="4" w:space="0" w:color="000000"/>
            </w:tcBorders>
            <w:shd w:val="clear" w:color="auto" w:fill="auto"/>
            <w:vAlign w:val="center"/>
          </w:tcPr>
          <w:p w14:paraId="656975A9"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00" w:type="dxa"/>
            <w:gridSpan w:val="2"/>
            <w:tcBorders>
              <w:top w:val="single" w:sz="4" w:space="0" w:color="auto"/>
              <w:left w:val="nil"/>
              <w:bottom w:val="single" w:sz="4" w:space="0" w:color="auto"/>
              <w:right w:val="single" w:sz="4" w:space="0" w:color="000000"/>
            </w:tcBorders>
            <w:shd w:val="clear" w:color="auto" w:fill="auto"/>
            <w:vAlign w:val="center"/>
          </w:tcPr>
          <w:p w14:paraId="19D3C77D"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tcPr>
          <w:p w14:paraId="6C98B9E2"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3A200B23"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1760" w:type="dxa"/>
            <w:tcBorders>
              <w:top w:val="nil"/>
              <w:left w:val="nil"/>
              <w:bottom w:val="single" w:sz="4" w:space="0" w:color="auto"/>
              <w:right w:val="single" w:sz="4" w:space="0" w:color="auto"/>
            </w:tcBorders>
            <w:shd w:val="clear" w:color="auto" w:fill="auto"/>
            <w:vAlign w:val="center"/>
          </w:tcPr>
          <w:p w14:paraId="7A581740"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841294" w14:paraId="3B600585" w14:textId="77777777">
        <w:trPr>
          <w:trHeight w:val="375"/>
        </w:trPr>
        <w:tc>
          <w:tcPr>
            <w:tcW w:w="1640" w:type="dxa"/>
            <w:gridSpan w:val="2"/>
            <w:vMerge/>
            <w:tcBorders>
              <w:top w:val="single" w:sz="4" w:space="0" w:color="auto"/>
              <w:left w:val="single" w:sz="4" w:space="0" w:color="auto"/>
              <w:bottom w:val="single" w:sz="4" w:space="0" w:color="000000"/>
              <w:right w:val="single" w:sz="4" w:space="0" w:color="000000"/>
            </w:tcBorders>
            <w:vAlign w:val="center"/>
          </w:tcPr>
          <w:p w14:paraId="0E3B39F5" w14:textId="77777777" w:rsidR="00841294" w:rsidRDefault="00841294">
            <w:pPr>
              <w:widowControl/>
              <w:jc w:val="left"/>
              <w:rPr>
                <w:rFonts w:ascii="宋体" w:eastAsia="宋体" w:hAnsi="宋体" w:cs="宋体"/>
                <w:kern w:val="0"/>
                <w:sz w:val="18"/>
                <w:szCs w:val="18"/>
              </w:rPr>
            </w:pPr>
          </w:p>
        </w:tc>
        <w:tc>
          <w:tcPr>
            <w:tcW w:w="1740" w:type="dxa"/>
            <w:gridSpan w:val="2"/>
            <w:tcBorders>
              <w:top w:val="single" w:sz="4" w:space="0" w:color="auto"/>
              <w:left w:val="nil"/>
              <w:bottom w:val="single" w:sz="4" w:space="0" w:color="auto"/>
              <w:right w:val="single" w:sz="4" w:space="0" w:color="auto"/>
            </w:tcBorders>
            <w:shd w:val="clear" w:color="auto" w:fill="auto"/>
            <w:vAlign w:val="center"/>
          </w:tcPr>
          <w:p w14:paraId="112B204F"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其他资金</w:t>
            </w:r>
          </w:p>
        </w:tc>
        <w:tc>
          <w:tcPr>
            <w:tcW w:w="1060" w:type="dxa"/>
            <w:tcBorders>
              <w:top w:val="nil"/>
              <w:left w:val="nil"/>
              <w:bottom w:val="single" w:sz="4" w:space="0" w:color="auto"/>
              <w:right w:val="single" w:sz="4" w:space="0" w:color="auto"/>
            </w:tcBorders>
            <w:shd w:val="clear" w:color="auto" w:fill="auto"/>
            <w:vAlign w:val="center"/>
          </w:tcPr>
          <w:p w14:paraId="3E8321EF"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960" w:type="dxa"/>
            <w:gridSpan w:val="2"/>
            <w:tcBorders>
              <w:top w:val="single" w:sz="4" w:space="0" w:color="auto"/>
              <w:left w:val="nil"/>
              <w:bottom w:val="single" w:sz="4" w:space="0" w:color="auto"/>
              <w:right w:val="single" w:sz="4" w:space="0" w:color="000000"/>
            </w:tcBorders>
            <w:shd w:val="clear" w:color="auto" w:fill="auto"/>
            <w:vAlign w:val="center"/>
          </w:tcPr>
          <w:p w14:paraId="47B9A03F"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00" w:type="dxa"/>
            <w:gridSpan w:val="2"/>
            <w:tcBorders>
              <w:top w:val="single" w:sz="4" w:space="0" w:color="auto"/>
              <w:left w:val="nil"/>
              <w:bottom w:val="single" w:sz="4" w:space="0" w:color="auto"/>
              <w:right w:val="single" w:sz="4" w:space="0" w:color="000000"/>
            </w:tcBorders>
            <w:shd w:val="clear" w:color="auto" w:fill="auto"/>
            <w:vAlign w:val="center"/>
          </w:tcPr>
          <w:p w14:paraId="3745633C"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tcPr>
          <w:p w14:paraId="7BFCC02C"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2A654DD9"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1760" w:type="dxa"/>
            <w:tcBorders>
              <w:top w:val="nil"/>
              <w:left w:val="nil"/>
              <w:bottom w:val="single" w:sz="4" w:space="0" w:color="auto"/>
              <w:right w:val="single" w:sz="4" w:space="0" w:color="auto"/>
            </w:tcBorders>
            <w:shd w:val="clear" w:color="auto" w:fill="auto"/>
            <w:vAlign w:val="center"/>
          </w:tcPr>
          <w:p w14:paraId="0B684D09"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841294" w14:paraId="2A129FE0" w14:textId="77777777">
        <w:trPr>
          <w:trHeight w:val="945"/>
        </w:trPr>
        <w:tc>
          <w:tcPr>
            <w:tcW w:w="520" w:type="dxa"/>
            <w:tcBorders>
              <w:top w:val="nil"/>
              <w:left w:val="single" w:sz="4" w:space="0" w:color="auto"/>
              <w:bottom w:val="single" w:sz="4" w:space="0" w:color="auto"/>
              <w:right w:val="single" w:sz="4" w:space="0" w:color="auto"/>
            </w:tcBorders>
            <w:shd w:val="clear" w:color="auto" w:fill="auto"/>
            <w:vAlign w:val="center"/>
          </w:tcPr>
          <w:p w14:paraId="6DC0A272" w14:textId="77777777" w:rsidR="00841294" w:rsidRDefault="00000000">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项目概况</w:t>
            </w:r>
          </w:p>
        </w:tc>
        <w:tc>
          <w:tcPr>
            <w:tcW w:w="10720" w:type="dxa"/>
            <w:gridSpan w:val="12"/>
            <w:tcBorders>
              <w:top w:val="single" w:sz="4" w:space="0" w:color="auto"/>
              <w:left w:val="nil"/>
              <w:bottom w:val="single" w:sz="4" w:space="0" w:color="auto"/>
              <w:right w:val="nil"/>
            </w:tcBorders>
            <w:shd w:val="clear" w:color="auto" w:fill="auto"/>
            <w:vAlign w:val="center"/>
          </w:tcPr>
          <w:p w14:paraId="1224D52B" w14:textId="77777777" w:rsidR="00841294" w:rsidRDefault="00000000">
            <w:pPr>
              <w:widowControl/>
              <w:jc w:val="center"/>
              <w:rPr>
                <w:rFonts w:ascii="仿宋_GB2312" w:eastAsia="仿宋_GB2312" w:hAnsi="宋体" w:cs="宋体"/>
                <w:kern w:val="0"/>
                <w:sz w:val="22"/>
              </w:rPr>
            </w:pPr>
            <w:r>
              <w:rPr>
                <w:rFonts w:ascii="仿宋_GB2312" w:eastAsia="仿宋_GB2312" w:hAnsi="宋体" w:cs="宋体" w:hint="eastAsia"/>
                <w:kern w:val="0"/>
                <w:sz w:val="22"/>
              </w:rPr>
              <w:t>老党员生活补助：对党龄满40年的党员每月分类给予补助（40</w:t>
            </w:r>
            <w:r>
              <w:rPr>
                <w:rFonts w:ascii="宋体" w:eastAsia="宋体" w:hAnsi="宋体" w:cs="宋体" w:hint="eastAsia"/>
                <w:kern w:val="0"/>
                <w:sz w:val="22"/>
              </w:rPr>
              <w:t>≦</w:t>
            </w:r>
            <w:r>
              <w:rPr>
                <w:rFonts w:ascii="仿宋_GB2312" w:eastAsia="仿宋_GB2312" w:hAnsi="仿宋_GB2312" w:cs="仿宋_GB2312" w:hint="eastAsia"/>
                <w:kern w:val="0"/>
                <w:sz w:val="22"/>
              </w:rPr>
              <w:t>党龄＜</w:t>
            </w:r>
            <w:r>
              <w:rPr>
                <w:rFonts w:ascii="仿宋_GB2312" w:eastAsia="仿宋_GB2312" w:hAnsi="宋体" w:cs="宋体" w:hint="eastAsia"/>
                <w:kern w:val="0"/>
                <w:sz w:val="22"/>
              </w:rPr>
              <w:t>50：补助100元；50</w:t>
            </w:r>
            <w:r>
              <w:rPr>
                <w:rFonts w:ascii="宋体" w:eastAsia="宋体" w:hAnsi="宋体" w:cs="宋体" w:hint="eastAsia"/>
                <w:kern w:val="0"/>
                <w:sz w:val="22"/>
              </w:rPr>
              <w:t>≦</w:t>
            </w:r>
            <w:r>
              <w:rPr>
                <w:rFonts w:ascii="仿宋_GB2312" w:eastAsia="仿宋_GB2312" w:hAnsi="仿宋_GB2312" w:cs="仿宋_GB2312" w:hint="eastAsia"/>
                <w:kern w:val="0"/>
                <w:sz w:val="22"/>
              </w:rPr>
              <w:t>党龄＜</w:t>
            </w:r>
            <w:r>
              <w:rPr>
                <w:rFonts w:ascii="仿宋_GB2312" w:eastAsia="仿宋_GB2312" w:hAnsi="宋体" w:cs="宋体" w:hint="eastAsia"/>
                <w:kern w:val="0"/>
                <w:sz w:val="22"/>
              </w:rPr>
              <w:t>55：补助120元；≥55：补助140元）。截止2020年4月，共有189名老党员享受补助。</w:t>
            </w:r>
          </w:p>
        </w:tc>
      </w:tr>
      <w:tr w:rsidR="00841294" w14:paraId="7D293F0A" w14:textId="77777777">
        <w:trPr>
          <w:trHeight w:val="405"/>
        </w:trPr>
        <w:tc>
          <w:tcPr>
            <w:tcW w:w="520" w:type="dxa"/>
            <w:vMerge w:val="restart"/>
            <w:tcBorders>
              <w:top w:val="nil"/>
              <w:left w:val="single" w:sz="4" w:space="0" w:color="auto"/>
              <w:bottom w:val="single" w:sz="4" w:space="0" w:color="auto"/>
              <w:right w:val="single" w:sz="4" w:space="0" w:color="auto"/>
            </w:tcBorders>
            <w:shd w:val="clear" w:color="auto" w:fill="auto"/>
            <w:vAlign w:val="center"/>
          </w:tcPr>
          <w:p w14:paraId="278C1245"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年度总体目标</w:t>
            </w:r>
          </w:p>
        </w:tc>
        <w:tc>
          <w:tcPr>
            <w:tcW w:w="5880" w:type="dxa"/>
            <w:gridSpan w:val="6"/>
            <w:tcBorders>
              <w:top w:val="single" w:sz="4" w:space="0" w:color="auto"/>
              <w:left w:val="nil"/>
              <w:bottom w:val="single" w:sz="4" w:space="0" w:color="auto"/>
              <w:right w:val="single" w:sz="4" w:space="0" w:color="auto"/>
            </w:tcBorders>
            <w:shd w:val="clear" w:color="auto" w:fill="auto"/>
            <w:vAlign w:val="center"/>
          </w:tcPr>
          <w:p w14:paraId="43A595E4"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预期目标</w:t>
            </w:r>
          </w:p>
        </w:tc>
        <w:tc>
          <w:tcPr>
            <w:tcW w:w="4840" w:type="dxa"/>
            <w:gridSpan w:val="6"/>
            <w:tcBorders>
              <w:top w:val="single" w:sz="4" w:space="0" w:color="auto"/>
              <w:left w:val="nil"/>
              <w:bottom w:val="single" w:sz="4" w:space="0" w:color="auto"/>
              <w:right w:val="single" w:sz="4" w:space="0" w:color="auto"/>
            </w:tcBorders>
            <w:shd w:val="clear" w:color="auto" w:fill="auto"/>
            <w:vAlign w:val="center"/>
          </w:tcPr>
          <w:p w14:paraId="427427D7"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实际完成情况</w:t>
            </w:r>
          </w:p>
        </w:tc>
      </w:tr>
      <w:tr w:rsidR="00841294" w14:paraId="43E8D062" w14:textId="77777777">
        <w:trPr>
          <w:trHeight w:val="960"/>
        </w:trPr>
        <w:tc>
          <w:tcPr>
            <w:tcW w:w="520" w:type="dxa"/>
            <w:vMerge/>
            <w:tcBorders>
              <w:top w:val="nil"/>
              <w:left w:val="single" w:sz="4" w:space="0" w:color="auto"/>
              <w:bottom w:val="single" w:sz="4" w:space="0" w:color="auto"/>
              <w:right w:val="single" w:sz="4" w:space="0" w:color="auto"/>
            </w:tcBorders>
            <w:vAlign w:val="center"/>
          </w:tcPr>
          <w:p w14:paraId="32645DF7" w14:textId="77777777" w:rsidR="00841294" w:rsidRDefault="00841294">
            <w:pPr>
              <w:widowControl/>
              <w:jc w:val="left"/>
              <w:rPr>
                <w:rFonts w:ascii="宋体" w:eastAsia="宋体" w:hAnsi="宋体" w:cs="宋体"/>
                <w:kern w:val="0"/>
                <w:sz w:val="18"/>
                <w:szCs w:val="18"/>
              </w:rPr>
            </w:pPr>
          </w:p>
        </w:tc>
        <w:tc>
          <w:tcPr>
            <w:tcW w:w="5880" w:type="dxa"/>
            <w:gridSpan w:val="6"/>
            <w:tcBorders>
              <w:top w:val="single" w:sz="4" w:space="0" w:color="auto"/>
              <w:left w:val="nil"/>
              <w:bottom w:val="single" w:sz="4" w:space="0" w:color="auto"/>
              <w:right w:val="single" w:sz="4" w:space="0" w:color="auto"/>
            </w:tcBorders>
            <w:shd w:val="clear" w:color="auto" w:fill="auto"/>
            <w:vAlign w:val="center"/>
          </w:tcPr>
          <w:p w14:paraId="4F75A5F8"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将符合条件的党员及时纳入并发放补贴</w:t>
            </w:r>
          </w:p>
        </w:tc>
        <w:tc>
          <w:tcPr>
            <w:tcW w:w="4840" w:type="dxa"/>
            <w:gridSpan w:val="6"/>
            <w:tcBorders>
              <w:top w:val="single" w:sz="4" w:space="0" w:color="auto"/>
              <w:left w:val="nil"/>
              <w:bottom w:val="single" w:sz="4" w:space="0" w:color="auto"/>
              <w:right w:val="single" w:sz="4" w:space="0" w:color="auto"/>
            </w:tcBorders>
            <w:shd w:val="clear" w:color="auto" w:fill="auto"/>
            <w:vAlign w:val="center"/>
          </w:tcPr>
          <w:p w14:paraId="6F6D01BE"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完成预期目标</w:t>
            </w:r>
          </w:p>
        </w:tc>
      </w:tr>
      <w:tr w:rsidR="00841294" w14:paraId="1037A4EE" w14:textId="77777777">
        <w:trPr>
          <w:trHeight w:val="450"/>
        </w:trPr>
        <w:tc>
          <w:tcPr>
            <w:tcW w:w="520" w:type="dxa"/>
            <w:vMerge w:val="restart"/>
            <w:tcBorders>
              <w:top w:val="nil"/>
              <w:left w:val="single" w:sz="4" w:space="0" w:color="auto"/>
              <w:bottom w:val="single" w:sz="4" w:space="0" w:color="000000"/>
              <w:right w:val="single" w:sz="4" w:space="0" w:color="auto"/>
            </w:tcBorders>
            <w:shd w:val="clear" w:color="auto" w:fill="auto"/>
            <w:vAlign w:val="center"/>
          </w:tcPr>
          <w:p w14:paraId="558F0AE7"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绩效</w:t>
            </w:r>
            <w:r>
              <w:rPr>
                <w:rFonts w:ascii="宋体" w:eastAsia="宋体" w:hAnsi="宋体" w:cs="宋体" w:hint="eastAsia"/>
                <w:kern w:val="0"/>
                <w:sz w:val="18"/>
                <w:szCs w:val="18"/>
              </w:rPr>
              <w:lastRenderedPageBreak/>
              <w:t>指标</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tcPr>
          <w:p w14:paraId="6BA22ECF"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一级指标</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tcPr>
          <w:p w14:paraId="47EAB4CF"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二级指标</w:t>
            </w:r>
          </w:p>
        </w:tc>
        <w:tc>
          <w:tcPr>
            <w:tcW w:w="24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273B8C"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三级指标</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tcPr>
          <w:p w14:paraId="0624353E"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年度指标值</w:t>
            </w:r>
          </w:p>
        </w:tc>
        <w:tc>
          <w:tcPr>
            <w:tcW w:w="940" w:type="dxa"/>
            <w:vMerge w:val="restart"/>
            <w:tcBorders>
              <w:top w:val="nil"/>
              <w:left w:val="single" w:sz="4" w:space="0" w:color="auto"/>
              <w:bottom w:val="single" w:sz="4" w:space="0" w:color="000000"/>
              <w:right w:val="single" w:sz="4" w:space="0" w:color="auto"/>
            </w:tcBorders>
            <w:shd w:val="clear" w:color="auto" w:fill="auto"/>
            <w:vAlign w:val="center"/>
          </w:tcPr>
          <w:p w14:paraId="361B34A9"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实际完成值</w:t>
            </w:r>
          </w:p>
        </w:tc>
        <w:tc>
          <w:tcPr>
            <w:tcW w:w="10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C00685"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740" w:type="dxa"/>
            <w:vMerge w:val="restart"/>
            <w:tcBorders>
              <w:top w:val="nil"/>
              <w:left w:val="single" w:sz="4" w:space="0" w:color="auto"/>
              <w:bottom w:val="single" w:sz="4" w:space="0" w:color="auto"/>
              <w:right w:val="single" w:sz="4" w:space="0" w:color="auto"/>
            </w:tcBorders>
            <w:shd w:val="clear" w:color="auto" w:fill="auto"/>
            <w:vAlign w:val="center"/>
          </w:tcPr>
          <w:p w14:paraId="7DC6EEF5"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得分</w:t>
            </w:r>
          </w:p>
        </w:tc>
        <w:tc>
          <w:tcPr>
            <w:tcW w:w="21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CA3A9E"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偏差原因分析及改进措施</w:t>
            </w:r>
          </w:p>
        </w:tc>
      </w:tr>
      <w:tr w:rsidR="00841294" w14:paraId="47B49904" w14:textId="77777777">
        <w:trPr>
          <w:trHeight w:val="312"/>
        </w:trPr>
        <w:tc>
          <w:tcPr>
            <w:tcW w:w="520" w:type="dxa"/>
            <w:vMerge/>
            <w:tcBorders>
              <w:top w:val="nil"/>
              <w:left w:val="single" w:sz="4" w:space="0" w:color="auto"/>
              <w:bottom w:val="single" w:sz="4" w:space="0" w:color="000000"/>
              <w:right w:val="single" w:sz="4" w:space="0" w:color="auto"/>
            </w:tcBorders>
            <w:vAlign w:val="center"/>
          </w:tcPr>
          <w:p w14:paraId="41BEF6A8" w14:textId="77777777" w:rsidR="00841294" w:rsidRDefault="00841294">
            <w:pPr>
              <w:widowControl/>
              <w:jc w:val="left"/>
              <w:rPr>
                <w:rFonts w:ascii="宋体" w:eastAsia="宋体" w:hAnsi="宋体" w:cs="宋体"/>
                <w:kern w:val="0"/>
                <w:sz w:val="18"/>
                <w:szCs w:val="18"/>
              </w:rPr>
            </w:pPr>
          </w:p>
        </w:tc>
        <w:tc>
          <w:tcPr>
            <w:tcW w:w="1120" w:type="dxa"/>
            <w:vMerge/>
            <w:tcBorders>
              <w:top w:val="nil"/>
              <w:left w:val="single" w:sz="4" w:space="0" w:color="auto"/>
              <w:bottom w:val="single" w:sz="4" w:space="0" w:color="auto"/>
              <w:right w:val="single" w:sz="4" w:space="0" w:color="auto"/>
            </w:tcBorders>
            <w:vAlign w:val="center"/>
          </w:tcPr>
          <w:p w14:paraId="56096DB6" w14:textId="77777777" w:rsidR="00841294" w:rsidRDefault="00841294">
            <w:pPr>
              <w:widowControl/>
              <w:jc w:val="left"/>
              <w:rPr>
                <w:rFonts w:ascii="宋体" w:eastAsia="宋体" w:hAnsi="宋体" w:cs="宋体"/>
                <w:kern w:val="0"/>
                <w:sz w:val="18"/>
                <w:szCs w:val="18"/>
              </w:rPr>
            </w:pPr>
          </w:p>
        </w:tc>
        <w:tc>
          <w:tcPr>
            <w:tcW w:w="880" w:type="dxa"/>
            <w:vMerge/>
            <w:tcBorders>
              <w:top w:val="nil"/>
              <w:left w:val="single" w:sz="4" w:space="0" w:color="auto"/>
              <w:bottom w:val="single" w:sz="4" w:space="0" w:color="auto"/>
              <w:right w:val="single" w:sz="4" w:space="0" w:color="auto"/>
            </w:tcBorders>
            <w:vAlign w:val="center"/>
          </w:tcPr>
          <w:p w14:paraId="42C2C16C" w14:textId="77777777" w:rsidR="00841294" w:rsidRDefault="00841294">
            <w:pPr>
              <w:widowControl/>
              <w:jc w:val="left"/>
              <w:rPr>
                <w:rFonts w:ascii="宋体" w:eastAsia="宋体" w:hAnsi="宋体" w:cs="宋体"/>
                <w:kern w:val="0"/>
                <w:sz w:val="18"/>
                <w:szCs w:val="18"/>
              </w:rPr>
            </w:pPr>
          </w:p>
        </w:tc>
        <w:tc>
          <w:tcPr>
            <w:tcW w:w="2480" w:type="dxa"/>
            <w:gridSpan w:val="3"/>
            <w:vMerge/>
            <w:tcBorders>
              <w:top w:val="single" w:sz="4" w:space="0" w:color="auto"/>
              <w:left w:val="single" w:sz="4" w:space="0" w:color="auto"/>
              <w:bottom w:val="single" w:sz="4" w:space="0" w:color="auto"/>
              <w:right w:val="single" w:sz="4" w:space="0" w:color="auto"/>
            </w:tcBorders>
            <w:vAlign w:val="center"/>
          </w:tcPr>
          <w:p w14:paraId="44833210" w14:textId="77777777" w:rsidR="00841294" w:rsidRDefault="00841294">
            <w:pPr>
              <w:widowControl/>
              <w:jc w:val="left"/>
              <w:rPr>
                <w:rFonts w:ascii="宋体" w:eastAsia="宋体" w:hAnsi="宋体" w:cs="宋体"/>
                <w:kern w:val="0"/>
                <w:sz w:val="18"/>
                <w:szCs w:val="18"/>
              </w:rPr>
            </w:pPr>
          </w:p>
        </w:tc>
        <w:tc>
          <w:tcPr>
            <w:tcW w:w="1400" w:type="dxa"/>
            <w:vMerge/>
            <w:tcBorders>
              <w:top w:val="nil"/>
              <w:left w:val="single" w:sz="4" w:space="0" w:color="auto"/>
              <w:bottom w:val="single" w:sz="4" w:space="0" w:color="000000"/>
              <w:right w:val="single" w:sz="4" w:space="0" w:color="auto"/>
            </w:tcBorders>
            <w:vAlign w:val="center"/>
          </w:tcPr>
          <w:p w14:paraId="782463E1" w14:textId="77777777" w:rsidR="00841294" w:rsidRDefault="00841294">
            <w:pPr>
              <w:widowControl/>
              <w:jc w:val="left"/>
              <w:rPr>
                <w:rFonts w:ascii="宋体" w:eastAsia="宋体" w:hAnsi="宋体" w:cs="宋体"/>
                <w:kern w:val="0"/>
                <w:sz w:val="18"/>
                <w:szCs w:val="18"/>
              </w:rPr>
            </w:pPr>
          </w:p>
        </w:tc>
        <w:tc>
          <w:tcPr>
            <w:tcW w:w="940" w:type="dxa"/>
            <w:vMerge/>
            <w:tcBorders>
              <w:top w:val="nil"/>
              <w:left w:val="single" w:sz="4" w:space="0" w:color="auto"/>
              <w:bottom w:val="single" w:sz="4" w:space="0" w:color="000000"/>
              <w:right w:val="single" w:sz="4" w:space="0" w:color="auto"/>
            </w:tcBorders>
            <w:vAlign w:val="center"/>
          </w:tcPr>
          <w:p w14:paraId="2718A74D" w14:textId="77777777" w:rsidR="00841294" w:rsidRDefault="00841294">
            <w:pPr>
              <w:widowControl/>
              <w:jc w:val="left"/>
              <w:rPr>
                <w:rFonts w:ascii="宋体" w:eastAsia="宋体" w:hAnsi="宋体" w:cs="宋体"/>
                <w:kern w:val="0"/>
                <w:sz w:val="18"/>
                <w:szCs w:val="18"/>
              </w:rPr>
            </w:pPr>
          </w:p>
        </w:tc>
        <w:tc>
          <w:tcPr>
            <w:tcW w:w="1060" w:type="dxa"/>
            <w:gridSpan w:val="2"/>
            <w:vMerge/>
            <w:tcBorders>
              <w:top w:val="single" w:sz="4" w:space="0" w:color="auto"/>
              <w:left w:val="single" w:sz="4" w:space="0" w:color="auto"/>
              <w:bottom w:val="single" w:sz="4" w:space="0" w:color="auto"/>
              <w:right w:val="single" w:sz="4" w:space="0" w:color="auto"/>
            </w:tcBorders>
            <w:vAlign w:val="center"/>
          </w:tcPr>
          <w:p w14:paraId="77D6F27C" w14:textId="77777777" w:rsidR="00841294" w:rsidRDefault="00841294">
            <w:pPr>
              <w:widowControl/>
              <w:jc w:val="left"/>
              <w:rPr>
                <w:rFonts w:ascii="宋体" w:eastAsia="宋体" w:hAnsi="宋体" w:cs="宋体"/>
                <w:kern w:val="0"/>
                <w:sz w:val="18"/>
                <w:szCs w:val="18"/>
              </w:rPr>
            </w:pPr>
          </w:p>
        </w:tc>
        <w:tc>
          <w:tcPr>
            <w:tcW w:w="740" w:type="dxa"/>
            <w:vMerge/>
            <w:tcBorders>
              <w:top w:val="nil"/>
              <w:left w:val="single" w:sz="4" w:space="0" w:color="auto"/>
              <w:bottom w:val="single" w:sz="4" w:space="0" w:color="auto"/>
              <w:right w:val="single" w:sz="4" w:space="0" w:color="auto"/>
            </w:tcBorders>
            <w:vAlign w:val="center"/>
          </w:tcPr>
          <w:p w14:paraId="0C21841F" w14:textId="77777777" w:rsidR="00841294" w:rsidRDefault="00841294">
            <w:pPr>
              <w:widowControl/>
              <w:jc w:val="left"/>
              <w:rPr>
                <w:rFonts w:ascii="宋体" w:eastAsia="宋体" w:hAnsi="宋体" w:cs="宋体"/>
                <w:kern w:val="0"/>
                <w:sz w:val="18"/>
                <w:szCs w:val="18"/>
              </w:rPr>
            </w:pPr>
          </w:p>
        </w:tc>
        <w:tc>
          <w:tcPr>
            <w:tcW w:w="2100" w:type="dxa"/>
            <w:gridSpan w:val="2"/>
            <w:vMerge/>
            <w:tcBorders>
              <w:top w:val="single" w:sz="4" w:space="0" w:color="auto"/>
              <w:left w:val="single" w:sz="4" w:space="0" w:color="auto"/>
              <w:bottom w:val="single" w:sz="4" w:space="0" w:color="auto"/>
              <w:right w:val="single" w:sz="4" w:space="0" w:color="auto"/>
            </w:tcBorders>
            <w:vAlign w:val="center"/>
          </w:tcPr>
          <w:p w14:paraId="7CD66383" w14:textId="77777777" w:rsidR="00841294" w:rsidRDefault="00841294">
            <w:pPr>
              <w:widowControl/>
              <w:jc w:val="left"/>
              <w:rPr>
                <w:rFonts w:ascii="宋体" w:eastAsia="宋体" w:hAnsi="宋体" w:cs="宋体"/>
                <w:kern w:val="0"/>
                <w:sz w:val="18"/>
                <w:szCs w:val="18"/>
              </w:rPr>
            </w:pPr>
          </w:p>
        </w:tc>
      </w:tr>
      <w:tr w:rsidR="00841294" w14:paraId="62587C6E" w14:textId="77777777">
        <w:trPr>
          <w:trHeight w:val="900"/>
        </w:trPr>
        <w:tc>
          <w:tcPr>
            <w:tcW w:w="520" w:type="dxa"/>
            <w:vMerge/>
            <w:tcBorders>
              <w:top w:val="nil"/>
              <w:left w:val="single" w:sz="4" w:space="0" w:color="auto"/>
              <w:bottom w:val="single" w:sz="4" w:space="0" w:color="000000"/>
              <w:right w:val="single" w:sz="4" w:space="0" w:color="auto"/>
            </w:tcBorders>
            <w:vAlign w:val="center"/>
          </w:tcPr>
          <w:p w14:paraId="765F152D" w14:textId="77777777" w:rsidR="00841294" w:rsidRDefault="00841294">
            <w:pPr>
              <w:widowControl/>
              <w:jc w:val="left"/>
              <w:rPr>
                <w:rFonts w:ascii="宋体" w:eastAsia="宋体" w:hAnsi="宋体" w:cs="宋体"/>
                <w:kern w:val="0"/>
                <w:sz w:val="18"/>
                <w:szCs w:val="18"/>
              </w:rPr>
            </w:pPr>
          </w:p>
        </w:tc>
        <w:tc>
          <w:tcPr>
            <w:tcW w:w="1120" w:type="dxa"/>
            <w:vMerge w:val="restart"/>
            <w:tcBorders>
              <w:top w:val="nil"/>
              <w:left w:val="single" w:sz="4" w:space="0" w:color="auto"/>
              <w:bottom w:val="single" w:sz="4" w:space="0" w:color="000000"/>
              <w:right w:val="single" w:sz="4" w:space="0" w:color="auto"/>
            </w:tcBorders>
            <w:shd w:val="clear" w:color="auto" w:fill="auto"/>
            <w:vAlign w:val="center"/>
          </w:tcPr>
          <w:p w14:paraId="38BC60AD"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产出指标（50分）</w:t>
            </w:r>
          </w:p>
        </w:tc>
        <w:tc>
          <w:tcPr>
            <w:tcW w:w="880" w:type="dxa"/>
            <w:tcBorders>
              <w:top w:val="nil"/>
              <w:left w:val="nil"/>
              <w:bottom w:val="nil"/>
              <w:right w:val="single" w:sz="4" w:space="0" w:color="auto"/>
            </w:tcBorders>
            <w:shd w:val="clear" w:color="auto" w:fill="auto"/>
            <w:vAlign w:val="center"/>
          </w:tcPr>
          <w:p w14:paraId="2DD5941B"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数量指标</w:t>
            </w:r>
          </w:p>
        </w:tc>
        <w:tc>
          <w:tcPr>
            <w:tcW w:w="2480" w:type="dxa"/>
            <w:gridSpan w:val="3"/>
            <w:tcBorders>
              <w:top w:val="single" w:sz="4" w:space="0" w:color="auto"/>
              <w:left w:val="nil"/>
              <w:bottom w:val="single" w:sz="4" w:space="0" w:color="auto"/>
              <w:right w:val="single" w:sz="4" w:space="0" w:color="auto"/>
            </w:tcBorders>
            <w:shd w:val="clear" w:color="auto" w:fill="auto"/>
            <w:vAlign w:val="center"/>
          </w:tcPr>
          <w:p w14:paraId="759F9FAE" w14:textId="77777777" w:rsidR="00841294" w:rsidRDefault="0000000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实际完成率</w:t>
            </w:r>
          </w:p>
        </w:tc>
        <w:tc>
          <w:tcPr>
            <w:tcW w:w="1400" w:type="dxa"/>
            <w:tcBorders>
              <w:top w:val="nil"/>
              <w:left w:val="nil"/>
              <w:bottom w:val="single" w:sz="4" w:space="0" w:color="auto"/>
              <w:right w:val="single" w:sz="4" w:space="0" w:color="auto"/>
            </w:tcBorders>
            <w:shd w:val="clear" w:color="auto" w:fill="auto"/>
            <w:vAlign w:val="center"/>
          </w:tcPr>
          <w:p w14:paraId="07BDC82E"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100.00%</w:t>
            </w:r>
          </w:p>
        </w:tc>
        <w:tc>
          <w:tcPr>
            <w:tcW w:w="940" w:type="dxa"/>
            <w:tcBorders>
              <w:top w:val="nil"/>
              <w:left w:val="nil"/>
              <w:bottom w:val="single" w:sz="4" w:space="0" w:color="auto"/>
              <w:right w:val="single" w:sz="4" w:space="0" w:color="auto"/>
            </w:tcBorders>
            <w:shd w:val="clear" w:color="auto" w:fill="auto"/>
            <w:vAlign w:val="center"/>
          </w:tcPr>
          <w:p w14:paraId="16B54AD4"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100.30%</w:t>
            </w:r>
          </w:p>
        </w:tc>
        <w:tc>
          <w:tcPr>
            <w:tcW w:w="1060" w:type="dxa"/>
            <w:gridSpan w:val="2"/>
            <w:tcBorders>
              <w:top w:val="single" w:sz="4" w:space="0" w:color="auto"/>
              <w:left w:val="nil"/>
              <w:bottom w:val="single" w:sz="4" w:space="0" w:color="auto"/>
              <w:right w:val="single" w:sz="4" w:space="0" w:color="auto"/>
            </w:tcBorders>
            <w:shd w:val="clear" w:color="auto" w:fill="auto"/>
            <w:vAlign w:val="center"/>
          </w:tcPr>
          <w:p w14:paraId="440470BF"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740" w:type="dxa"/>
            <w:tcBorders>
              <w:top w:val="nil"/>
              <w:left w:val="nil"/>
              <w:bottom w:val="single" w:sz="4" w:space="0" w:color="auto"/>
              <w:right w:val="single" w:sz="4" w:space="0" w:color="auto"/>
            </w:tcBorders>
            <w:shd w:val="clear" w:color="auto" w:fill="auto"/>
            <w:vAlign w:val="center"/>
          </w:tcPr>
          <w:p w14:paraId="79661F08"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2100" w:type="dxa"/>
            <w:gridSpan w:val="2"/>
            <w:tcBorders>
              <w:top w:val="single" w:sz="4" w:space="0" w:color="auto"/>
              <w:left w:val="nil"/>
              <w:bottom w:val="single" w:sz="4" w:space="0" w:color="auto"/>
              <w:right w:val="single" w:sz="4" w:space="0" w:color="auto"/>
            </w:tcBorders>
            <w:shd w:val="clear" w:color="auto" w:fill="auto"/>
            <w:vAlign w:val="center"/>
          </w:tcPr>
          <w:p w14:paraId="5DC17954"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原因：2019年2月和9月涉及到老党员补贴补发。措施：多方核实后发放。</w:t>
            </w:r>
          </w:p>
        </w:tc>
      </w:tr>
      <w:tr w:rsidR="00841294" w14:paraId="4AF900FA" w14:textId="77777777">
        <w:trPr>
          <w:trHeight w:val="465"/>
        </w:trPr>
        <w:tc>
          <w:tcPr>
            <w:tcW w:w="520" w:type="dxa"/>
            <w:vMerge/>
            <w:tcBorders>
              <w:top w:val="nil"/>
              <w:left w:val="single" w:sz="4" w:space="0" w:color="auto"/>
              <w:bottom w:val="single" w:sz="4" w:space="0" w:color="000000"/>
              <w:right w:val="single" w:sz="4" w:space="0" w:color="auto"/>
            </w:tcBorders>
            <w:vAlign w:val="center"/>
          </w:tcPr>
          <w:p w14:paraId="77AA7DE5" w14:textId="77777777" w:rsidR="00841294" w:rsidRDefault="00841294">
            <w:pPr>
              <w:widowControl/>
              <w:jc w:val="left"/>
              <w:rPr>
                <w:rFonts w:ascii="宋体" w:eastAsia="宋体" w:hAnsi="宋体" w:cs="宋体"/>
                <w:kern w:val="0"/>
                <w:sz w:val="18"/>
                <w:szCs w:val="18"/>
              </w:rPr>
            </w:pPr>
          </w:p>
        </w:tc>
        <w:tc>
          <w:tcPr>
            <w:tcW w:w="1120" w:type="dxa"/>
            <w:vMerge/>
            <w:tcBorders>
              <w:top w:val="nil"/>
              <w:left w:val="single" w:sz="4" w:space="0" w:color="auto"/>
              <w:bottom w:val="single" w:sz="4" w:space="0" w:color="000000"/>
              <w:right w:val="single" w:sz="4" w:space="0" w:color="auto"/>
            </w:tcBorders>
            <w:vAlign w:val="center"/>
          </w:tcPr>
          <w:p w14:paraId="62ACB6A5" w14:textId="77777777" w:rsidR="00841294" w:rsidRDefault="00841294">
            <w:pPr>
              <w:widowControl/>
              <w:jc w:val="left"/>
              <w:rPr>
                <w:rFonts w:ascii="宋体" w:eastAsia="宋体" w:hAnsi="宋体" w:cs="宋体"/>
                <w:kern w:val="0"/>
                <w:sz w:val="18"/>
                <w:szCs w:val="18"/>
              </w:rPr>
            </w:pPr>
          </w:p>
        </w:tc>
        <w:tc>
          <w:tcPr>
            <w:tcW w:w="880" w:type="dxa"/>
            <w:tcBorders>
              <w:top w:val="single" w:sz="4" w:space="0" w:color="auto"/>
              <w:left w:val="nil"/>
              <w:bottom w:val="nil"/>
              <w:right w:val="single" w:sz="4" w:space="0" w:color="auto"/>
            </w:tcBorders>
            <w:shd w:val="clear" w:color="auto" w:fill="auto"/>
            <w:vAlign w:val="center"/>
          </w:tcPr>
          <w:p w14:paraId="16E7CCE8"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质量指标</w:t>
            </w:r>
          </w:p>
        </w:tc>
        <w:tc>
          <w:tcPr>
            <w:tcW w:w="2480" w:type="dxa"/>
            <w:gridSpan w:val="3"/>
            <w:tcBorders>
              <w:top w:val="single" w:sz="4" w:space="0" w:color="auto"/>
              <w:left w:val="nil"/>
              <w:bottom w:val="single" w:sz="4" w:space="0" w:color="auto"/>
              <w:right w:val="single" w:sz="4" w:space="0" w:color="auto"/>
            </w:tcBorders>
            <w:shd w:val="clear" w:color="auto" w:fill="auto"/>
            <w:vAlign w:val="center"/>
          </w:tcPr>
          <w:p w14:paraId="55ACA883" w14:textId="77777777" w:rsidR="00841294" w:rsidRDefault="0000000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400" w:type="dxa"/>
            <w:tcBorders>
              <w:top w:val="nil"/>
              <w:left w:val="nil"/>
              <w:bottom w:val="single" w:sz="4" w:space="0" w:color="auto"/>
              <w:right w:val="single" w:sz="4" w:space="0" w:color="auto"/>
            </w:tcBorders>
            <w:shd w:val="clear" w:color="auto" w:fill="auto"/>
            <w:vAlign w:val="center"/>
          </w:tcPr>
          <w:p w14:paraId="5BC98753"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tcPr>
          <w:p w14:paraId="5D595DE8"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60" w:type="dxa"/>
            <w:gridSpan w:val="2"/>
            <w:tcBorders>
              <w:top w:val="single" w:sz="4" w:space="0" w:color="auto"/>
              <w:left w:val="nil"/>
              <w:bottom w:val="single" w:sz="4" w:space="0" w:color="auto"/>
              <w:right w:val="single" w:sz="4" w:space="0" w:color="auto"/>
            </w:tcBorders>
            <w:shd w:val="clear" w:color="auto" w:fill="auto"/>
            <w:vAlign w:val="center"/>
          </w:tcPr>
          <w:p w14:paraId="4874768E"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40" w:type="dxa"/>
            <w:tcBorders>
              <w:top w:val="nil"/>
              <w:left w:val="nil"/>
              <w:bottom w:val="single" w:sz="4" w:space="0" w:color="auto"/>
              <w:right w:val="single" w:sz="4" w:space="0" w:color="auto"/>
            </w:tcBorders>
            <w:shd w:val="clear" w:color="auto" w:fill="auto"/>
            <w:vAlign w:val="center"/>
          </w:tcPr>
          <w:p w14:paraId="36F5074B"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00" w:type="dxa"/>
            <w:gridSpan w:val="2"/>
            <w:tcBorders>
              <w:top w:val="single" w:sz="4" w:space="0" w:color="auto"/>
              <w:left w:val="nil"/>
              <w:bottom w:val="single" w:sz="4" w:space="0" w:color="auto"/>
              <w:right w:val="single" w:sz="4" w:space="0" w:color="auto"/>
            </w:tcBorders>
            <w:shd w:val="clear" w:color="auto" w:fill="auto"/>
            <w:vAlign w:val="center"/>
          </w:tcPr>
          <w:p w14:paraId="71259CB0"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841294" w14:paraId="269B87E2" w14:textId="77777777">
        <w:trPr>
          <w:trHeight w:val="510"/>
        </w:trPr>
        <w:tc>
          <w:tcPr>
            <w:tcW w:w="520" w:type="dxa"/>
            <w:vMerge/>
            <w:tcBorders>
              <w:top w:val="nil"/>
              <w:left w:val="single" w:sz="4" w:space="0" w:color="auto"/>
              <w:bottom w:val="single" w:sz="4" w:space="0" w:color="000000"/>
              <w:right w:val="single" w:sz="4" w:space="0" w:color="auto"/>
            </w:tcBorders>
            <w:vAlign w:val="center"/>
          </w:tcPr>
          <w:p w14:paraId="4DA7462B" w14:textId="77777777" w:rsidR="00841294" w:rsidRDefault="00841294">
            <w:pPr>
              <w:widowControl/>
              <w:jc w:val="left"/>
              <w:rPr>
                <w:rFonts w:ascii="宋体" w:eastAsia="宋体" w:hAnsi="宋体" w:cs="宋体"/>
                <w:kern w:val="0"/>
                <w:sz w:val="18"/>
                <w:szCs w:val="18"/>
              </w:rPr>
            </w:pPr>
          </w:p>
        </w:tc>
        <w:tc>
          <w:tcPr>
            <w:tcW w:w="1120" w:type="dxa"/>
            <w:vMerge/>
            <w:tcBorders>
              <w:top w:val="nil"/>
              <w:left w:val="single" w:sz="4" w:space="0" w:color="auto"/>
              <w:bottom w:val="single" w:sz="4" w:space="0" w:color="000000"/>
              <w:right w:val="single" w:sz="4" w:space="0" w:color="auto"/>
            </w:tcBorders>
            <w:vAlign w:val="center"/>
          </w:tcPr>
          <w:p w14:paraId="253BC72D" w14:textId="77777777" w:rsidR="00841294" w:rsidRDefault="00841294">
            <w:pPr>
              <w:widowControl/>
              <w:jc w:val="left"/>
              <w:rPr>
                <w:rFonts w:ascii="宋体" w:eastAsia="宋体" w:hAnsi="宋体" w:cs="宋体"/>
                <w:kern w:val="0"/>
                <w:sz w:val="18"/>
                <w:szCs w:val="18"/>
              </w:rPr>
            </w:pPr>
          </w:p>
        </w:tc>
        <w:tc>
          <w:tcPr>
            <w:tcW w:w="880" w:type="dxa"/>
            <w:tcBorders>
              <w:top w:val="single" w:sz="4" w:space="0" w:color="auto"/>
              <w:left w:val="nil"/>
              <w:bottom w:val="nil"/>
              <w:right w:val="single" w:sz="4" w:space="0" w:color="auto"/>
            </w:tcBorders>
            <w:shd w:val="clear" w:color="auto" w:fill="auto"/>
            <w:vAlign w:val="center"/>
          </w:tcPr>
          <w:p w14:paraId="0154BDE0"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时效指标</w:t>
            </w:r>
          </w:p>
        </w:tc>
        <w:tc>
          <w:tcPr>
            <w:tcW w:w="2480" w:type="dxa"/>
            <w:gridSpan w:val="3"/>
            <w:tcBorders>
              <w:top w:val="single" w:sz="4" w:space="0" w:color="auto"/>
              <w:left w:val="nil"/>
              <w:bottom w:val="single" w:sz="4" w:space="0" w:color="auto"/>
              <w:right w:val="single" w:sz="4" w:space="0" w:color="auto"/>
            </w:tcBorders>
            <w:shd w:val="clear" w:color="auto" w:fill="auto"/>
            <w:vAlign w:val="center"/>
          </w:tcPr>
          <w:p w14:paraId="2B04FA84" w14:textId="77777777" w:rsidR="00841294" w:rsidRDefault="0000000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完成及时性</w:t>
            </w:r>
          </w:p>
        </w:tc>
        <w:tc>
          <w:tcPr>
            <w:tcW w:w="1400" w:type="dxa"/>
            <w:tcBorders>
              <w:top w:val="nil"/>
              <w:left w:val="nil"/>
              <w:bottom w:val="single" w:sz="4" w:space="0" w:color="auto"/>
              <w:right w:val="single" w:sz="4" w:space="0" w:color="auto"/>
            </w:tcBorders>
            <w:shd w:val="clear" w:color="auto" w:fill="auto"/>
            <w:vAlign w:val="center"/>
          </w:tcPr>
          <w:p w14:paraId="790B6002"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100.00%</w:t>
            </w:r>
          </w:p>
        </w:tc>
        <w:tc>
          <w:tcPr>
            <w:tcW w:w="940" w:type="dxa"/>
            <w:tcBorders>
              <w:top w:val="nil"/>
              <w:left w:val="nil"/>
              <w:bottom w:val="single" w:sz="4" w:space="0" w:color="auto"/>
              <w:right w:val="single" w:sz="4" w:space="0" w:color="auto"/>
            </w:tcBorders>
            <w:shd w:val="clear" w:color="auto" w:fill="auto"/>
            <w:vAlign w:val="center"/>
          </w:tcPr>
          <w:p w14:paraId="446F3210"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100.00%</w:t>
            </w:r>
          </w:p>
        </w:tc>
        <w:tc>
          <w:tcPr>
            <w:tcW w:w="1060" w:type="dxa"/>
            <w:gridSpan w:val="2"/>
            <w:tcBorders>
              <w:top w:val="single" w:sz="4" w:space="0" w:color="auto"/>
              <w:left w:val="nil"/>
              <w:bottom w:val="single" w:sz="4" w:space="0" w:color="auto"/>
              <w:right w:val="single" w:sz="4" w:space="0" w:color="auto"/>
            </w:tcBorders>
            <w:shd w:val="clear" w:color="auto" w:fill="auto"/>
            <w:vAlign w:val="center"/>
          </w:tcPr>
          <w:p w14:paraId="78E05F4F"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740" w:type="dxa"/>
            <w:tcBorders>
              <w:top w:val="nil"/>
              <w:left w:val="nil"/>
              <w:bottom w:val="single" w:sz="4" w:space="0" w:color="auto"/>
              <w:right w:val="single" w:sz="4" w:space="0" w:color="auto"/>
            </w:tcBorders>
            <w:shd w:val="clear" w:color="auto" w:fill="auto"/>
            <w:vAlign w:val="center"/>
          </w:tcPr>
          <w:p w14:paraId="52B54F30"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2100" w:type="dxa"/>
            <w:gridSpan w:val="2"/>
            <w:tcBorders>
              <w:top w:val="single" w:sz="4" w:space="0" w:color="auto"/>
              <w:left w:val="nil"/>
              <w:bottom w:val="single" w:sz="4" w:space="0" w:color="auto"/>
              <w:right w:val="single" w:sz="4" w:space="0" w:color="auto"/>
            </w:tcBorders>
            <w:shd w:val="clear" w:color="auto" w:fill="auto"/>
            <w:vAlign w:val="center"/>
          </w:tcPr>
          <w:p w14:paraId="10ABB716"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841294" w14:paraId="409C2FF8" w14:textId="77777777">
        <w:trPr>
          <w:trHeight w:val="1062"/>
        </w:trPr>
        <w:tc>
          <w:tcPr>
            <w:tcW w:w="520" w:type="dxa"/>
            <w:vMerge/>
            <w:tcBorders>
              <w:top w:val="nil"/>
              <w:left w:val="single" w:sz="4" w:space="0" w:color="auto"/>
              <w:bottom w:val="single" w:sz="4" w:space="0" w:color="000000"/>
              <w:right w:val="single" w:sz="4" w:space="0" w:color="auto"/>
            </w:tcBorders>
            <w:vAlign w:val="center"/>
          </w:tcPr>
          <w:p w14:paraId="37B8A81E" w14:textId="77777777" w:rsidR="00841294" w:rsidRDefault="00841294">
            <w:pPr>
              <w:widowControl/>
              <w:jc w:val="left"/>
              <w:rPr>
                <w:rFonts w:ascii="宋体" w:eastAsia="宋体" w:hAnsi="宋体" w:cs="宋体"/>
                <w:kern w:val="0"/>
                <w:sz w:val="18"/>
                <w:szCs w:val="18"/>
              </w:rPr>
            </w:pPr>
          </w:p>
        </w:tc>
        <w:tc>
          <w:tcPr>
            <w:tcW w:w="1120" w:type="dxa"/>
            <w:vMerge/>
            <w:tcBorders>
              <w:top w:val="nil"/>
              <w:left w:val="single" w:sz="4" w:space="0" w:color="auto"/>
              <w:bottom w:val="single" w:sz="4" w:space="0" w:color="000000"/>
              <w:right w:val="single" w:sz="4" w:space="0" w:color="auto"/>
            </w:tcBorders>
            <w:vAlign w:val="center"/>
          </w:tcPr>
          <w:p w14:paraId="42165785" w14:textId="77777777" w:rsidR="00841294" w:rsidRDefault="00841294">
            <w:pPr>
              <w:widowControl/>
              <w:jc w:val="left"/>
              <w:rPr>
                <w:rFonts w:ascii="宋体" w:eastAsia="宋体" w:hAnsi="宋体" w:cs="宋体"/>
                <w:kern w:val="0"/>
                <w:sz w:val="18"/>
                <w:szCs w:val="18"/>
              </w:rPr>
            </w:pPr>
          </w:p>
        </w:tc>
        <w:tc>
          <w:tcPr>
            <w:tcW w:w="880" w:type="dxa"/>
            <w:tcBorders>
              <w:top w:val="single" w:sz="4" w:space="0" w:color="auto"/>
              <w:left w:val="nil"/>
              <w:bottom w:val="nil"/>
              <w:right w:val="single" w:sz="4" w:space="0" w:color="auto"/>
            </w:tcBorders>
            <w:shd w:val="clear" w:color="auto" w:fill="auto"/>
            <w:vAlign w:val="center"/>
          </w:tcPr>
          <w:p w14:paraId="6E28743D"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成本指标</w:t>
            </w:r>
          </w:p>
        </w:tc>
        <w:tc>
          <w:tcPr>
            <w:tcW w:w="2480" w:type="dxa"/>
            <w:gridSpan w:val="3"/>
            <w:tcBorders>
              <w:top w:val="single" w:sz="4" w:space="0" w:color="auto"/>
              <w:left w:val="nil"/>
              <w:bottom w:val="single" w:sz="4" w:space="0" w:color="auto"/>
              <w:right w:val="single" w:sz="4" w:space="0" w:color="auto"/>
            </w:tcBorders>
            <w:shd w:val="clear" w:color="auto" w:fill="auto"/>
            <w:vAlign w:val="center"/>
          </w:tcPr>
          <w:p w14:paraId="210029B8" w14:textId="77777777" w:rsidR="00841294" w:rsidRDefault="0000000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400" w:type="dxa"/>
            <w:tcBorders>
              <w:top w:val="nil"/>
              <w:left w:val="nil"/>
              <w:bottom w:val="single" w:sz="4" w:space="0" w:color="auto"/>
              <w:right w:val="single" w:sz="4" w:space="0" w:color="auto"/>
            </w:tcBorders>
            <w:shd w:val="clear" w:color="auto" w:fill="auto"/>
            <w:vAlign w:val="center"/>
          </w:tcPr>
          <w:p w14:paraId="1E4D3E81"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tcPr>
          <w:p w14:paraId="1463995B"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60" w:type="dxa"/>
            <w:gridSpan w:val="2"/>
            <w:tcBorders>
              <w:top w:val="single" w:sz="4" w:space="0" w:color="auto"/>
              <w:left w:val="nil"/>
              <w:bottom w:val="single" w:sz="4" w:space="0" w:color="auto"/>
              <w:right w:val="single" w:sz="4" w:space="0" w:color="auto"/>
            </w:tcBorders>
            <w:shd w:val="clear" w:color="auto" w:fill="auto"/>
            <w:vAlign w:val="center"/>
          </w:tcPr>
          <w:p w14:paraId="4BFEFE44"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40" w:type="dxa"/>
            <w:tcBorders>
              <w:top w:val="nil"/>
              <w:left w:val="nil"/>
              <w:bottom w:val="single" w:sz="4" w:space="0" w:color="auto"/>
              <w:right w:val="single" w:sz="4" w:space="0" w:color="auto"/>
            </w:tcBorders>
            <w:shd w:val="clear" w:color="auto" w:fill="auto"/>
            <w:vAlign w:val="center"/>
          </w:tcPr>
          <w:p w14:paraId="106D581D"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00" w:type="dxa"/>
            <w:gridSpan w:val="2"/>
            <w:tcBorders>
              <w:top w:val="single" w:sz="4" w:space="0" w:color="auto"/>
              <w:left w:val="nil"/>
              <w:bottom w:val="single" w:sz="4" w:space="0" w:color="auto"/>
              <w:right w:val="single" w:sz="4" w:space="0" w:color="auto"/>
            </w:tcBorders>
            <w:shd w:val="clear" w:color="auto" w:fill="auto"/>
            <w:vAlign w:val="center"/>
          </w:tcPr>
          <w:p w14:paraId="4DDA091B"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841294" w14:paraId="70C4B3D7" w14:textId="77777777">
        <w:trPr>
          <w:trHeight w:val="570"/>
        </w:trPr>
        <w:tc>
          <w:tcPr>
            <w:tcW w:w="520" w:type="dxa"/>
            <w:vMerge/>
            <w:tcBorders>
              <w:top w:val="nil"/>
              <w:left w:val="single" w:sz="4" w:space="0" w:color="auto"/>
              <w:bottom w:val="single" w:sz="4" w:space="0" w:color="000000"/>
              <w:right w:val="single" w:sz="4" w:space="0" w:color="auto"/>
            </w:tcBorders>
            <w:vAlign w:val="center"/>
          </w:tcPr>
          <w:p w14:paraId="42E90ACB" w14:textId="77777777" w:rsidR="00841294" w:rsidRDefault="00841294">
            <w:pPr>
              <w:widowControl/>
              <w:jc w:val="left"/>
              <w:rPr>
                <w:rFonts w:ascii="宋体" w:eastAsia="宋体" w:hAnsi="宋体" w:cs="宋体"/>
                <w:kern w:val="0"/>
                <w:sz w:val="18"/>
                <w:szCs w:val="18"/>
              </w:rPr>
            </w:pPr>
          </w:p>
        </w:tc>
        <w:tc>
          <w:tcPr>
            <w:tcW w:w="1120" w:type="dxa"/>
            <w:vMerge w:val="restart"/>
            <w:tcBorders>
              <w:top w:val="nil"/>
              <w:left w:val="single" w:sz="4" w:space="0" w:color="auto"/>
              <w:bottom w:val="nil"/>
              <w:right w:val="single" w:sz="4" w:space="0" w:color="auto"/>
            </w:tcBorders>
            <w:shd w:val="clear" w:color="auto" w:fill="auto"/>
            <w:vAlign w:val="center"/>
          </w:tcPr>
          <w:p w14:paraId="014FF573"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效益指标（30分）</w:t>
            </w:r>
          </w:p>
        </w:tc>
        <w:tc>
          <w:tcPr>
            <w:tcW w:w="880" w:type="dxa"/>
            <w:tcBorders>
              <w:top w:val="single" w:sz="4" w:space="0" w:color="auto"/>
              <w:left w:val="nil"/>
              <w:bottom w:val="single" w:sz="4" w:space="0" w:color="auto"/>
              <w:right w:val="single" w:sz="4" w:space="0" w:color="auto"/>
            </w:tcBorders>
            <w:shd w:val="clear" w:color="auto" w:fill="auto"/>
            <w:vAlign w:val="center"/>
          </w:tcPr>
          <w:p w14:paraId="7387FF3C"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经济效益指标</w:t>
            </w:r>
          </w:p>
        </w:tc>
        <w:tc>
          <w:tcPr>
            <w:tcW w:w="2480" w:type="dxa"/>
            <w:gridSpan w:val="3"/>
            <w:tcBorders>
              <w:top w:val="single" w:sz="4" w:space="0" w:color="auto"/>
              <w:left w:val="nil"/>
              <w:bottom w:val="single" w:sz="4" w:space="0" w:color="auto"/>
              <w:right w:val="single" w:sz="4" w:space="0" w:color="auto"/>
            </w:tcBorders>
            <w:shd w:val="clear" w:color="auto" w:fill="auto"/>
            <w:vAlign w:val="center"/>
          </w:tcPr>
          <w:p w14:paraId="4357A56C" w14:textId="77777777" w:rsidR="00841294" w:rsidRDefault="0000000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400" w:type="dxa"/>
            <w:tcBorders>
              <w:top w:val="nil"/>
              <w:left w:val="nil"/>
              <w:bottom w:val="single" w:sz="4" w:space="0" w:color="auto"/>
              <w:right w:val="single" w:sz="4" w:space="0" w:color="auto"/>
            </w:tcBorders>
            <w:shd w:val="clear" w:color="auto" w:fill="auto"/>
            <w:vAlign w:val="center"/>
          </w:tcPr>
          <w:p w14:paraId="1471F295"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tcPr>
          <w:p w14:paraId="72740981"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60" w:type="dxa"/>
            <w:gridSpan w:val="2"/>
            <w:tcBorders>
              <w:top w:val="single" w:sz="4" w:space="0" w:color="auto"/>
              <w:left w:val="nil"/>
              <w:bottom w:val="single" w:sz="4" w:space="0" w:color="auto"/>
              <w:right w:val="single" w:sz="4" w:space="0" w:color="auto"/>
            </w:tcBorders>
            <w:shd w:val="clear" w:color="auto" w:fill="auto"/>
            <w:vAlign w:val="center"/>
          </w:tcPr>
          <w:p w14:paraId="689D8FB9"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40" w:type="dxa"/>
            <w:tcBorders>
              <w:top w:val="nil"/>
              <w:left w:val="nil"/>
              <w:bottom w:val="single" w:sz="4" w:space="0" w:color="auto"/>
              <w:right w:val="single" w:sz="4" w:space="0" w:color="auto"/>
            </w:tcBorders>
            <w:shd w:val="clear" w:color="auto" w:fill="auto"/>
            <w:vAlign w:val="center"/>
          </w:tcPr>
          <w:p w14:paraId="7F9FA1C4"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00" w:type="dxa"/>
            <w:gridSpan w:val="2"/>
            <w:tcBorders>
              <w:top w:val="single" w:sz="4" w:space="0" w:color="auto"/>
              <w:left w:val="nil"/>
              <w:bottom w:val="single" w:sz="4" w:space="0" w:color="auto"/>
              <w:right w:val="single" w:sz="4" w:space="0" w:color="auto"/>
            </w:tcBorders>
            <w:shd w:val="clear" w:color="auto" w:fill="auto"/>
            <w:vAlign w:val="center"/>
          </w:tcPr>
          <w:p w14:paraId="2A0DDC2F"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841294" w14:paraId="0AB3DE73" w14:textId="77777777">
        <w:trPr>
          <w:trHeight w:val="570"/>
        </w:trPr>
        <w:tc>
          <w:tcPr>
            <w:tcW w:w="520" w:type="dxa"/>
            <w:vMerge/>
            <w:tcBorders>
              <w:top w:val="nil"/>
              <w:left w:val="single" w:sz="4" w:space="0" w:color="auto"/>
              <w:bottom w:val="single" w:sz="4" w:space="0" w:color="000000"/>
              <w:right w:val="single" w:sz="4" w:space="0" w:color="auto"/>
            </w:tcBorders>
            <w:vAlign w:val="center"/>
          </w:tcPr>
          <w:p w14:paraId="453424DC" w14:textId="77777777" w:rsidR="00841294" w:rsidRDefault="00841294">
            <w:pPr>
              <w:widowControl/>
              <w:jc w:val="left"/>
              <w:rPr>
                <w:rFonts w:ascii="宋体" w:eastAsia="宋体" w:hAnsi="宋体" w:cs="宋体"/>
                <w:kern w:val="0"/>
                <w:sz w:val="18"/>
                <w:szCs w:val="18"/>
              </w:rPr>
            </w:pPr>
          </w:p>
        </w:tc>
        <w:tc>
          <w:tcPr>
            <w:tcW w:w="1120" w:type="dxa"/>
            <w:vMerge/>
            <w:tcBorders>
              <w:top w:val="nil"/>
              <w:left w:val="single" w:sz="4" w:space="0" w:color="auto"/>
              <w:bottom w:val="nil"/>
              <w:right w:val="single" w:sz="4" w:space="0" w:color="auto"/>
            </w:tcBorders>
            <w:vAlign w:val="center"/>
          </w:tcPr>
          <w:p w14:paraId="7C76D92B" w14:textId="77777777" w:rsidR="00841294" w:rsidRDefault="00841294">
            <w:pPr>
              <w:widowControl/>
              <w:jc w:val="left"/>
              <w:rPr>
                <w:rFonts w:ascii="宋体" w:eastAsia="宋体" w:hAnsi="宋体" w:cs="宋体"/>
                <w:kern w:val="0"/>
                <w:sz w:val="18"/>
                <w:szCs w:val="18"/>
              </w:rPr>
            </w:pPr>
          </w:p>
        </w:tc>
        <w:tc>
          <w:tcPr>
            <w:tcW w:w="880" w:type="dxa"/>
            <w:tcBorders>
              <w:top w:val="nil"/>
              <w:left w:val="nil"/>
              <w:bottom w:val="single" w:sz="4" w:space="0" w:color="auto"/>
              <w:right w:val="single" w:sz="4" w:space="0" w:color="auto"/>
            </w:tcBorders>
            <w:shd w:val="clear" w:color="auto" w:fill="auto"/>
            <w:vAlign w:val="center"/>
          </w:tcPr>
          <w:p w14:paraId="7676513C"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社会效益指标</w:t>
            </w:r>
          </w:p>
        </w:tc>
        <w:tc>
          <w:tcPr>
            <w:tcW w:w="2480" w:type="dxa"/>
            <w:gridSpan w:val="3"/>
            <w:tcBorders>
              <w:top w:val="single" w:sz="4" w:space="0" w:color="auto"/>
              <w:left w:val="nil"/>
              <w:bottom w:val="single" w:sz="4" w:space="0" w:color="auto"/>
              <w:right w:val="single" w:sz="4" w:space="0" w:color="auto"/>
            </w:tcBorders>
            <w:shd w:val="clear" w:color="auto" w:fill="auto"/>
            <w:vAlign w:val="center"/>
          </w:tcPr>
          <w:p w14:paraId="34176C80" w14:textId="77777777" w:rsidR="00841294" w:rsidRDefault="0000000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实施效益</w:t>
            </w:r>
          </w:p>
        </w:tc>
        <w:tc>
          <w:tcPr>
            <w:tcW w:w="1400" w:type="dxa"/>
            <w:tcBorders>
              <w:top w:val="nil"/>
              <w:left w:val="nil"/>
              <w:bottom w:val="single" w:sz="4" w:space="0" w:color="auto"/>
              <w:right w:val="single" w:sz="4" w:space="0" w:color="auto"/>
            </w:tcBorders>
            <w:shd w:val="clear" w:color="auto" w:fill="auto"/>
            <w:vAlign w:val="center"/>
          </w:tcPr>
          <w:p w14:paraId="01AA2E2A"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达成年度目标</w:t>
            </w:r>
          </w:p>
        </w:tc>
        <w:tc>
          <w:tcPr>
            <w:tcW w:w="940" w:type="dxa"/>
            <w:tcBorders>
              <w:top w:val="nil"/>
              <w:left w:val="nil"/>
              <w:bottom w:val="single" w:sz="4" w:space="0" w:color="auto"/>
              <w:right w:val="single" w:sz="4" w:space="0" w:color="auto"/>
            </w:tcBorders>
            <w:shd w:val="clear" w:color="auto" w:fill="auto"/>
            <w:vAlign w:val="center"/>
          </w:tcPr>
          <w:p w14:paraId="78B9B58E"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达成年度目标</w:t>
            </w:r>
          </w:p>
        </w:tc>
        <w:tc>
          <w:tcPr>
            <w:tcW w:w="1060" w:type="dxa"/>
            <w:gridSpan w:val="2"/>
            <w:tcBorders>
              <w:top w:val="single" w:sz="4" w:space="0" w:color="auto"/>
              <w:left w:val="nil"/>
              <w:bottom w:val="single" w:sz="4" w:space="0" w:color="auto"/>
              <w:right w:val="single" w:sz="4" w:space="0" w:color="auto"/>
            </w:tcBorders>
            <w:shd w:val="clear" w:color="auto" w:fill="auto"/>
            <w:vAlign w:val="center"/>
          </w:tcPr>
          <w:p w14:paraId="0777008D"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740" w:type="dxa"/>
            <w:tcBorders>
              <w:top w:val="nil"/>
              <w:left w:val="nil"/>
              <w:bottom w:val="single" w:sz="4" w:space="0" w:color="auto"/>
              <w:right w:val="single" w:sz="4" w:space="0" w:color="auto"/>
            </w:tcBorders>
            <w:shd w:val="clear" w:color="auto" w:fill="auto"/>
            <w:vAlign w:val="center"/>
          </w:tcPr>
          <w:p w14:paraId="7B5CD8E4"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2100" w:type="dxa"/>
            <w:gridSpan w:val="2"/>
            <w:tcBorders>
              <w:top w:val="single" w:sz="4" w:space="0" w:color="auto"/>
              <w:left w:val="nil"/>
              <w:bottom w:val="single" w:sz="4" w:space="0" w:color="auto"/>
              <w:right w:val="single" w:sz="4" w:space="0" w:color="auto"/>
            </w:tcBorders>
            <w:shd w:val="clear" w:color="auto" w:fill="auto"/>
            <w:vAlign w:val="center"/>
          </w:tcPr>
          <w:p w14:paraId="33F9A175"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841294" w14:paraId="2B4521BB" w14:textId="77777777">
        <w:trPr>
          <w:trHeight w:val="555"/>
        </w:trPr>
        <w:tc>
          <w:tcPr>
            <w:tcW w:w="520" w:type="dxa"/>
            <w:vMerge/>
            <w:tcBorders>
              <w:top w:val="nil"/>
              <w:left w:val="single" w:sz="4" w:space="0" w:color="auto"/>
              <w:bottom w:val="single" w:sz="4" w:space="0" w:color="000000"/>
              <w:right w:val="single" w:sz="4" w:space="0" w:color="auto"/>
            </w:tcBorders>
            <w:vAlign w:val="center"/>
          </w:tcPr>
          <w:p w14:paraId="31698632" w14:textId="77777777" w:rsidR="00841294" w:rsidRDefault="00841294">
            <w:pPr>
              <w:widowControl/>
              <w:jc w:val="left"/>
              <w:rPr>
                <w:rFonts w:ascii="宋体" w:eastAsia="宋体" w:hAnsi="宋体" w:cs="宋体"/>
                <w:kern w:val="0"/>
                <w:sz w:val="18"/>
                <w:szCs w:val="18"/>
              </w:rPr>
            </w:pPr>
          </w:p>
        </w:tc>
        <w:tc>
          <w:tcPr>
            <w:tcW w:w="1120" w:type="dxa"/>
            <w:vMerge/>
            <w:tcBorders>
              <w:top w:val="nil"/>
              <w:left w:val="single" w:sz="4" w:space="0" w:color="auto"/>
              <w:bottom w:val="nil"/>
              <w:right w:val="single" w:sz="4" w:space="0" w:color="auto"/>
            </w:tcBorders>
            <w:vAlign w:val="center"/>
          </w:tcPr>
          <w:p w14:paraId="384DEA48" w14:textId="77777777" w:rsidR="00841294" w:rsidRDefault="00841294">
            <w:pPr>
              <w:widowControl/>
              <w:jc w:val="left"/>
              <w:rPr>
                <w:rFonts w:ascii="宋体" w:eastAsia="宋体" w:hAnsi="宋体" w:cs="宋体"/>
                <w:kern w:val="0"/>
                <w:sz w:val="18"/>
                <w:szCs w:val="18"/>
              </w:rPr>
            </w:pPr>
          </w:p>
        </w:tc>
        <w:tc>
          <w:tcPr>
            <w:tcW w:w="880" w:type="dxa"/>
            <w:tcBorders>
              <w:top w:val="nil"/>
              <w:left w:val="nil"/>
              <w:bottom w:val="single" w:sz="4" w:space="0" w:color="auto"/>
              <w:right w:val="single" w:sz="4" w:space="0" w:color="auto"/>
            </w:tcBorders>
            <w:shd w:val="clear" w:color="auto" w:fill="auto"/>
            <w:vAlign w:val="center"/>
          </w:tcPr>
          <w:p w14:paraId="202195E3"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生态效益指标</w:t>
            </w:r>
          </w:p>
        </w:tc>
        <w:tc>
          <w:tcPr>
            <w:tcW w:w="2480" w:type="dxa"/>
            <w:gridSpan w:val="3"/>
            <w:tcBorders>
              <w:top w:val="single" w:sz="4" w:space="0" w:color="auto"/>
              <w:left w:val="nil"/>
              <w:bottom w:val="single" w:sz="4" w:space="0" w:color="auto"/>
              <w:right w:val="single" w:sz="4" w:space="0" w:color="auto"/>
            </w:tcBorders>
            <w:shd w:val="clear" w:color="auto" w:fill="auto"/>
            <w:vAlign w:val="center"/>
          </w:tcPr>
          <w:p w14:paraId="437FF51D" w14:textId="77777777" w:rsidR="00841294" w:rsidRDefault="0000000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400" w:type="dxa"/>
            <w:tcBorders>
              <w:top w:val="nil"/>
              <w:left w:val="nil"/>
              <w:bottom w:val="single" w:sz="4" w:space="0" w:color="auto"/>
              <w:right w:val="single" w:sz="4" w:space="0" w:color="auto"/>
            </w:tcBorders>
            <w:shd w:val="clear" w:color="auto" w:fill="auto"/>
            <w:vAlign w:val="center"/>
          </w:tcPr>
          <w:p w14:paraId="1EEB3699"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tcPr>
          <w:p w14:paraId="409A55FC"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60" w:type="dxa"/>
            <w:gridSpan w:val="2"/>
            <w:tcBorders>
              <w:top w:val="single" w:sz="4" w:space="0" w:color="auto"/>
              <w:left w:val="nil"/>
              <w:bottom w:val="single" w:sz="4" w:space="0" w:color="auto"/>
              <w:right w:val="single" w:sz="4" w:space="0" w:color="auto"/>
            </w:tcBorders>
            <w:shd w:val="clear" w:color="auto" w:fill="auto"/>
            <w:vAlign w:val="center"/>
          </w:tcPr>
          <w:p w14:paraId="7BE18C8B"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40" w:type="dxa"/>
            <w:tcBorders>
              <w:top w:val="nil"/>
              <w:left w:val="nil"/>
              <w:bottom w:val="single" w:sz="4" w:space="0" w:color="auto"/>
              <w:right w:val="single" w:sz="4" w:space="0" w:color="auto"/>
            </w:tcBorders>
            <w:shd w:val="clear" w:color="auto" w:fill="auto"/>
            <w:vAlign w:val="center"/>
          </w:tcPr>
          <w:p w14:paraId="16D9B532"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00" w:type="dxa"/>
            <w:gridSpan w:val="2"/>
            <w:tcBorders>
              <w:top w:val="single" w:sz="4" w:space="0" w:color="auto"/>
              <w:left w:val="nil"/>
              <w:bottom w:val="single" w:sz="4" w:space="0" w:color="auto"/>
              <w:right w:val="single" w:sz="4" w:space="0" w:color="auto"/>
            </w:tcBorders>
            <w:shd w:val="clear" w:color="auto" w:fill="auto"/>
            <w:vAlign w:val="center"/>
          </w:tcPr>
          <w:p w14:paraId="39090D04"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841294" w14:paraId="2EB886B2" w14:textId="77777777">
        <w:trPr>
          <w:trHeight w:val="630"/>
        </w:trPr>
        <w:tc>
          <w:tcPr>
            <w:tcW w:w="520" w:type="dxa"/>
            <w:vMerge/>
            <w:tcBorders>
              <w:top w:val="nil"/>
              <w:left w:val="single" w:sz="4" w:space="0" w:color="auto"/>
              <w:bottom w:val="single" w:sz="4" w:space="0" w:color="000000"/>
              <w:right w:val="single" w:sz="4" w:space="0" w:color="auto"/>
            </w:tcBorders>
            <w:vAlign w:val="center"/>
          </w:tcPr>
          <w:p w14:paraId="162BBD28" w14:textId="77777777" w:rsidR="00841294" w:rsidRDefault="00841294">
            <w:pPr>
              <w:widowControl/>
              <w:jc w:val="left"/>
              <w:rPr>
                <w:rFonts w:ascii="宋体" w:eastAsia="宋体" w:hAnsi="宋体" w:cs="宋体"/>
                <w:kern w:val="0"/>
                <w:sz w:val="18"/>
                <w:szCs w:val="18"/>
              </w:rPr>
            </w:pPr>
          </w:p>
        </w:tc>
        <w:tc>
          <w:tcPr>
            <w:tcW w:w="1120" w:type="dxa"/>
            <w:vMerge/>
            <w:tcBorders>
              <w:top w:val="nil"/>
              <w:left w:val="single" w:sz="4" w:space="0" w:color="auto"/>
              <w:bottom w:val="nil"/>
              <w:right w:val="single" w:sz="4" w:space="0" w:color="auto"/>
            </w:tcBorders>
            <w:vAlign w:val="center"/>
          </w:tcPr>
          <w:p w14:paraId="2704602E" w14:textId="77777777" w:rsidR="00841294" w:rsidRDefault="00841294">
            <w:pPr>
              <w:widowControl/>
              <w:jc w:val="left"/>
              <w:rPr>
                <w:rFonts w:ascii="宋体" w:eastAsia="宋体" w:hAnsi="宋体" w:cs="宋体"/>
                <w:kern w:val="0"/>
                <w:sz w:val="18"/>
                <w:szCs w:val="18"/>
              </w:rPr>
            </w:pPr>
          </w:p>
        </w:tc>
        <w:tc>
          <w:tcPr>
            <w:tcW w:w="880" w:type="dxa"/>
            <w:tcBorders>
              <w:top w:val="nil"/>
              <w:left w:val="nil"/>
              <w:bottom w:val="nil"/>
              <w:right w:val="single" w:sz="4" w:space="0" w:color="auto"/>
            </w:tcBorders>
            <w:shd w:val="clear" w:color="auto" w:fill="auto"/>
            <w:vAlign w:val="center"/>
          </w:tcPr>
          <w:p w14:paraId="6DEA8479"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可持续影响指标</w:t>
            </w:r>
          </w:p>
        </w:tc>
        <w:tc>
          <w:tcPr>
            <w:tcW w:w="2480" w:type="dxa"/>
            <w:gridSpan w:val="3"/>
            <w:tcBorders>
              <w:top w:val="single" w:sz="4" w:space="0" w:color="auto"/>
              <w:left w:val="nil"/>
              <w:bottom w:val="single" w:sz="4" w:space="0" w:color="auto"/>
              <w:right w:val="single" w:sz="4" w:space="0" w:color="auto"/>
            </w:tcBorders>
            <w:shd w:val="clear" w:color="auto" w:fill="auto"/>
            <w:vAlign w:val="center"/>
          </w:tcPr>
          <w:p w14:paraId="58E905E6" w14:textId="77777777" w:rsidR="00841294" w:rsidRDefault="0000000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400" w:type="dxa"/>
            <w:tcBorders>
              <w:top w:val="nil"/>
              <w:left w:val="nil"/>
              <w:bottom w:val="single" w:sz="4" w:space="0" w:color="auto"/>
              <w:right w:val="single" w:sz="4" w:space="0" w:color="auto"/>
            </w:tcBorders>
            <w:shd w:val="clear" w:color="auto" w:fill="auto"/>
            <w:vAlign w:val="center"/>
          </w:tcPr>
          <w:p w14:paraId="7E9430C7"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tcPr>
          <w:p w14:paraId="16203589"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060" w:type="dxa"/>
            <w:gridSpan w:val="2"/>
            <w:tcBorders>
              <w:top w:val="single" w:sz="4" w:space="0" w:color="auto"/>
              <w:left w:val="nil"/>
              <w:bottom w:val="single" w:sz="4" w:space="0" w:color="auto"/>
              <w:right w:val="single" w:sz="4" w:space="0" w:color="auto"/>
            </w:tcBorders>
            <w:shd w:val="clear" w:color="auto" w:fill="auto"/>
            <w:vAlign w:val="center"/>
          </w:tcPr>
          <w:p w14:paraId="6CB28A54"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40" w:type="dxa"/>
            <w:tcBorders>
              <w:top w:val="nil"/>
              <w:left w:val="nil"/>
              <w:bottom w:val="single" w:sz="4" w:space="0" w:color="auto"/>
              <w:right w:val="single" w:sz="4" w:space="0" w:color="auto"/>
            </w:tcBorders>
            <w:shd w:val="clear" w:color="auto" w:fill="auto"/>
            <w:vAlign w:val="center"/>
          </w:tcPr>
          <w:p w14:paraId="1871B640"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2100" w:type="dxa"/>
            <w:gridSpan w:val="2"/>
            <w:tcBorders>
              <w:top w:val="single" w:sz="4" w:space="0" w:color="auto"/>
              <w:left w:val="nil"/>
              <w:bottom w:val="single" w:sz="4" w:space="0" w:color="auto"/>
              <w:right w:val="single" w:sz="4" w:space="0" w:color="auto"/>
            </w:tcBorders>
            <w:shd w:val="clear" w:color="auto" w:fill="auto"/>
            <w:vAlign w:val="center"/>
          </w:tcPr>
          <w:p w14:paraId="5D6960EF"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841294" w14:paraId="000EB80F" w14:textId="77777777">
        <w:trPr>
          <w:trHeight w:val="750"/>
        </w:trPr>
        <w:tc>
          <w:tcPr>
            <w:tcW w:w="520" w:type="dxa"/>
            <w:vMerge/>
            <w:tcBorders>
              <w:top w:val="nil"/>
              <w:left w:val="single" w:sz="4" w:space="0" w:color="auto"/>
              <w:bottom w:val="single" w:sz="4" w:space="0" w:color="000000"/>
              <w:right w:val="single" w:sz="4" w:space="0" w:color="auto"/>
            </w:tcBorders>
            <w:vAlign w:val="center"/>
          </w:tcPr>
          <w:p w14:paraId="78141448" w14:textId="77777777" w:rsidR="00841294" w:rsidRDefault="00841294">
            <w:pPr>
              <w:widowControl/>
              <w:jc w:val="left"/>
              <w:rPr>
                <w:rFonts w:ascii="宋体" w:eastAsia="宋体" w:hAnsi="宋体" w:cs="宋体"/>
                <w:kern w:val="0"/>
                <w:sz w:val="18"/>
                <w:szCs w:val="18"/>
              </w:rPr>
            </w:pPr>
          </w:p>
        </w:tc>
        <w:tc>
          <w:tcPr>
            <w:tcW w:w="1120" w:type="dxa"/>
            <w:tcBorders>
              <w:top w:val="single" w:sz="4" w:space="0" w:color="auto"/>
              <w:left w:val="nil"/>
              <w:bottom w:val="nil"/>
              <w:right w:val="single" w:sz="4" w:space="0" w:color="auto"/>
            </w:tcBorders>
            <w:shd w:val="clear" w:color="auto" w:fill="auto"/>
            <w:vAlign w:val="center"/>
          </w:tcPr>
          <w:p w14:paraId="355B0225"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满意度指标 （10分）</w:t>
            </w:r>
          </w:p>
        </w:tc>
        <w:tc>
          <w:tcPr>
            <w:tcW w:w="880" w:type="dxa"/>
            <w:tcBorders>
              <w:top w:val="single" w:sz="4" w:space="0" w:color="auto"/>
              <w:left w:val="nil"/>
              <w:bottom w:val="nil"/>
              <w:right w:val="single" w:sz="4" w:space="0" w:color="auto"/>
            </w:tcBorders>
            <w:shd w:val="clear" w:color="auto" w:fill="auto"/>
            <w:vAlign w:val="center"/>
          </w:tcPr>
          <w:p w14:paraId="7F6E262C"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服务对象满意度指标</w:t>
            </w:r>
          </w:p>
        </w:tc>
        <w:tc>
          <w:tcPr>
            <w:tcW w:w="2480" w:type="dxa"/>
            <w:gridSpan w:val="3"/>
            <w:tcBorders>
              <w:top w:val="single" w:sz="4" w:space="0" w:color="auto"/>
              <w:left w:val="nil"/>
              <w:bottom w:val="single" w:sz="4" w:space="0" w:color="auto"/>
              <w:right w:val="single" w:sz="4" w:space="0" w:color="000000"/>
            </w:tcBorders>
            <w:shd w:val="clear" w:color="auto" w:fill="auto"/>
            <w:vAlign w:val="center"/>
          </w:tcPr>
          <w:p w14:paraId="3FBB52EE" w14:textId="77777777" w:rsidR="00841294" w:rsidRDefault="0000000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满意度</w:t>
            </w:r>
          </w:p>
        </w:tc>
        <w:tc>
          <w:tcPr>
            <w:tcW w:w="1400" w:type="dxa"/>
            <w:tcBorders>
              <w:top w:val="nil"/>
              <w:left w:val="nil"/>
              <w:bottom w:val="single" w:sz="4" w:space="0" w:color="auto"/>
              <w:right w:val="single" w:sz="4" w:space="0" w:color="auto"/>
            </w:tcBorders>
            <w:shd w:val="clear" w:color="auto" w:fill="auto"/>
            <w:vAlign w:val="center"/>
          </w:tcPr>
          <w:p w14:paraId="10695280"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达成年度目标</w:t>
            </w:r>
          </w:p>
        </w:tc>
        <w:tc>
          <w:tcPr>
            <w:tcW w:w="940" w:type="dxa"/>
            <w:tcBorders>
              <w:top w:val="nil"/>
              <w:left w:val="nil"/>
              <w:bottom w:val="single" w:sz="4" w:space="0" w:color="auto"/>
              <w:right w:val="single" w:sz="4" w:space="0" w:color="auto"/>
            </w:tcBorders>
            <w:shd w:val="clear" w:color="auto" w:fill="auto"/>
            <w:vAlign w:val="center"/>
          </w:tcPr>
          <w:p w14:paraId="338EAA67"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达成年度目标</w:t>
            </w:r>
          </w:p>
        </w:tc>
        <w:tc>
          <w:tcPr>
            <w:tcW w:w="1060" w:type="dxa"/>
            <w:gridSpan w:val="2"/>
            <w:tcBorders>
              <w:top w:val="single" w:sz="4" w:space="0" w:color="auto"/>
              <w:left w:val="nil"/>
              <w:bottom w:val="single" w:sz="4" w:space="0" w:color="auto"/>
              <w:right w:val="single" w:sz="4" w:space="0" w:color="000000"/>
            </w:tcBorders>
            <w:shd w:val="clear" w:color="auto" w:fill="auto"/>
            <w:vAlign w:val="center"/>
          </w:tcPr>
          <w:p w14:paraId="032C0A36"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740" w:type="dxa"/>
            <w:tcBorders>
              <w:top w:val="nil"/>
              <w:left w:val="nil"/>
              <w:bottom w:val="single" w:sz="4" w:space="0" w:color="auto"/>
              <w:right w:val="nil"/>
            </w:tcBorders>
            <w:shd w:val="clear" w:color="auto" w:fill="auto"/>
            <w:vAlign w:val="center"/>
          </w:tcPr>
          <w:p w14:paraId="4B907675"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2100" w:type="dxa"/>
            <w:gridSpan w:val="2"/>
            <w:tcBorders>
              <w:top w:val="single" w:sz="4" w:space="0" w:color="auto"/>
              <w:left w:val="nil"/>
              <w:bottom w:val="single" w:sz="4" w:space="0" w:color="auto"/>
              <w:right w:val="single" w:sz="4" w:space="0" w:color="000000"/>
            </w:tcBorders>
            <w:shd w:val="clear" w:color="auto" w:fill="auto"/>
            <w:vAlign w:val="center"/>
          </w:tcPr>
          <w:p w14:paraId="001D533B"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841294" w14:paraId="311CDA35" w14:textId="77777777">
        <w:trPr>
          <w:trHeight w:val="720"/>
        </w:trPr>
        <w:tc>
          <w:tcPr>
            <w:tcW w:w="73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14:paraId="4FB7BEB6" w14:textId="77777777" w:rsidR="0084129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总分（资金执行+绩效指标得分）</w:t>
            </w:r>
          </w:p>
        </w:tc>
        <w:tc>
          <w:tcPr>
            <w:tcW w:w="1060" w:type="dxa"/>
            <w:gridSpan w:val="2"/>
            <w:tcBorders>
              <w:top w:val="single" w:sz="4" w:space="0" w:color="auto"/>
              <w:left w:val="nil"/>
              <w:bottom w:val="single" w:sz="4" w:space="0" w:color="auto"/>
              <w:right w:val="single" w:sz="4" w:space="0" w:color="auto"/>
            </w:tcBorders>
            <w:shd w:val="clear" w:color="auto" w:fill="auto"/>
            <w:vAlign w:val="center"/>
          </w:tcPr>
          <w:p w14:paraId="571C3B39" w14:textId="77777777" w:rsidR="0084129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740" w:type="dxa"/>
            <w:tcBorders>
              <w:top w:val="nil"/>
              <w:left w:val="nil"/>
              <w:bottom w:val="single" w:sz="4" w:space="0" w:color="auto"/>
              <w:right w:val="single" w:sz="4" w:space="0" w:color="auto"/>
            </w:tcBorders>
            <w:shd w:val="clear" w:color="auto" w:fill="auto"/>
            <w:vAlign w:val="center"/>
          </w:tcPr>
          <w:p w14:paraId="7118DB7C" w14:textId="77777777" w:rsidR="0084129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2100" w:type="dxa"/>
            <w:gridSpan w:val="2"/>
            <w:tcBorders>
              <w:top w:val="single" w:sz="4" w:space="0" w:color="auto"/>
              <w:left w:val="nil"/>
              <w:bottom w:val="single" w:sz="4" w:space="0" w:color="auto"/>
              <w:right w:val="single" w:sz="4" w:space="0" w:color="auto"/>
            </w:tcBorders>
            <w:shd w:val="clear" w:color="auto" w:fill="auto"/>
            <w:vAlign w:val="center"/>
          </w:tcPr>
          <w:p w14:paraId="61A925D2"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bl>
    <w:p w14:paraId="3AEBF2D4" w14:textId="77777777" w:rsidR="00841294" w:rsidRDefault="00000000">
      <w:pPr>
        <w:pStyle w:val="a7"/>
        <w:numPr>
          <w:ilvl w:val="0"/>
          <w:numId w:val="5"/>
        </w:numPr>
        <w:spacing w:before="0" w:beforeAutospacing="0" w:after="0" w:afterAutospacing="0" w:line="500" w:lineRule="exact"/>
        <w:rPr>
          <w:rStyle w:val="a8"/>
          <w:rFonts w:ascii="方正仿宋_GBK" w:eastAsia="方正仿宋_GBK"/>
          <w:b w:val="0"/>
          <w:sz w:val="32"/>
          <w:szCs w:val="32"/>
        </w:rPr>
      </w:pPr>
      <w:r>
        <w:rPr>
          <w:rStyle w:val="a8"/>
          <w:rFonts w:ascii="方正仿宋_GBK" w:eastAsia="方正仿宋_GBK" w:hint="eastAsia"/>
          <w:b w:val="0"/>
          <w:sz w:val="32"/>
          <w:szCs w:val="32"/>
        </w:rPr>
        <w:t>市政清扫保洁项目</w:t>
      </w:r>
    </w:p>
    <w:p w14:paraId="08CF851D" w14:textId="77777777" w:rsidR="00841294" w:rsidRDefault="00000000">
      <w:pPr>
        <w:pStyle w:val="western"/>
        <w:spacing w:before="0" w:beforeAutospacing="0" w:after="0" w:afterAutospacing="0" w:line="500" w:lineRule="exact"/>
        <w:ind w:left="465" w:firstLineChars="200" w:firstLine="640"/>
        <w:rPr>
          <w:rFonts w:ascii="方正仿宋_GBK" w:eastAsia="方正仿宋_GBK" w:hAnsi="仿宋"/>
          <w:spacing w:val="6"/>
          <w:kern w:val="2"/>
          <w:sz w:val="32"/>
          <w:szCs w:val="32"/>
        </w:rPr>
      </w:pPr>
      <w:r>
        <w:rPr>
          <w:rFonts w:ascii="方正仿宋_GBK" w:eastAsia="方正仿宋_GBK" w:hint="eastAsia"/>
          <w:sz w:val="32"/>
          <w:szCs w:val="32"/>
        </w:rPr>
        <w:t>市政清扫保洁项目绩效目标自评综述：根据年初设定的绩效目标，项目总体完成情况：</w:t>
      </w:r>
      <w:r>
        <w:rPr>
          <w:rFonts w:ascii="方正仿宋_GBK" w:eastAsia="方正仿宋_GBK" w:hAnsi="仿宋" w:cs="仿宋" w:hint="eastAsia"/>
          <w:spacing w:val="6"/>
          <w:sz w:val="32"/>
          <w:szCs w:val="32"/>
        </w:rPr>
        <w:t>质量指标：要求工程完成质量达标率达100%。实际达标率100%。时效指标：要求完成及时性达100%。实际完成及时性100%。</w:t>
      </w:r>
      <w:r>
        <w:rPr>
          <w:rFonts w:ascii="方正仿宋_GBK" w:eastAsia="方正仿宋_GBK" w:hint="eastAsia"/>
          <w:sz w:val="32"/>
          <w:szCs w:val="32"/>
        </w:rPr>
        <w:t>社会效益：项目完工后，使场镇环境卫生得到显著改善，群众生活幸福度增加。满意度指标完成情况分析：</w:t>
      </w:r>
      <w:r>
        <w:rPr>
          <w:rFonts w:ascii="方正仿宋_GBK" w:eastAsia="方正仿宋_GBK" w:hAnsi="仿宋" w:hint="eastAsia"/>
          <w:spacing w:val="6"/>
          <w:sz w:val="32"/>
          <w:szCs w:val="32"/>
        </w:rPr>
        <w:t>项目完工后，受益人口对此改造项目赞不绝口，他们的生活生产水平都得到了提升，满意度大于等于100%。</w:t>
      </w:r>
      <w:r>
        <w:rPr>
          <w:rFonts w:ascii="方正仿宋_GBK" w:eastAsia="方正仿宋_GBK" w:hint="eastAsia"/>
          <w:sz w:val="32"/>
          <w:szCs w:val="32"/>
        </w:rPr>
        <w:t>项目全年预算数为322.31万元，执行数为322.31万元，完成预算的100%。主要产出和效果：一是</w:t>
      </w:r>
      <w:r>
        <w:rPr>
          <w:rFonts w:ascii="方正仿宋_GBK" w:eastAsia="方正仿宋_GBK" w:hAnsi="仿宋" w:cs="仿宋" w:hint="eastAsia"/>
          <w:spacing w:val="6"/>
          <w:sz w:val="32"/>
          <w:szCs w:val="32"/>
        </w:rPr>
        <w:t>质量指标：要求工程完成质量达标率达100%。实际达标率100%。。</w:t>
      </w:r>
      <w:r>
        <w:rPr>
          <w:rFonts w:ascii="方正仿宋_GBK" w:eastAsia="方正仿宋_GBK" w:hint="eastAsia"/>
          <w:sz w:val="32"/>
          <w:szCs w:val="32"/>
        </w:rPr>
        <w:t>二是</w:t>
      </w:r>
      <w:r>
        <w:rPr>
          <w:rFonts w:ascii="方正仿宋_GBK" w:eastAsia="方正仿宋_GBK" w:hAnsi="仿宋" w:cs="仿宋" w:hint="eastAsia"/>
          <w:spacing w:val="6"/>
          <w:sz w:val="32"/>
          <w:szCs w:val="32"/>
        </w:rPr>
        <w:t>时效指标：要求完成及时性达100%。实</w:t>
      </w:r>
      <w:r>
        <w:rPr>
          <w:rFonts w:ascii="方正仿宋_GBK" w:eastAsia="方正仿宋_GBK" w:hAnsi="仿宋" w:cs="仿宋" w:hint="eastAsia"/>
          <w:spacing w:val="6"/>
          <w:sz w:val="32"/>
          <w:szCs w:val="32"/>
        </w:rPr>
        <w:lastRenderedPageBreak/>
        <w:t>际完成及时性100%，达到付进度款的条件，拨付经度款322.31万元</w:t>
      </w:r>
      <w:r>
        <w:rPr>
          <w:rFonts w:ascii="方正仿宋_GBK" w:eastAsia="方正仿宋_GBK" w:hint="eastAsia"/>
          <w:sz w:val="32"/>
          <w:szCs w:val="32"/>
        </w:rPr>
        <w:t>。发现的问题及原因：</w:t>
      </w:r>
      <w:r>
        <w:rPr>
          <w:rFonts w:ascii="方正仿宋_GBK" w:eastAsia="方正仿宋_GBK" w:hAnsi="仿宋" w:hint="eastAsia"/>
          <w:spacing w:val="6"/>
          <w:kern w:val="2"/>
          <w:sz w:val="32"/>
          <w:szCs w:val="32"/>
        </w:rPr>
        <w:t>本项目不存在偏离绩效目标。</w:t>
      </w:r>
    </w:p>
    <w:p w14:paraId="1C3251B3" w14:textId="77777777" w:rsidR="00841294" w:rsidRDefault="00000000">
      <w:pPr>
        <w:pStyle w:val="western"/>
        <w:spacing w:before="0" w:beforeAutospacing="0" w:after="0" w:afterAutospacing="0" w:line="500" w:lineRule="exact"/>
        <w:ind w:firstLineChars="350" w:firstLine="1120"/>
        <w:rPr>
          <w:rFonts w:ascii="方正仿宋_GBK" w:eastAsia="方正仿宋_GBK"/>
          <w:sz w:val="32"/>
          <w:szCs w:val="32"/>
        </w:rPr>
      </w:pPr>
      <w:r>
        <w:rPr>
          <w:rFonts w:ascii="方正仿宋_GBK" w:eastAsia="方正仿宋_GBK" w:hint="eastAsia"/>
          <w:sz w:val="32"/>
          <w:szCs w:val="32"/>
        </w:rPr>
        <w:t>市政清扫保洁绩效自评表附后。</w:t>
      </w:r>
    </w:p>
    <w:tbl>
      <w:tblPr>
        <w:tblW w:w="10620" w:type="dxa"/>
        <w:tblInd w:w="-484" w:type="dxa"/>
        <w:tblLayout w:type="fixed"/>
        <w:tblLook w:val="04A0" w:firstRow="1" w:lastRow="0" w:firstColumn="1" w:lastColumn="0" w:noHBand="0" w:noVBand="1"/>
      </w:tblPr>
      <w:tblGrid>
        <w:gridCol w:w="520"/>
        <w:gridCol w:w="1120"/>
        <w:gridCol w:w="880"/>
        <w:gridCol w:w="860"/>
        <w:gridCol w:w="1300"/>
        <w:gridCol w:w="1560"/>
        <w:gridCol w:w="1180"/>
        <w:gridCol w:w="700"/>
        <w:gridCol w:w="740"/>
        <w:gridCol w:w="340"/>
        <w:gridCol w:w="1420"/>
      </w:tblGrid>
      <w:tr w:rsidR="00841294" w14:paraId="32D430D8" w14:textId="77777777">
        <w:trPr>
          <w:trHeight w:val="345"/>
        </w:trPr>
        <w:tc>
          <w:tcPr>
            <w:tcW w:w="1640" w:type="dxa"/>
            <w:gridSpan w:val="2"/>
            <w:tcBorders>
              <w:top w:val="nil"/>
              <w:left w:val="nil"/>
              <w:bottom w:val="nil"/>
              <w:right w:val="nil"/>
            </w:tcBorders>
            <w:shd w:val="clear" w:color="auto" w:fill="auto"/>
            <w:vAlign w:val="center"/>
          </w:tcPr>
          <w:p w14:paraId="5175014A" w14:textId="77777777" w:rsidR="00841294" w:rsidRDefault="00841294">
            <w:pPr>
              <w:widowControl/>
              <w:jc w:val="left"/>
              <w:rPr>
                <w:rFonts w:ascii="宋体" w:eastAsia="宋体" w:hAnsi="宋体" w:cs="宋体"/>
                <w:b/>
                <w:bCs/>
                <w:kern w:val="0"/>
                <w:sz w:val="24"/>
                <w:szCs w:val="24"/>
              </w:rPr>
            </w:pPr>
          </w:p>
        </w:tc>
        <w:tc>
          <w:tcPr>
            <w:tcW w:w="880" w:type="dxa"/>
            <w:tcBorders>
              <w:top w:val="nil"/>
              <w:left w:val="nil"/>
              <w:bottom w:val="nil"/>
              <w:right w:val="nil"/>
            </w:tcBorders>
            <w:shd w:val="clear" w:color="auto" w:fill="auto"/>
            <w:vAlign w:val="center"/>
          </w:tcPr>
          <w:p w14:paraId="10BF55BE" w14:textId="77777777" w:rsidR="00841294" w:rsidRDefault="00841294">
            <w:pPr>
              <w:widowControl/>
              <w:jc w:val="left"/>
              <w:rPr>
                <w:rFonts w:ascii="宋体" w:eastAsia="宋体" w:hAnsi="宋体" w:cs="宋体"/>
                <w:kern w:val="0"/>
                <w:sz w:val="24"/>
                <w:szCs w:val="24"/>
              </w:rPr>
            </w:pPr>
          </w:p>
        </w:tc>
        <w:tc>
          <w:tcPr>
            <w:tcW w:w="860" w:type="dxa"/>
            <w:tcBorders>
              <w:top w:val="nil"/>
              <w:left w:val="nil"/>
              <w:bottom w:val="nil"/>
              <w:right w:val="nil"/>
            </w:tcBorders>
            <w:shd w:val="clear" w:color="auto" w:fill="auto"/>
            <w:vAlign w:val="center"/>
          </w:tcPr>
          <w:p w14:paraId="1749160B" w14:textId="77777777" w:rsidR="00841294" w:rsidRDefault="00841294">
            <w:pPr>
              <w:widowControl/>
              <w:jc w:val="left"/>
              <w:rPr>
                <w:rFonts w:ascii="宋体" w:eastAsia="宋体" w:hAnsi="宋体" w:cs="宋体"/>
                <w:color w:val="FF0000"/>
                <w:kern w:val="0"/>
                <w:sz w:val="24"/>
                <w:szCs w:val="24"/>
              </w:rPr>
            </w:pPr>
          </w:p>
        </w:tc>
        <w:tc>
          <w:tcPr>
            <w:tcW w:w="1300" w:type="dxa"/>
            <w:tcBorders>
              <w:top w:val="nil"/>
              <w:left w:val="nil"/>
              <w:bottom w:val="nil"/>
              <w:right w:val="nil"/>
            </w:tcBorders>
            <w:shd w:val="clear" w:color="auto" w:fill="auto"/>
            <w:vAlign w:val="center"/>
          </w:tcPr>
          <w:p w14:paraId="69DF6A6D" w14:textId="77777777" w:rsidR="00841294" w:rsidRDefault="00841294">
            <w:pPr>
              <w:widowControl/>
              <w:jc w:val="left"/>
              <w:rPr>
                <w:rFonts w:ascii="宋体" w:eastAsia="宋体" w:hAnsi="宋体" w:cs="宋体"/>
                <w:color w:val="FF0000"/>
                <w:kern w:val="0"/>
                <w:sz w:val="24"/>
                <w:szCs w:val="24"/>
              </w:rPr>
            </w:pPr>
          </w:p>
        </w:tc>
        <w:tc>
          <w:tcPr>
            <w:tcW w:w="1560" w:type="dxa"/>
            <w:tcBorders>
              <w:top w:val="nil"/>
              <w:left w:val="nil"/>
              <w:bottom w:val="nil"/>
              <w:right w:val="nil"/>
            </w:tcBorders>
            <w:shd w:val="clear" w:color="auto" w:fill="auto"/>
            <w:vAlign w:val="center"/>
          </w:tcPr>
          <w:p w14:paraId="3B02CDE9" w14:textId="77777777" w:rsidR="00841294" w:rsidRDefault="00841294">
            <w:pPr>
              <w:widowControl/>
              <w:jc w:val="left"/>
              <w:rPr>
                <w:rFonts w:ascii="宋体" w:eastAsia="宋体" w:hAnsi="宋体" w:cs="宋体"/>
                <w:kern w:val="0"/>
                <w:sz w:val="24"/>
                <w:szCs w:val="24"/>
              </w:rPr>
            </w:pPr>
          </w:p>
        </w:tc>
        <w:tc>
          <w:tcPr>
            <w:tcW w:w="1180" w:type="dxa"/>
            <w:tcBorders>
              <w:top w:val="nil"/>
              <w:left w:val="nil"/>
              <w:bottom w:val="nil"/>
              <w:right w:val="nil"/>
            </w:tcBorders>
            <w:shd w:val="clear" w:color="auto" w:fill="auto"/>
            <w:vAlign w:val="center"/>
          </w:tcPr>
          <w:p w14:paraId="75A23636" w14:textId="77777777" w:rsidR="00841294" w:rsidRDefault="00841294">
            <w:pPr>
              <w:widowControl/>
              <w:jc w:val="left"/>
              <w:rPr>
                <w:rFonts w:ascii="宋体" w:eastAsia="宋体" w:hAnsi="宋体" w:cs="宋体"/>
                <w:kern w:val="0"/>
                <w:sz w:val="24"/>
                <w:szCs w:val="24"/>
              </w:rPr>
            </w:pPr>
          </w:p>
        </w:tc>
        <w:tc>
          <w:tcPr>
            <w:tcW w:w="700" w:type="dxa"/>
            <w:tcBorders>
              <w:top w:val="nil"/>
              <w:left w:val="nil"/>
              <w:bottom w:val="nil"/>
              <w:right w:val="nil"/>
            </w:tcBorders>
            <w:shd w:val="clear" w:color="auto" w:fill="auto"/>
            <w:vAlign w:val="center"/>
          </w:tcPr>
          <w:p w14:paraId="6B06BC43" w14:textId="77777777" w:rsidR="00841294" w:rsidRDefault="00841294">
            <w:pPr>
              <w:widowControl/>
              <w:jc w:val="left"/>
              <w:rPr>
                <w:rFonts w:ascii="宋体" w:eastAsia="宋体" w:hAnsi="宋体" w:cs="宋体"/>
                <w:kern w:val="0"/>
                <w:sz w:val="24"/>
                <w:szCs w:val="24"/>
              </w:rPr>
            </w:pPr>
          </w:p>
        </w:tc>
        <w:tc>
          <w:tcPr>
            <w:tcW w:w="740" w:type="dxa"/>
            <w:tcBorders>
              <w:top w:val="nil"/>
              <w:left w:val="nil"/>
              <w:bottom w:val="nil"/>
              <w:right w:val="nil"/>
            </w:tcBorders>
            <w:shd w:val="clear" w:color="auto" w:fill="auto"/>
            <w:vAlign w:val="center"/>
          </w:tcPr>
          <w:p w14:paraId="7C713FE9" w14:textId="77777777" w:rsidR="00841294" w:rsidRDefault="00841294">
            <w:pPr>
              <w:widowControl/>
              <w:jc w:val="left"/>
              <w:rPr>
                <w:rFonts w:ascii="宋体" w:eastAsia="宋体" w:hAnsi="宋体" w:cs="宋体"/>
                <w:kern w:val="0"/>
                <w:sz w:val="24"/>
                <w:szCs w:val="24"/>
              </w:rPr>
            </w:pPr>
          </w:p>
        </w:tc>
        <w:tc>
          <w:tcPr>
            <w:tcW w:w="340" w:type="dxa"/>
            <w:tcBorders>
              <w:top w:val="nil"/>
              <w:left w:val="nil"/>
              <w:bottom w:val="nil"/>
              <w:right w:val="nil"/>
            </w:tcBorders>
            <w:shd w:val="clear" w:color="auto" w:fill="auto"/>
            <w:vAlign w:val="center"/>
          </w:tcPr>
          <w:p w14:paraId="1FADCB4D" w14:textId="77777777" w:rsidR="00841294" w:rsidRDefault="00841294">
            <w:pPr>
              <w:widowControl/>
              <w:jc w:val="left"/>
              <w:rPr>
                <w:rFonts w:ascii="宋体" w:eastAsia="宋体" w:hAnsi="宋体" w:cs="宋体"/>
                <w:kern w:val="0"/>
                <w:sz w:val="24"/>
                <w:szCs w:val="24"/>
              </w:rPr>
            </w:pPr>
          </w:p>
        </w:tc>
        <w:tc>
          <w:tcPr>
            <w:tcW w:w="1420" w:type="dxa"/>
            <w:tcBorders>
              <w:top w:val="nil"/>
              <w:left w:val="nil"/>
              <w:bottom w:val="nil"/>
              <w:right w:val="nil"/>
            </w:tcBorders>
            <w:shd w:val="clear" w:color="auto" w:fill="auto"/>
            <w:vAlign w:val="center"/>
          </w:tcPr>
          <w:p w14:paraId="695D13F9" w14:textId="77777777" w:rsidR="00841294" w:rsidRDefault="00841294">
            <w:pPr>
              <w:widowControl/>
              <w:jc w:val="left"/>
              <w:rPr>
                <w:rFonts w:ascii="宋体" w:eastAsia="宋体" w:hAnsi="宋体" w:cs="宋体"/>
                <w:kern w:val="0"/>
                <w:sz w:val="24"/>
                <w:szCs w:val="24"/>
              </w:rPr>
            </w:pPr>
          </w:p>
        </w:tc>
      </w:tr>
      <w:tr w:rsidR="00841294" w14:paraId="52C05F35" w14:textId="77777777">
        <w:trPr>
          <w:trHeight w:val="285"/>
        </w:trPr>
        <w:tc>
          <w:tcPr>
            <w:tcW w:w="520" w:type="dxa"/>
            <w:tcBorders>
              <w:top w:val="nil"/>
              <w:left w:val="nil"/>
              <w:bottom w:val="nil"/>
              <w:right w:val="nil"/>
            </w:tcBorders>
            <w:shd w:val="clear" w:color="auto" w:fill="auto"/>
            <w:vAlign w:val="center"/>
          </w:tcPr>
          <w:p w14:paraId="11628BD7" w14:textId="77777777" w:rsidR="00841294" w:rsidRDefault="00841294">
            <w:pPr>
              <w:widowControl/>
              <w:jc w:val="left"/>
              <w:rPr>
                <w:rFonts w:ascii="宋体" w:eastAsia="宋体" w:hAnsi="宋体" w:cs="宋体"/>
                <w:kern w:val="0"/>
                <w:sz w:val="24"/>
                <w:szCs w:val="24"/>
              </w:rPr>
            </w:pPr>
          </w:p>
        </w:tc>
        <w:tc>
          <w:tcPr>
            <w:tcW w:w="1120" w:type="dxa"/>
            <w:tcBorders>
              <w:top w:val="nil"/>
              <w:left w:val="nil"/>
              <w:bottom w:val="nil"/>
              <w:right w:val="nil"/>
            </w:tcBorders>
            <w:shd w:val="clear" w:color="auto" w:fill="auto"/>
            <w:vAlign w:val="center"/>
          </w:tcPr>
          <w:p w14:paraId="0C9B6185" w14:textId="77777777" w:rsidR="00841294" w:rsidRDefault="00841294">
            <w:pPr>
              <w:widowControl/>
              <w:jc w:val="left"/>
              <w:rPr>
                <w:rFonts w:ascii="宋体" w:eastAsia="宋体" w:hAnsi="宋体" w:cs="宋体"/>
                <w:kern w:val="0"/>
                <w:sz w:val="24"/>
                <w:szCs w:val="24"/>
              </w:rPr>
            </w:pPr>
          </w:p>
        </w:tc>
        <w:tc>
          <w:tcPr>
            <w:tcW w:w="880" w:type="dxa"/>
            <w:tcBorders>
              <w:top w:val="nil"/>
              <w:left w:val="nil"/>
              <w:bottom w:val="nil"/>
              <w:right w:val="nil"/>
            </w:tcBorders>
            <w:shd w:val="clear" w:color="auto" w:fill="auto"/>
            <w:vAlign w:val="center"/>
          </w:tcPr>
          <w:p w14:paraId="3FF8D773" w14:textId="77777777" w:rsidR="00841294" w:rsidRDefault="00841294">
            <w:pPr>
              <w:widowControl/>
              <w:jc w:val="left"/>
              <w:rPr>
                <w:rFonts w:ascii="宋体" w:eastAsia="宋体" w:hAnsi="宋体" w:cs="宋体"/>
                <w:kern w:val="0"/>
                <w:sz w:val="24"/>
                <w:szCs w:val="24"/>
              </w:rPr>
            </w:pPr>
          </w:p>
        </w:tc>
        <w:tc>
          <w:tcPr>
            <w:tcW w:w="860" w:type="dxa"/>
            <w:tcBorders>
              <w:top w:val="nil"/>
              <w:left w:val="nil"/>
              <w:bottom w:val="nil"/>
              <w:right w:val="nil"/>
            </w:tcBorders>
            <w:shd w:val="clear" w:color="auto" w:fill="auto"/>
            <w:vAlign w:val="center"/>
          </w:tcPr>
          <w:p w14:paraId="486E3017" w14:textId="77777777" w:rsidR="00841294" w:rsidRDefault="00841294">
            <w:pPr>
              <w:widowControl/>
              <w:jc w:val="left"/>
              <w:rPr>
                <w:rFonts w:ascii="宋体" w:eastAsia="宋体" w:hAnsi="宋体" w:cs="宋体"/>
                <w:kern w:val="0"/>
                <w:sz w:val="24"/>
                <w:szCs w:val="24"/>
              </w:rPr>
            </w:pPr>
          </w:p>
        </w:tc>
        <w:tc>
          <w:tcPr>
            <w:tcW w:w="1300" w:type="dxa"/>
            <w:tcBorders>
              <w:top w:val="nil"/>
              <w:left w:val="nil"/>
              <w:bottom w:val="nil"/>
              <w:right w:val="nil"/>
            </w:tcBorders>
            <w:shd w:val="clear" w:color="auto" w:fill="auto"/>
            <w:vAlign w:val="center"/>
          </w:tcPr>
          <w:p w14:paraId="4637CFFA" w14:textId="77777777" w:rsidR="00841294" w:rsidRDefault="00841294">
            <w:pPr>
              <w:widowControl/>
              <w:jc w:val="left"/>
              <w:rPr>
                <w:rFonts w:ascii="宋体" w:eastAsia="宋体" w:hAnsi="宋体" w:cs="宋体"/>
                <w:kern w:val="0"/>
                <w:sz w:val="24"/>
                <w:szCs w:val="24"/>
              </w:rPr>
            </w:pPr>
          </w:p>
        </w:tc>
        <w:tc>
          <w:tcPr>
            <w:tcW w:w="1560" w:type="dxa"/>
            <w:tcBorders>
              <w:top w:val="nil"/>
              <w:left w:val="nil"/>
              <w:bottom w:val="nil"/>
              <w:right w:val="nil"/>
            </w:tcBorders>
            <w:shd w:val="clear" w:color="auto" w:fill="auto"/>
            <w:vAlign w:val="center"/>
          </w:tcPr>
          <w:p w14:paraId="663279B1" w14:textId="77777777" w:rsidR="00841294" w:rsidRDefault="00841294">
            <w:pPr>
              <w:widowControl/>
              <w:jc w:val="left"/>
              <w:rPr>
                <w:rFonts w:ascii="宋体" w:eastAsia="宋体" w:hAnsi="宋体" w:cs="宋体"/>
                <w:kern w:val="0"/>
                <w:sz w:val="24"/>
                <w:szCs w:val="24"/>
              </w:rPr>
            </w:pPr>
          </w:p>
        </w:tc>
        <w:tc>
          <w:tcPr>
            <w:tcW w:w="1180" w:type="dxa"/>
            <w:tcBorders>
              <w:top w:val="nil"/>
              <w:left w:val="nil"/>
              <w:bottom w:val="nil"/>
              <w:right w:val="nil"/>
            </w:tcBorders>
            <w:shd w:val="clear" w:color="auto" w:fill="auto"/>
            <w:vAlign w:val="center"/>
          </w:tcPr>
          <w:p w14:paraId="39736D44" w14:textId="77777777" w:rsidR="00841294" w:rsidRDefault="00841294">
            <w:pPr>
              <w:widowControl/>
              <w:jc w:val="left"/>
              <w:rPr>
                <w:rFonts w:ascii="宋体" w:eastAsia="宋体" w:hAnsi="宋体" w:cs="宋体"/>
                <w:kern w:val="0"/>
                <w:sz w:val="24"/>
                <w:szCs w:val="24"/>
              </w:rPr>
            </w:pPr>
          </w:p>
        </w:tc>
        <w:tc>
          <w:tcPr>
            <w:tcW w:w="700" w:type="dxa"/>
            <w:tcBorders>
              <w:top w:val="nil"/>
              <w:left w:val="nil"/>
              <w:bottom w:val="nil"/>
              <w:right w:val="nil"/>
            </w:tcBorders>
            <w:shd w:val="clear" w:color="auto" w:fill="auto"/>
            <w:vAlign w:val="center"/>
          </w:tcPr>
          <w:p w14:paraId="1C33AE1C" w14:textId="77777777" w:rsidR="00841294" w:rsidRDefault="00841294">
            <w:pPr>
              <w:widowControl/>
              <w:jc w:val="left"/>
              <w:rPr>
                <w:rFonts w:ascii="宋体" w:eastAsia="宋体" w:hAnsi="宋体" w:cs="宋体"/>
                <w:kern w:val="0"/>
                <w:sz w:val="24"/>
                <w:szCs w:val="24"/>
              </w:rPr>
            </w:pPr>
          </w:p>
        </w:tc>
        <w:tc>
          <w:tcPr>
            <w:tcW w:w="740" w:type="dxa"/>
            <w:tcBorders>
              <w:top w:val="nil"/>
              <w:left w:val="nil"/>
              <w:bottom w:val="nil"/>
              <w:right w:val="nil"/>
            </w:tcBorders>
            <w:shd w:val="clear" w:color="auto" w:fill="auto"/>
            <w:vAlign w:val="center"/>
          </w:tcPr>
          <w:p w14:paraId="05AB2AF0" w14:textId="77777777" w:rsidR="00841294" w:rsidRDefault="00841294">
            <w:pPr>
              <w:widowControl/>
              <w:jc w:val="left"/>
              <w:rPr>
                <w:rFonts w:ascii="宋体" w:eastAsia="宋体" w:hAnsi="宋体" w:cs="宋体"/>
                <w:kern w:val="0"/>
                <w:sz w:val="24"/>
                <w:szCs w:val="24"/>
              </w:rPr>
            </w:pPr>
          </w:p>
        </w:tc>
        <w:tc>
          <w:tcPr>
            <w:tcW w:w="340" w:type="dxa"/>
            <w:tcBorders>
              <w:top w:val="nil"/>
              <w:left w:val="nil"/>
              <w:bottom w:val="nil"/>
              <w:right w:val="nil"/>
            </w:tcBorders>
            <w:shd w:val="clear" w:color="auto" w:fill="auto"/>
            <w:vAlign w:val="center"/>
          </w:tcPr>
          <w:p w14:paraId="129AE699" w14:textId="77777777" w:rsidR="00841294" w:rsidRDefault="00841294">
            <w:pPr>
              <w:widowControl/>
              <w:jc w:val="left"/>
              <w:rPr>
                <w:rFonts w:ascii="宋体" w:eastAsia="宋体" w:hAnsi="宋体" w:cs="宋体"/>
                <w:kern w:val="0"/>
                <w:sz w:val="24"/>
                <w:szCs w:val="24"/>
              </w:rPr>
            </w:pPr>
          </w:p>
        </w:tc>
        <w:tc>
          <w:tcPr>
            <w:tcW w:w="1420" w:type="dxa"/>
            <w:tcBorders>
              <w:top w:val="nil"/>
              <w:left w:val="nil"/>
              <w:bottom w:val="nil"/>
              <w:right w:val="nil"/>
            </w:tcBorders>
            <w:shd w:val="clear" w:color="auto" w:fill="auto"/>
            <w:vAlign w:val="center"/>
          </w:tcPr>
          <w:p w14:paraId="5B8D31E7" w14:textId="77777777" w:rsidR="00841294" w:rsidRDefault="00841294">
            <w:pPr>
              <w:widowControl/>
              <w:jc w:val="left"/>
              <w:rPr>
                <w:rFonts w:ascii="宋体" w:eastAsia="宋体" w:hAnsi="宋体" w:cs="宋体"/>
                <w:kern w:val="0"/>
                <w:sz w:val="24"/>
                <w:szCs w:val="24"/>
              </w:rPr>
            </w:pPr>
          </w:p>
        </w:tc>
      </w:tr>
      <w:tr w:rsidR="00841294" w14:paraId="6763C699" w14:textId="77777777">
        <w:trPr>
          <w:trHeight w:val="495"/>
        </w:trPr>
        <w:tc>
          <w:tcPr>
            <w:tcW w:w="10620" w:type="dxa"/>
            <w:gridSpan w:val="11"/>
            <w:tcBorders>
              <w:top w:val="nil"/>
              <w:left w:val="nil"/>
              <w:bottom w:val="nil"/>
              <w:right w:val="nil"/>
            </w:tcBorders>
            <w:shd w:val="clear" w:color="auto" w:fill="auto"/>
            <w:vAlign w:val="center"/>
          </w:tcPr>
          <w:p w14:paraId="39114A7F" w14:textId="77777777" w:rsidR="00841294" w:rsidRDefault="00000000">
            <w:pPr>
              <w:widowControl/>
              <w:jc w:val="center"/>
              <w:rPr>
                <w:rFonts w:ascii="宋体" w:eastAsia="宋体" w:hAnsi="宋体" w:cs="宋体"/>
                <w:b/>
                <w:bCs/>
                <w:kern w:val="0"/>
                <w:sz w:val="32"/>
                <w:szCs w:val="32"/>
              </w:rPr>
            </w:pPr>
            <w:r>
              <w:rPr>
                <w:rFonts w:ascii="宋体" w:eastAsia="宋体" w:hAnsi="宋体" w:cs="宋体" w:hint="eastAsia"/>
                <w:b/>
                <w:bCs/>
                <w:kern w:val="0"/>
                <w:sz w:val="32"/>
                <w:szCs w:val="32"/>
              </w:rPr>
              <w:t>项目绩效目标自评表</w:t>
            </w:r>
          </w:p>
        </w:tc>
      </w:tr>
      <w:tr w:rsidR="00841294" w14:paraId="57FF7856" w14:textId="77777777">
        <w:trPr>
          <w:trHeight w:val="420"/>
        </w:trPr>
        <w:tc>
          <w:tcPr>
            <w:tcW w:w="10620" w:type="dxa"/>
            <w:gridSpan w:val="11"/>
            <w:tcBorders>
              <w:top w:val="nil"/>
              <w:left w:val="nil"/>
              <w:bottom w:val="nil"/>
              <w:right w:val="nil"/>
            </w:tcBorders>
            <w:shd w:val="clear" w:color="auto" w:fill="auto"/>
            <w:vAlign w:val="center"/>
          </w:tcPr>
          <w:p w14:paraId="79C6BAF6" w14:textId="77777777" w:rsidR="00841294" w:rsidRDefault="00000000">
            <w:pPr>
              <w:widowControl/>
              <w:jc w:val="center"/>
              <w:rPr>
                <w:rFonts w:ascii="宋体" w:eastAsia="宋体" w:hAnsi="宋体" w:cs="宋体"/>
                <w:kern w:val="0"/>
                <w:sz w:val="22"/>
              </w:rPr>
            </w:pPr>
            <w:r>
              <w:rPr>
                <w:rFonts w:ascii="宋体" w:eastAsia="宋体" w:hAnsi="宋体" w:cs="宋体" w:hint="eastAsia"/>
                <w:kern w:val="0"/>
                <w:sz w:val="22"/>
              </w:rPr>
              <w:t>（2019年度预算项目）</w:t>
            </w:r>
          </w:p>
        </w:tc>
      </w:tr>
      <w:tr w:rsidR="00841294" w14:paraId="1E73C1BC" w14:textId="77777777">
        <w:trPr>
          <w:trHeight w:val="420"/>
        </w:trPr>
        <w:tc>
          <w:tcPr>
            <w:tcW w:w="520" w:type="dxa"/>
            <w:tcBorders>
              <w:top w:val="nil"/>
              <w:left w:val="nil"/>
              <w:bottom w:val="nil"/>
              <w:right w:val="nil"/>
            </w:tcBorders>
            <w:shd w:val="clear" w:color="auto" w:fill="auto"/>
            <w:vAlign w:val="center"/>
          </w:tcPr>
          <w:p w14:paraId="7EB85694" w14:textId="77777777" w:rsidR="00841294" w:rsidRDefault="00841294">
            <w:pPr>
              <w:widowControl/>
              <w:jc w:val="center"/>
              <w:rPr>
                <w:rFonts w:ascii="宋体" w:eastAsia="宋体" w:hAnsi="宋体" w:cs="宋体"/>
                <w:kern w:val="0"/>
                <w:sz w:val="22"/>
              </w:rPr>
            </w:pPr>
          </w:p>
        </w:tc>
        <w:tc>
          <w:tcPr>
            <w:tcW w:w="1120" w:type="dxa"/>
            <w:tcBorders>
              <w:top w:val="nil"/>
              <w:left w:val="nil"/>
              <w:bottom w:val="nil"/>
              <w:right w:val="nil"/>
            </w:tcBorders>
            <w:shd w:val="clear" w:color="auto" w:fill="auto"/>
            <w:vAlign w:val="center"/>
          </w:tcPr>
          <w:p w14:paraId="00DE55B8" w14:textId="77777777" w:rsidR="00841294" w:rsidRDefault="00841294">
            <w:pPr>
              <w:widowControl/>
              <w:jc w:val="center"/>
              <w:rPr>
                <w:rFonts w:ascii="宋体" w:eastAsia="宋体" w:hAnsi="宋体" w:cs="宋体"/>
                <w:kern w:val="0"/>
                <w:sz w:val="22"/>
              </w:rPr>
            </w:pPr>
          </w:p>
        </w:tc>
        <w:tc>
          <w:tcPr>
            <w:tcW w:w="880" w:type="dxa"/>
            <w:tcBorders>
              <w:top w:val="nil"/>
              <w:left w:val="nil"/>
              <w:bottom w:val="nil"/>
              <w:right w:val="nil"/>
            </w:tcBorders>
            <w:shd w:val="clear" w:color="auto" w:fill="auto"/>
            <w:vAlign w:val="center"/>
          </w:tcPr>
          <w:p w14:paraId="6C8B2153" w14:textId="77777777" w:rsidR="00841294" w:rsidRDefault="00841294">
            <w:pPr>
              <w:widowControl/>
              <w:jc w:val="center"/>
              <w:rPr>
                <w:rFonts w:ascii="宋体" w:eastAsia="宋体" w:hAnsi="宋体" w:cs="宋体"/>
                <w:kern w:val="0"/>
                <w:sz w:val="22"/>
              </w:rPr>
            </w:pPr>
          </w:p>
        </w:tc>
        <w:tc>
          <w:tcPr>
            <w:tcW w:w="860" w:type="dxa"/>
            <w:tcBorders>
              <w:top w:val="nil"/>
              <w:left w:val="nil"/>
              <w:bottom w:val="nil"/>
              <w:right w:val="nil"/>
            </w:tcBorders>
            <w:shd w:val="clear" w:color="auto" w:fill="auto"/>
            <w:vAlign w:val="center"/>
          </w:tcPr>
          <w:p w14:paraId="308A50CF" w14:textId="77777777" w:rsidR="00841294" w:rsidRDefault="00841294">
            <w:pPr>
              <w:widowControl/>
              <w:jc w:val="center"/>
              <w:rPr>
                <w:rFonts w:ascii="宋体" w:eastAsia="宋体" w:hAnsi="宋体" w:cs="宋体"/>
                <w:kern w:val="0"/>
                <w:sz w:val="22"/>
              </w:rPr>
            </w:pPr>
          </w:p>
        </w:tc>
        <w:tc>
          <w:tcPr>
            <w:tcW w:w="1300" w:type="dxa"/>
            <w:tcBorders>
              <w:top w:val="nil"/>
              <w:left w:val="nil"/>
              <w:bottom w:val="nil"/>
              <w:right w:val="nil"/>
            </w:tcBorders>
            <w:shd w:val="clear" w:color="auto" w:fill="auto"/>
            <w:vAlign w:val="center"/>
          </w:tcPr>
          <w:p w14:paraId="454AEA8B" w14:textId="77777777" w:rsidR="00841294" w:rsidRDefault="00841294">
            <w:pPr>
              <w:widowControl/>
              <w:jc w:val="center"/>
              <w:rPr>
                <w:rFonts w:ascii="宋体" w:eastAsia="宋体" w:hAnsi="宋体" w:cs="宋体"/>
                <w:kern w:val="0"/>
                <w:sz w:val="22"/>
              </w:rPr>
            </w:pPr>
          </w:p>
        </w:tc>
        <w:tc>
          <w:tcPr>
            <w:tcW w:w="1560" w:type="dxa"/>
            <w:tcBorders>
              <w:top w:val="nil"/>
              <w:left w:val="nil"/>
              <w:bottom w:val="nil"/>
              <w:right w:val="nil"/>
            </w:tcBorders>
            <w:shd w:val="clear" w:color="auto" w:fill="auto"/>
            <w:vAlign w:val="center"/>
          </w:tcPr>
          <w:p w14:paraId="6614AC10" w14:textId="77777777" w:rsidR="00841294" w:rsidRDefault="00841294">
            <w:pPr>
              <w:widowControl/>
              <w:jc w:val="center"/>
              <w:rPr>
                <w:rFonts w:ascii="宋体" w:eastAsia="宋体" w:hAnsi="宋体" w:cs="宋体"/>
                <w:kern w:val="0"/>
                <w:sz w:val="22"/>
              </w:rPr>
            </w:pPr>
          </w:p>
        </w:tc>
        <w:tc>
          <w:tcPr>
            <w:tcW w:w="1180" w:type="dxa"/>
            <w:tcBorders>
              <w:top w:val="nil"/>
              <w:left w:val="nil"/>
              <w:bottom w:val="nil"/>
              <w:right w:val="nil"/>
            </w:tcBorders>
            <w:shd w:val="clear" w:color="auto" w:fill="auto"/>
            <w:vAlign w:val="center"/>
          </w:tcPr>
          <w:p w14:paraId="4219CC49" w14:textId="77777777" w:rsidR="00841294" w:rsidRDefault="00841294">
            <w:pPr>
              <w:widowControl/>
              <w:jc w:val="center"/>
              <w:rPr>
                <w:rFonts w:ascii="宋体" w:eastAsia="宋体" w:hAnsi="宋体" w:cs="宋体"/>
                <w:kern w:val="0"/>
                <w:sz w:val="22"/>
              </w:rPr>
            </w:pPr>
          </w:p>
        </w:tc>
        <w:tc>
          <w:tcPr>
            <w:tcW w:w="700" w:type="dxa"/>
            <w:tcBorders>
              <w:top w:val="nil"/>
              <w:left w:val="nil"/>
              <w:bottom w:val="nil"/>
              <w:right w:val="nil"/>
            </w:tcBorders>
            <w:shd w:val="clear" w:color="auto" w:fill="auto"/>
            <w:vAlign w:val="center"/>
          </w:tcPr>
          <w:p w14:paraId="72BEEAA0" w14:textId="77777777" w:rsidR="00841294" w:rsidRDefault="00841294">
            <w:pPr>
              <w:widowControl/>
              <w:jc w:val="center"/>
              <w:rPr>
                <w:rFonts w:ascii="宋体" w:eastAsia="宋体" w:hAnsi="宋体" w:cs="宋体"/>
                <w:kern w:val="0"/>
                <w:sz w:val="22"/>
              </w:rPr>
            </w:pPr>
          </w:p>
        </w:tc>
        <w:tc>
          <w:tcPr>
            <w:tcW w:w="740" w:type="dxa"/>
            <w:tcBorders>
              <w:top w:val="nil"/>
              <w:left w:val="nil"/>
              <w:bottom w:val="nil"/>
              <w:right w:val="nil"/>
            </w:tcBorders>
            <w:shd w:val="clear" w:color="auto" w:fill="auto"/>
            <w:vAlign w:val="center"/>
          </w:tcPr>
          <w:p w14:paraId="213C01B9" w14:textId="77777777" w:rsidR="00841294" w:rsidRDefault="00841294">
            <w:pPr>
              <w:widowControl/>
              <w:jc w:val="center"/>
              <w:rPr>
                <w:rFonts w:ascii="宋体" w:eastAsia="宋体" w:hAnsi="宋体" w:cs="宋体"/>
                <w:kern w:val="0"/>
                <w:sz w:val="22"/>
              </w:rPr>
            </w:pPr>
          </w:p>
        </w:tc>
        <w:tc>
          <w:tcPr>
            <w:tcW w:w="340" w:type="dxa"/>
            <w:tcBorders>
              <w:top w:val="nil"/>
              <w:left w:val="nil"/>
              <w:bottom w:val="nil"/>
              <w:right w:val="nil"/>
            </w:tcBorders>
            <w:shd w:val="clear" w:color="auto" w:fill="auto"/>
            <w:vAlign w:val="center"/>
          </w:tcPr>
          <w:p w14:paraId="161AEAF4" w14:textId="77777777" w:rsidR="00841294" w:rsidRDefault="00841294">
            <w:pPr>
              <w:widowControl/>
              <w:jc w:val="center"/>
              <w:rPr>
                <w:rFonts w:ascii="宋体" w:eastAsia="宋体" w:hAnsi="宋体" w:cs="宋体"/>
                <w:kern w:val="0"/>
                <w:sz w:val="22"/>
              </w:rPr>
            </w:pPr>
          </w:p>
        </w:tc>
        <w:tc>
          <w:tcPr>
            <w:tcW w:w="1420" w:type="dxa"/>
            <w:tcBorders>
              <w:top w:val="nil"/>
              <w:left w:val="nil"/>
              <w:bottom w:val="nil"/>
              <w:right w:val="nil"/>
            </w:tcBorders>
            <w:shd w:val="clear" w:color="auto" w:fill="auto"/>
            <w:vAlign w:val="center"/>
          </w:tcPr>
          <w:p w14:paraId="21B456D4" w14:textId="77777777" w:rsidR="00841294" w:rsidRDefault="00841294">
            <w:pPr>
              <w:widowControl/>
              <w:jc w:val="center"/>
              <w:rPr>
                <w:rFonts w:ascii="宋体" w:eastAsia="宋体" w:hAnsi="宋体" w:cs="宋体"/>
                <w:kern w:val="0"/>
                <w:sz w:val="22"/>
              </w:rPr>
            </w:pPr>
          </w:p>
        </w:tc>
      </w:tr>
      <w:tr w:rsidR="00841294" w14:paraId="15933A7B" w14:textId="77777777">
        <w:trPr>
          <w:trHeight w:val="555"/>
        </w:trPr>
        <w:tc>
          <w:tcPr>
            <w:tcW w:w="1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BFE0C"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项目名称</w:t>
            </w:r>
          </w:p>
        </w:tc>
        <w:tc>
          <w:tcPr>
            <w:tcW w:w="8980" w:type="dxa"/>
            <w:gridSpan w:val="9"/>
            <w:tcBorders>
              <w:top w:val="single" w:sz="4" w:space="0" w:color="auto"/>
              <w:left w:val="nil"/>
              <w:bottom w:val="single" w:sz="4" w:space="0" w:color="auto"/>
              <w:right w:val="single" w:sz="4" w:space="0" w:color="auto"/>
            </w:tcBorders>
            <w:shd w:val="clear" w:color="auto" w:fill="auto"/>
            <w:vAlign w:val="center"/>
          </w:tcPr>
          <w:p w14:paraId="67ADE767"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市政清扫保洁经费</w:t>
            </w:r>
          </w:p>
        </w:tc>
      </w:tr>
      <w:tr w:rsidR="00841294" w14:paraId="310A5F4A" w14:textId="77777777">
        <w:trPr>
          <w:trHeight w:val="450"/>
        </w:trPr>
        <w:tc>
          <w:tcPr>
            <w:tcW w:w="1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372EEA"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主管部门</w:t>
            </w:r>
          </w:p>
        </w:tc>
        <w:tc>
          <w:tcPr>
            <w:tcW w:w="4600" w:type="dxa"/>
            <w:gridSpan w:val="4"/>
            <w:tcBorders>
              <w:top w:val="single" w:sz="4" w:space="0" w:color="auto"/>
              <w:left w:val="nil"/>
              <w:bottom w:val="single" w:sz="4" w:space="0" w:color="auto"/>
              <w:right w:val="nil"/>
            </w:tcBorders>
            <w:shd w:val="clear" w:color="auto" w:fill="auto"/>
            <w:vAlign w:val="center"/>
          </w:tcPr>
          <w:p w14:paraId="7C0FA39E"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重庆市合川区太和镇人民政府</w:t>
            </w:r>
          </w:p>
        </w:tc>
        <w:tc>
          <w:tcPr>
            <w:tcW w:w="1180" w:type="dxa"/>
            <w:tcBorders>
              <w:top w:val="nil"/>
              <w:left w:val="nil"/>
              <w:bottom w:val="single" w:sz="4" w:space="0" w:color="auto"/>
              <w:right w:val="single" w:sz="4" w:space="0" w:color="auto"/>
            </w:tcBorders>
            <w:shd w:val="clear" w:color="auto" w:fill="auto"/>
            <w:vAlign w:val="center"/>
          </w:tcPr>
          <w:p w14:paraId="7F04D1B7"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项目单位</w:t>
            </w:r>
          </w:p>
        </w:tc>
        <w:tc>
          <w:tcPr>
            <w:tcW w:w="3200" w:type="dxa"/>
            <w:gridSpan w:val="4"/>
            <w:tcBorders>
              <w:top w:val="single" w:sz="4" w:space="0" w:color="auto"/>
              <w:left w:val="nil"/>
              <w:bottom w:val="single" w:sz="4" w:space="0" w:color="auto"/>
              <w:right w:val="nil"/>
            </w:tcBorders>
            <w:shd w:val="clear" w:color="auto" w:fill="auto"/>
            <w:vAlign w:val="center"/>
          </w:tcPr>
          <w:p w14:paraId="76EE5A47"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重庆市合川区太和镇人民政府</w:t>
            </w:r>
          </w:p>
        </w:tc>
      </w:tr>
      <w:tr w:rsidR="00841294" w14:paraId="2BDEA38B" w14:textId="77777777">
        <w:trPr>
          <w:trHeight w:val="480"/>
        </w:trPr>
        <w:tc>
          <w:tcPr>
            <w:tcW w:w="164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75F65958"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项目资金（万元）</w:t>
            </w:r>
          </w:p>
        </w:tc>
        <w:tc>
          <w:tcPr>
            <w:tcW w:w="1740" w:type="dxa"/>
            <w:gridSpan w:val="2"/>
            <w:tcBorders>
              <w:top w:val="single" w:sz="4" w:space="0" w:color="auto"/>
              <w:left w:val="nil"/>
              <w:bottom w:val="single" w:sz="4" w:space="0" w:color="auto"/>
              <w:right w:val="single" w:sz="4" w:space="0" w:color="auto"/>
            </w:tcBorders>
            <w:shd w:val="clear" w:color="auto" w:fill="auto"/>
            <w:vAlign w:val="center"/>
          </w:tcPr>
          <w:p w14:paraId="06CE7F68"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shd w:val="clear" w:color="auto" w:fill="auto"/>
            <w:vAlign w:val="center"/>
          </w:tcPr>
          <w:p w14:paraId="3AFA64C4"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年初预算数</w:t>
            </w:r>
          </w:p>
        </w:tc>
        <w:tc>
          <w:tcPr>
            <w:tcW w:w="1560" w:type="dxa"/>
            <w:tcBorders>
              <w:top w:val="nil"/>
              <w:left w:val="nil"/>
              <w:bottom w:val="single" w:sz="4" w:space="0" w:color="auto"/>
              <w:right w:val="nil"/>
            </w:tcBorders>
            <w:shd w:val="clear" w:color="auto" w:fill="auto"/>
            <w:vAlign w:val="center"/>
          </w:tcPr>
          <w:p w14:paraId="32F87E95"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全年预算数（压减、调整后预算数）</w:t>
            </w:r>
            <w:r>
              <w:rPr>
                <w:rFonts w:ascii="宋体" w:eastAsia="宋体" w:hAnsi="宋体" w:cs="宋体" w:hint="eastAsia"/>
                <w:color w:val="FF0000"/>
                <w:kern w:val="0"/>
                <w:sz w:val="18"/>
                <w:szCs w:val="18"/>
              </w:rPr>
              <w:t>A</w:t>
            </w:r>
          </w:p>
        </w:tc>
        <w:tc>
          <w:tcPr>
            <w:tcW w:w="1180" w:type="dxa"/>
            <w:tcBorders>
              <w:top w:val="nil"/>
              <w:left w:val="nil"/>
              <w:bottom w:val="single" w:sz="4" w:space="0" w:color="auto"/>
              <w:right w:val="single" w:sz="4" w:space="0" w:color="auto"/>
            </w:tcBorders>
            <w:shd w:val="clear" w:color="auto" w:fill="auto"/>
            <w:vAlign w:val="center"/>
          </w:tcPr>
          <w:p w14:paraId="021CE9A2"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全年执行数</w:t>
            </w:r>
            <w:r>
              <w:rPr>
                <w:rFonts w:ascii="宋体" w:eastAsia="宋体" w:hAnsi="宋体" w:cs="宋体" w:hint="eastAsia"/>
                <w:color w:val="FF0000"/>
                <w:kern w:val="0"/>
                <w:sz w:val="18"/>
                <w:szCs w:val="18"/>
              </w:rPr>
              <w:t>B</w:t>
            </w:r>
          </w:p>
        </w:tc>
        <w:tc>
          <w:tcPr>
            <w:tcW w:w="700" w:type="dxa"/>
            <w:tcBorders>
              <w:top w:val="nil"/>
              <w:left w:val="nil"/>
              <w:bottom w:val="single" w:sz="4" w:space="0" w:color="auto"/>
              <w:right w:val="single" w:sz="4" w:space="0" w:color="auto"/>
            </w:tcBorders>
            <w:shd w:val="clear" w:color="auto" w:fill="auto"/>
            <w:vAlign w:val="center"/>
          </w:tcPr>
          <w:p w14:paraId="2A3B949D"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4AC11DAF"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执行率</w:t>
            </w:r>
            <w:r>
              <w:rPr>
                <w:rFonts w:ascii="宋体" w:eastAsia="宋体" w:hAnsi="宋体" w:cs="宋体" w:hint="eastAsia"/>
                <w:color w:val="FF0000"/>
                <w:kern w:val="0"/>
                <w:sz w:val="18"/>
                <w:szCs w:val="18"/>
              </w:rPr>
              <w:t>B/A</w:t>
            </w:r>
            <w:r>
              <w:rPr>
                <w:rFonts w:ascii="宋体" w:eastAsia="宋体" w:hAnsi="宋体" w:cs="宋体" w:hint="eastAsia"/>
                <w:kern w:val="0"/>
                <w:sz w:val="18"/>
                <w:szCs w:val="18"/>
              </w:rPr>
              <w:t>（%）</w:t>
            </w:r>
          </w:p>
        </w:tc>
        <w:tc>
          <w:tcPr>
            <w:tcW w:w="1420" w:type="dxa"/>
            <w:tcBorders>
              <w:top w:val="nil"/>
              <w:left w:val="nil"/>
              <w:bottom w:val="single" w:sz="4" w:space="0" w:color="auto"/>
              <w:right w:val="single" w:sz="4" w:space="0" w:color="auto"/>
            </w:tcBorders>
            <w:shd w:val="clear" w:color="auto" w:fill="auto"/>
            <w:vAlign w:val="center"/>
          </w:tcPr>
          <w:p w14:paraId="6D9C9A76"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执行率得分（分）</w:t>
            </w:r>
          </w:p>
        </w:tc>
      </w:tr>
      <w:tr w:rsidR="00841294" w14:paraId="24110628" w14:textId="77777777">
        <w:trPr>
          <w:trHeight w:val="465"/>
        </w:trPr>
        <w:tc>
          <w:tcPr>
            <w:tcW w:w="1640" w:type="dxa"/>
            <w:gridSpan w:val="2"/>
            <w:vMerge/>
            <w:tcBorders>
              <w:top w:val="single" w:sz="4" w:space="0" w:color="auto"/>
              <w:left w:val="single" w:sz="4" w:space="0" w:color="auto"/>
              <w:bottom w:val="single" w:sz="4" w:space="0" w:color="000000"/>
              <w:right w:val="single" w:sz="4" w:space="0" w:color="000000"/>
            </w:tcBorders>
            <w:vAlign w:val="center"/>
          </w:tcPr>
          <w:p w14:paraId="1734DCF2" w14:textId="77777777" w:rsidR="00841294" w:rsidRDefault="00841294">
            <w:pPr>
              <w:widowControl/>
              <w:jc w:val="left"/>
              <w:rPr>
                <w:rFonts w:ascii="宋体" w:eastAsia="宋体" w:hAnsi="宋体" w:cs="宋体"/>
                <w:kern w:val="0"/>
                <w:sz w:val="18"/>
                <w:szCs w:val="18"/>
              </w:rPr>
            </w:pPr>
          </w:p>
        </w:tc>
        <w:tc>
          <w:tcPr>
            <w:tcW w:w="1740" w:type="dxa"/>
            <w:gridSpan w:val="2"/>
            <w:tcBorders>
              <w:top w:val="single" w:sz="4" w:space="0" w:color="auto"/>
              <w:left w:val="nil"/>
              <w:bottom w:val="single" w:sz="4" w:space="0" w:color="auto"/>
              <w:right w:val="single" w:sz="4" w:space="0" w:color="000000"/>
            </w:tcBorders>
            <w:shd w:val="clear" w:color="auto" w:fill="auto"/>
            <w:vAlign w:val="center"/>
          </w:tcPr>
          <w:p w14:paraId="620CF466"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年度资金总额</w:t>
            </w:r>
          </w:p>
        </w:tc>
        <w:tc>
          <w:tcPr>
            <w:tcW w:w="1300" w:type="dxa"/>
            <w:tcBorders>
              <w:top w:val="nil"/>
              <w:left w:val="nil"/>
              <w:bottom w:val="single" w:sz="4" w:space="0" w:color="auto"/>
              <w:right w:val="single" w:sz="4" w:space="0" w:color="auto"/>
            </w:tcBorders>
            <w:shd w:val="clear" w:color="auto" w:fill="auto"/>
            <w:vAlign w:val="center"/>
          </w:tcPr>
          <w:p w14:paraId="2608C7A5"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322.31</w:t>
            </w:r>
          </w:p>
        </w:tc>
        <w:tc>
          <w:tcPr>
            <w:tcW w:w="1560" w:type="dxa"/>
            <w:tcBorders>
              <w:top w:val="nil"/>
              <w:left w:val="nil"/>
              <w:bottom w:val="single" w:sz="4" w:space="0" w:color="auto"/>
              <w:right w:val="single" w:sz="4" w:space="0" w:color="auto"/>
            </w:tcBorders>
            <w:shd w:val="clear" w:color="auto" w:fill="auto"/>
            <w:vAlign w:val="center"/>
          </w:tcPr>
          <w:p w14:paraId="39DFCF92"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322.31</w:t>
            </w:r>
          </w:p>
        </w:tc>
        <w:tc>
          <w:tcPr>
            <w:tcW w:w="1180" w:type="dxa"/>
            <w:tcBorders>
              <w:top w:val="nil"/>
              <w:left w:val="nil"/>
              <w:bottom w:val="single" w:sz="4" w:space="0" w:color="auto"/>
              <w:right w:val="single" w:sz="4" w:space="0" w:color="auto"/>
            </w:tcBorders>
            <w:shd w:val="clear" w:color="auto" w:fill="auto"/>
            <w:vAlign w:val="center"/>
          </w:tcPr>
          <w:p w14:paraId="5A2AEA94"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322.31</w:t>
            </w:r>
          </w:p>
        </w:tc>
        <w:tc>
          <w:tcPr>
            <w:tcW w:w="700" w:type="dxa"/>
            <w:tcBorders>
              <w:top w:val="nil"/>
              <w:left w:val="nil"/>
              <w:bottom w:val="single" w:sz="4" w:space="0" w:color="auto"/>
              <w:right w:val="single" w:sz="4" w:space="0" w:color="auto"/>
            </w:tcBorders>
            <w:shd w:val="clear" w:color="auto" w:fill="auto"/>
            <w:vAlign w:val="center"/>
          </w:tcPr>
          <w:p w14:paraId="3B76281A" w14:textId="77777777" w:rsidR="00841294" w:rsidRDefault="00000000">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10</w:t>
            </w:r>
          </w:p>
        </w:tc>
        <w:tc>
          <w:tcPr>
            <w:tcW w:w="1080" w:type="dxa"/>
            <w:gridSpan w:val="2"/>
            <w:tcBorders>
              <w:top w:val="single" w:sz="4" w:space="0" w:color="auto"/>
              <w:left w:val="nil"/>
              <w:bottom w:val="single" w:sz="4" w:space="0" w:color="auto"/>
              <w:right w:val="single" w:sz="4" w:space="0" w:color="000000"/>
            </w:tcBorders>
            <w:shd w:val="clear" w:color="auto" w:fill="auto"/>
            <w:vAlign w:val="center"/>
          </w:tcPr>
          <w:p w14:paraId="3EED3C58"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1420" w:type="dxa"/>
            <w:tcBorders>
              <w:top w:val="nil"/>
              <w:left w:val="nil"/>
              <w:bottom w:val="single" w:sz="4" w:space="0" w:color="auto"/>
              <w:right w:val="single" w:sz="4" w:space="0" w:color="auto"/>
            </w:tcBorders>
            <w:shd w:val="clear" w:color="auto" w:fill="auto"/>
            <w:vAlign w:val="center"/>
          </w:tcPr>
          <w:p w14:paraId="2E30E013"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p>
        </w:tc>
      </w:tr>
      <w:tr w:rsidR="00841294" w14:paraId="10011B95" w14:textId="77777777">
        <w:trPr>
          <w:trHeight w:val="495"/>
        </w:trPr>
        <w:tc>
          <w:tcPr>
            <w:tcW w:w="1640" w:type="dxa"/>
            <w:gridSpan w:val="2"/>
            <w:vMerge/>
            <w:tcBorders>
              <w:top w:val="single" w:sz="4" w:space="0" w:color="auto"/>
              <w:left w:val="single" w:sz="4" w:space="0" w:color="auto"/>
              <w:bottom w:val="single" w:sz="4" w:space="0" w:color="000000"/>
              <w:right w:val="single" w:sz="4" w:space="0" w:color="000000"/>
            </w:tcBorders>
            <w:vAlign w:val="center"/>
          </w:tcPr>
          <w:p w14:paraId="3C25EA6C" w14:textId="77777777" w:rsidR="00841294" w:rsidRDefault="00841294">
            <w:pPr>
              <w:widowControl/>
              <w:jc w:val="left"/>
              <w:rPr>
                <w:rFonts w:ascii="宋体" w:eastAsia="宋体" w:hAnsi="宋体" w:cs="宋体"/>
                <w:kern w:val="0"/>
                <w:sz w:val="18"/>
                <w:szCs w:val="18"/>
              </w:rPr>
            </w:pPr>
          </w:p>
        </w:tc>
        <w:tc>
          <w:tcPr>
            <w:tcW w:w="1740" w:type="dxa"/>
            <w:gridSpan w:val="2"/>
            <w:tcBorders>
              <w:top w:val="single" w:sz="4" w:space="0" w:color="auto"/>
              <w:left w:val="nil"/>
              <w:bottom w:val="single" w:sz="4" w:space="0" w:color="auto"/>
              <w:right w:val="single" w:sz="4" w:space="0" w:color="auto"/>
            </w:tcBorders>
            <w:shd w:val="clear" w:color="auto" w:fill="auto"/>
            <w:vAlign w:val="center"/>
          </w:tcPr>
          <w:p w14:paraId="159F0C6D"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其中：当年财政拨款</w:t>
            </w:r>
          </w:p>
        </w:tc>
        <w:tc>
          <w:tcPr>
            <w:tcW w:w="1300" w:type="dxa"/>
            <w:tcBorders>
              <w:top w:val="nil"/>
              <w:left w:val="nil"/>
              <w:bottom w:val="single" w:sz="4" w:space="0" w:color="auto"/>
              <w:right w:val="single" w:sz="4" w:space="0" w:color="auto"/>
            </w:tcBorders>
            <w:shd w:val="clear" w:color="auto" w:fill="auto"/>
            <w:vAlign w:val="center"/>
          </w:tcPr>
          <w:p w14:paraId="11AC6740"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322.31</w:t>
            </w:r>
          </w:p>
        </w:tc>
        <w:tc>
          <w:tcPr>
            <w:tcW w:w="1560" w:type="dxa"/>
            <w:tcBorders>
              <w:top w:val="nil"/>
              <w:left w:val="nil"/>
              <w:bottom w:val="single" w:sz="4" w:space="0" w:color="auto"/>
              <w:right w:val="single" w:sz="4" w:space="0" w:color="auto"/>
            </w:tcBorders>
            <w:shd w:val="clear" w:color="auto" w:fill="auto"/>
            <w:vAlign w:val="center"/>
          </w:tcPr>
          <w:p w14:paraId="1E01B7D3"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322.31</w:t>
            </w:r>
          </w:p>
        </w:tc>
        <w:tc>
          <w:tcPr>
            <w:tcW w:w="1180" w:type="dxa"/>
            <w:tcBorders>
              <w:top w:val="nil"/>
              <w:left w:val="nil"/>
              <w:bottom w:val="single" w:sz="4" w:space="0" w:color="auto"/>
              <w:right w:val="single" w:sz="4" w:space="0" w:color="auto"/>
            </w:tcBorders>
            <w:shd w:val="clear" w:color="auto" w:fill="auto"/>
            <w:vAlign w:val="center"/>
          </w:tcPr>
          <w:p w14:paraId="42F5EE9F"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322.31</w:t>
            </w:r>
          </w:p>
        </w:tc>
        <w:tc>
          <w:tcPr>
            <w:tcW w:w="700" w:type="dxa"/>
            <w:tcBorders>
              <w:top w:val="nil"/>
              <w:left w:val="nil"/>
              <w:bottom w:val="single" w:sz="4" w:space="0" w:color="auto"/>
              <w:right w:val="single" w:sz="4" w:space="0" w:color="auto"/>
            </w:tcBorders>
            <w:shd w:val="clear" w:color="auto" w:fill="auto"/>
            <w:vAlign w:val="center"/>
          </w:tcPr>
          <w:p w14:paraId="6FD022D9"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1ED5DDEA"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1420" w:type="dxa"/>
            <w:tcBorders>
              <w:top w:val="nil"/>
              <w:left w:val="nil"/>
              <w:bottom w:val="single" w:sz="4" w:space="0" w:color="auto"/>
              <w:right w:val="single" w:sz="4" w:space="0" w:color="auto"/>
            </w:tcBorders>
            <w:shd w:val="clear" w:color="auto" w:fill="auto"/>
            <w:vAlign w:val="center"/>
          </w:tcPr>
          <w:p w14:paraId="0DAF0FE2"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841294" w14:paraId="2F4A86D7" w14:textId="77777777">
        <w:trPr>
          <w:trHeight w:val="480"/>
        </w:trPr>
        <w:tc>
          <w:tcPr>
            <w:tcW w:w="1640" w:type="dxa"/>
            <w:gridSpan w:val="2"/>
            <w:vMerge/>
            <w:tcBorders>
              <w:top w:val="single" w:sz="4" w:space="0" w:color="auto"/>
              <w:left w:val="single" w:sz="4" w:space="0" w:color="auto"/>
              <w:bottom w:val="single" w:sz="4" w:space="0" w:color="000000"/>
              <w:right w:val="single" w:sz="4" w:space="0" w:color="000000"/>
            </w:tcBorders>
            <w:vAlign w:val="center"/>
          </w:tcPr>
          <w:p w14:paraId="158BEBBD" w14:textId="77777777" w:rsidR="00841294" w:rsidRDefault="00841294">
            <w:pPr>
              <w:widowControl/>
              <w:jc w:val="left"/>
              <w:rPr>
                <w:rFonts w:ascii="宋体" w:eastAsia="宋体" w:hAnsi="宋体" w:cs="宋体"/>
                <w:kern w:val="0"/>
                <w:sz w:val="18"/>
                <w:szCs w:val="18"/>
              </w:rPr>
            </w:pPr>
          </w:p>
        </w:tc>
        <w:tc>
          <w:tcPr>
            <w:tcW w:w="1740" w:type="dxa"/>
            <w:gridSpan w:val="2"/>
            <w:tcBorders>
              <w:top w:val="single" w:sz="4" w:space="0" w:color="auto"/>
              <w:left w:val="nil"/>
              <w:bottom w:val="single" w:sz="4" w:space="0" w:color="auto"/>
              <w:right w:val="single" w:sz="4" w:space="0" w:color="auto"/>
            </w:tcBorders>
            <w:shd w:val="clear" w:color="auto" w:fill="auto"/>
            <w:vAlign w:val="center"/>
          </w:tcPr>
          <w:p w14:paraId="33DF6583"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上年结转资金</w:t>
            </w:r>
          </w:p>
        </w:tc>
        <w:tc>
          <w:tcPr>
            <w:tcW w:w="1300" w:type="dxa"/>
            <w:tcBorders>
              <w:top w:val="nil"/>
              <w:left w:val="nil"/>
              <w:bottom w:val="single" w:sz="4" w:space="0" w:color="auto"/>
              <w:right w:val="single" w:sz="4" w:space="0" w:color="auto"/>
            </w:tcBorders>
            <w:shd w:val="clear" w:color="auto" w:fill="auto"/>
            <w:vAlign w:val="center"/>
          </w:tcPr>
          <w:p w14:paraId="1C4620BE"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60" w:type="dxa"/>
            <w:tcBorders>
              <w:top w:val="nil"/>
              <w:left w:val="nil"/>
              <w:bottom w:val="single" w:sz="4" w:space="0" w:color="auto"/>
              <w:right w:val="nil"/>
            </w:tcBorders>
            <w:shd w:val="clear" w:color="auto" w:fill="auto"/>
            <w:vAlign w:val="center"/>
          </w:tcPr>
          <w:p w14:paraId="4962DDCF"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tcBorders>
              <w:top w:val="nil"/>
              <w:left w:val="nil"/>
              <w:bottom w:val="single" w:sz="4" w:space="0" w:color="auto"/>
              <w:right w:val="nil"/>
            </w:tcBorders>
            <w:shd w:val="clear" w:color="auto" w:fill="auto"/>
            <w:vAlign w:val="center"/>
          </w:tcPr>
          <w:p w14:paraId="70E41E4B"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tcPr>
          <w:p w14:paraId="7A6B2A1D"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7C3B98F0"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1420" w:type="dxa"/>
            <w:tcBorders>
              <w:top w:val="nil"/>
              <w:left w:val="nil"/>
              <w:bottom w:val="single" w:sz="4" w:space="0" w:color="auto"/>
              <w:right w:val="single" w:sz="4" w:space="0" w:color="auto"/>
            </w:tcBorders>
            <w:shd w:val="clear" w:color="auto" w:fill="auto"/>
            <w:vAlign w:val="center"/>
          </w:tcPr>
          <w:p w14:paraId="15671984"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841294" w14:paraId="0AB136CF" w14:textId="77777777">
        <w:trPr>
          <w:trHeight w:val="375"/>
        </w:trPr>
        <w:tc>
          <w:tcPr>
            <w:tcW w:w="1640" w:type="dxa"/>
            <w:gridSpan w:val="2"/>
            <w:vMerge/>
            <w:tcBorders>
              <w:top w:val="single" w:sz="4" w:space="0" w:color="auto"/>
              <w:left w:val="single" w:sz="4" w:space="0" w:color="auto"/>
              <w:bottom w:val="single" w:sz="4" w:space="0" w:color="000000"/>
              <w:right w:val="single" w:sz="4" w:space="0" w:color="000000"/>
            </w:tcBorders>
            <w:vAlign w:val="center"/>
          </w:tcPr>
          <w:p w14:paraId="5923AE2F" w14:textId="77777777" w:rsidR="00841294" w:rsidRDefault="00841294">
            <w:pPr>
              <w:widowControl/>
              <w:jc w:val="left"/>
              <w:rPr>
                <w:rFonts w:ascii="宋体" w:eastAsia="宋体" w:hAnsi="宋体" w:cs="宋体"/>
                <w:kern w:val="0"/>
                <w:sz w:val="18"/>
                <w:szCs w:val="18"/>
              </w:rPr>
            </w:pPr>
          </w:p>
        </w:tc>
        <w:tc>
          <w:tcPr>
            <w:tcW w:w="1740" w:type="dxa"/>
            <w:gridSpan w:val="2"/>
            <w:tcBorders>
              <w:top w:val="single" w:sz="4" w:space="0" w:color="auto"/>
              <w:left w:val="nil"/>
              <w:bottom w:val="single" w:sz="4" w:space="0" w:color="auto"/>
              <w:right w:val="single" w:sz="4" w:space="0" w:color="auto"/>
            </w:tcBorders>
            <w:shd w:val="clear" w:color="auto" w:fill="auto"/>
            <w:vAlign w:val="center"/>
          </w:tcPr>
          <w:p w14:paraId="48DE373C"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其他资金</w:t>
            </w:r>
          </w:p>
        </w:tc>
        <w:tc>
          <w:tcPr>
            <w:tcW w:w="1300" w:type="dxa"/>
            <w:tcBorders>
              <w:top w:val="nil"/>
              <w:left w:val="nil"/>
              <w:bottom w:val="single" w:sz="4" w:space="0" w:color="auto"/>
              <w:right w:val="single" w:sz="4" w:space="0" w:color="auto"/>
            </w:tcBorders>
            <w:shd w:val="clear" w:color="auto" w:fill="auto"/>
            <w:vAlign w:val="center"/>
          </w:tcPr>
          <w:p w14:paraId="0FF9E3CC"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560" w:type="dxa"/>
            <w:tcBorders>
              <w:top w:val="nil"/>
              <w:left w:val="nil"/>
              <w:bottom w:val="single" w:sz="4" w:space="0" w:color="auto"/>
              <w:right w:val="nil"/>
            </w:tcBorders>
            <w:shd w:val="clear" w:color="auto" w:fill="auto"/>
            <w:vAlign w:val="center"/>
          </w:tcPr>
          <w:p w14:paraId="00A4CB46"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tcBorders>
              <w:top w:val="nil"/>
              <w:left w:val="nil"/>
              <w:bottom w:val="single" w:sz="4" w:space="0" w:color="auto"/>
              <w:right w:val="nil"/>
            </w:tcBorders>
            <w:shd w:val="clear" w:color="auto" w:fill="auto"/>
            <w:vAlign w:val="center"/>
          </w:tcPr>
          <w:p w14:paraId="4D16FED1"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tcPr>
          <w:p w14:paraId="063A6F39"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0AC98DBD"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1420" w:type="dxa"/>
            <w:tcBorders>
              <w:top w:val="nil"/>
              <w:left w:val="nil"/>
              <w:bottom w:val="single" w:sz="4" w:space="0" w:color="auto"/>
              <w:right w:val="single" w:sz="4" w:space="0" w:color="auto"/>
            </w:tcBorders>
            <w:shd w:val="clear" w:color="auto" w:fill="auto"/>
            <w:vAlign w:val="center"/>
          </w:tcPr>
          <w:p w14:paraId="714F4FB1"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841294" w14:paraId="696E45B5" w14:textId="77777777">
        <w:trPr>
          <w:trHeight w:val="945"/>
        </w:trPr>
        <w:tc>
          <w:tcPr>
            <w:tcW w:w="520" w:type="dxa"/>
            <w:tcBorders>
              <w:top w:val="nil"/>
              <w:left w:val="single" w:sz="4" w:space="0" w:color="auto"/>
              <w:bottom w:val="single" w:sz="4" w:space="0" w:color="auto"/>
              <w:right w:val="single" w:sz="4" w:space="0" w:color="auto"/>
            </w:tcBorders>
            <w:shd w:val="clear" w:color="auto" w:fill="auto"/>
            <w:vAlign w:val="center"/>
          </w:tcPr>
          <w:p w14:paraId="4B906044" w14:textId="77777777" w:rsidR="00841294" w:rsidRDefault="00000000">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项目概况</w:t>
            </w:r>
          </w:p>
        </w:tc>
        <w:tc>
          <w:tcPr>
            <w:tcW w:w="10100" w:type="dxa"/>
            <w:gridSpan w:val="10"/>
            <w:tcBorders>
              <w:top w:val="single" w:sz="4" w:space="0" w:color="auto"/>
              <w:left w:val="nil"/>
              <w:bottom w:val="single" w:sz="4" w:space="0" w:color="auto"/>
              <w:right w:val="nil"/>
            </w:tcBorders>
            <w:shd w:val="clear" w:color="auto" w:fill="auto"/>
            <w:vAlign w:val="center"/>
          </w:tcPr>
          <w:p w14:paraId="7CC9EBF6" w14:textId="77777777" w:rsidR="00841294" w:rsidRDefault="00000000">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街道和护栏果皮保洁，其中：主干道人行道38594平方米，车行道57775平方米，次干道人行道29672平方米，车行道61322平方米，背街小巷人行道9298平方米，车行道22882平方米，广场18477平方米；2、公厕保洁和维护：共14个，3、通过承包给健和环卫，承包费268592元*12月=3223104元。</w:t>
            </w:r>
          </w:p>
        </w:tc>
      </w:tr>
      <w:tr w:rsidR="00841294" w14:paraId="44E5731D" w14:textId="77777777">
        <w:trPr>
          <w:trHeight w:val="405"/>
        </w:trPr>
        <w:tc>
          <w:tcPr>
            <w:tcW w:w="520" w:type="dxa"/>
            <w:vMerge w:val="restart"/>
            <w:tcBorders>
              <w:top w:val="nil"/>
              <w:left w:val="single" w:sz="4" w:space="0" w:color="auto"/>
              <w:bottom w:val="single" w:sz="4" w:space="0" w:color="auto"/>
              <w:right w:val="single" w:sz="4" w:space="0" w:color="auto"/>
            </w:tcBorders>
            <w:shd w:val="clear" w:color="auto" w:fill="auto"/>
            <w:vAlign w:val="center"/>
          </w:tcPr>
          <w:p w14:paraId="46752F02"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年度总体目标</w:t>
            </w:r>
          </w:p>
        </w:tc>
        <w:tc>
          <w:tcPr>
            <w:tcW w:w="5720" w:type="dxa"/>
            <w:gridSpan w:val="5"/>
            <w:tcBorders>
              <w:top w:val="single" w:sz="4" w:space="0" w:color="auto"/>
              <w:left w:val="nil"/>
              <w:bottom w:val="single" w:sz="4" w:space="0" w:color="auto"/>
              <w:right w:val="single" w:sz="4" w:space="0" w:color="auto"/>
            </w:tcBorders>
            <w:shd w:val="clear" w:color="auto" w:fill="auto"/>
            <w:vAlign w:val="center"/>
          </w:tcPr>
          <w:p w14:paraId="18993C0A"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预期目标</w:t>
            </w:r>
          </w:p>
        </w:tc>
        <w:tc>
          <w:tcPr>
            <w:tcW w:w="4380" w:type="dxa"/>
            <w:gridSpan w:val="5"/>
            <w:tcBorders>
              <w:top w:val="single" w:sz="4" w:space="0" w:color="auto"/>
              <w:left w:val="nil"/>
              <w:bottom w:val="single" w:sz="4" w:space="0" w:color="auto"/>
              <w:right w:val="single" w:sz="4" w:space="0" w:color="auto"/>
            </w:tcBorders>
            <w:shd w:val="clear" w:color="auto" w:fill="auto"/>
            <w:vAlign w:val="center"/>
          </w:tcPr>
          <w:p w14:paraId="49A11D14"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实际完成情况</w:t>
            </w:r>
          </w:p>
        </w:tc>
      </w:tr>
      <w:tr w:rsidR="00841294" w14:paraId="63913C80" w14:textId="77777777">
        <w:trPr>
          <w:trHeight w:val="960"/>
        </w:trPr>
        <w:tc>
          <w:tcPr>
            <w:tcW w:w="520" w:type="dxa"/>
            <w:vMerge/>
            <w:tcBorders>
              <w:top w:val="nil"/>
              <w:left w:val="single" w:sz="4" w:space="0" w:color="auto"/>
              <w:bottom w:val="single" w:sz="4" w:space="0" w:color="auto"/>
              <w:right w:val="single" w:sz="4" w:space="0" w:color="auto"/>
            </w:tcBorders>
            <w:vAlign w:val="center"/>
          </w:tcPr>
          <w:p w14:paraId="317DFA20" w14:textId="77777777" w:rsidR="00841294" w:rsidRDefault="00841294">
            <w:pPr>
              <w:widowControl/>
              <w:jc w:val="left"/>
              <w:rPr>
                <w:rFonts w:ascii="宋体" w:eastAsia="宋体" w:hAnsi="宋体" w:cs="宋体"/>
                <w:kern w:val="0"/>
                <w:sz w:val="18"/>
                <w:szCs w:val="18"/>
              </w:rPr>
            </w:pPr>
          </w:p>
        </w:tc>
        <w:tc>
          <w:tcPr>
            <w:tcW w:w="5720" w:type="dxa"/>
            <w:gridSpan w:val="5"/>
            <w:tcBorders>
              <w:top w:val="single" w:sz="4" w:space="0" w:color="auto"/>
              <w:left w:val="nil"/>
              <w:bottom w:val="single" w:sz="4" w:space="0" w:color="auto"/>
              <w:right w:val="single" w:sz="4" w:space="0" w:color="auto"/>
            </w:tcBorders>
            <w:shd w:val="clear" w:color="auto" w:fill="auto"/>
            <w:vAlign w:val="center"/>
          </w:tcPr>
          <w:p w14:paraId="48F16841"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太和镇城区清扫保洁全面完成，环境质量良好</w:t>
            </w:r>
          </w:p>
        </w:tc>
        <w:tc>
          <w:tcPr>
            <w:tcW w:w="4380" w:type="dxa"/>
            <w:gridSpan w:val="5"/>
            <w:tcBorders>
              <w:top w:val="single" w:sz="4" w:space="0" w:color="auto"/>
              <w:left w:val="nil"/>
              <w:bottom w:val="single" w:sz="4" w:space="0" w:color="auto"/>
              <w:right w:val="single" w:sz="4" w:space="0" w:color="auto"/>
            </w:tcBorders>
            <w:shd w:val="clear" w:color="auto" w:fill="auto"/>
            <w:vAlign w:val="center"/>
          </w:tcPr>
          <w:p w14:paraId="70395C27"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达成年度指标</w:t>
            </w:r>
          </w:p>
        </w:tc>
      </w:tr>
      <w:tr w:rsidR="00841294" w14:paraId="4C2E9A2F" w14:textId="77777777">
        <w:trPr>
          <w:trHeight w:val="450"/>
        </w:trPr>
        <w:tc>
          <w:tcPr>
            <w:tcW w:w="520" w:type="dxa"/>
            <w:vMerge w:val="restart"/>
            <w:tcBorders>
              <w:top w:val="nil"/>
              <w:left w:val="single" w:sz="4" w:space="0" w:color="auto"/>
              <w:bottom w:val="single" w:sz="4" w:space="0" w:color="000000"/>
              <w:right w:val="single" w:sz="4" w:space="0" w:color="auto"/>
            </w:tcBorders>
            <w:shd w:val="clear" w:color="auto" w:fill="auto"/>
            <w:vAlign w:val="center"/>
          </w:tcPr>
          <w:p w14:paraId="55CAEFE9"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绩效指标</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tcPr>
          <w:p w14:paraId="6562AFAF"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一级指标</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tcPr>
          <w:p w14:paraId="15FAB7F3"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二级指标</w:t>
            </w:r>
          </w:p>
        </w:tc>
        <w:tc>
          <w:tcPr>
            <w:tcW w:w="21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6FA3EB"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三级指标</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tcPr>
          <w:p w14:paraId="2BF04284"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年度指标值</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tcPr>
          <w:p w14:paraId="3B349B1E"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实际完成值</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tcPr>
          <w:p w14:paraId="6C2FAD94"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740" w:type="dxa"/>
            <w:vMerge w:val="restart"/>
            <w:tcBorders>
              <w:top w:val="nil"/>
              <w:left w:val="single" w:sz="4" w:space="0" w:color="auto"/>
              <w:bottom w:val="single" w:sz="4" w:space="0" w:color="auto"/>
              <w:right w:val="single" w:sz="4" w:space="0" w:color="auto"/>
            </w:tcBorders>
            <w:shd w:val="clear" w:color="auto" w:fill="auto"/>
            <w:vAlign w:val="center"/>
          </w:tcPr>
          <w:p w14:paraId="7C23053E"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得分</w:t>
            </w:r>
          </w:p>
        </w:tc>
        <w:tc>
          <w:tcPr>
            <w:tcW w:w="17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8D0CBD"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偏差原因分析及改进措施</w:t>
            </w:r>
          </w:p>
        </w:tc>
      </w:tr>
      <w:tr w:rsidR="00841294" w14:paraId="425FA8D7" w14:textId="77777777">
        <w:trPr>
          <w:trHeight w:val="312"/>
        </w:trPr>
        <w:tc>
          <w:tcPr>
            <w:tcW w:w="520" w:type="dxa"/>
            <w:vMerge/>
            <w:tcBorders>
              <w:top w:val="nil"/>
              <w:left w:val="single" w:sz="4" w:space="0" w:color="auto"/>
              <w:bottom w:val="single" w:sz="4" w:space="0" w:color="000000"/>
              <w:right w:val="single" w:sz="4" w:space="0" w:color="auto"/>
            </w:tcBorders>
            <w:vAlign w:val="center"/>
          </w:tcPr>
          <w:p w14:paraId="32DDC9A7" w14:textId="77777777" w:rsidR="00841294" w:rsidRDefault="00841294">
            <w:pPr>
              <w:widowControl/>
              <w:jc w:val="left"/>
              <w:rPr>
                <w:rFonts w:ascii="宋体" w:eastAsia="宋体" w:hAnsi="宋体" w:cs="宋体"/>
                <w:kern w:val="0"/>
                <w:sz w:val="18"/>
                <w:szCs w:val="18"/>
              </w:rPr>
            </w:pPr>
          </w:p>
        </w:tc>
        <w:tc>
          <w:tcPr>
            <w:tcW w:w="1120" w:type="dxa"/>
            <w:vMerge/>
            <w:tcBorders>
              <w:top w:val="nil"/>
              <w:left w:val="single" w:sz="4" w:space="0" w:color="auto"/>
              <w:bottom w:val="single" w:sz="4" w:space="0" w:color="auto"/>
              <w:right w:val="single" w:sz="4" w:space="0" w:color="auto"/>
            </w:tcBorders>
            <w:vAlign w:val="center"/>
          </w:tcPr>
          <w:p w14:paraId="018DD793" w14:textId="77777777" w:rsidR="00841294" w:rsidRDefault="00841294">
            <w:pPr>
              <w:widowControl/>
              <w:jc w:val="left"/>
              <w:rPr>
                <w:rFonts w:ascii="宋体" w:eastAsia="宋体" w:hAnsi="宋体" w:cs="宋体"/>
                <w:kern w:val="0"/>
                <w:sz w:val="18"/>
                <w:szCs w:val="18"/>
              </w:rPr>
            </w:pPr>
          </w:p>
        </w:tc>
        <w:tc>
          <w:tcPr>
            <w:tcW w:w="880" w:type="dxa"/>
            <w:vMerge/>
            <w:tcBorders>
              <w:top w:val="nil"/>
              <w:left w:val="single" w:sz="4" w:space="0" w:color="auto"/>
              <w:bottom w:val="single" w:sz="4" w:space="0" w:color="auto"/>
              <w:right w:val="single" w:sz="4" w:space="0" w:color="auto"/>
            </w:tcBorders>
            <w:vAlign w:val="center"/>
          </w:tcPr>
          <w:p w14:paraId="3993D5F4" w14:textId="77777777" w:rsidR="00841294" w:rsidRDefault="00841294">
            <w:pPr>
              <w:widowControl/>
              <w:jc w:val="left"/>
              <w:rPr>
                <w:rFonts w:ascii="宋体" w:eastAsia="宋体" w:hAnsi="宋体" w:cs="宋体"/>
                <w:kern w:val="0"/>
                <w:sz w:val="18"/>
                <w:szCs w:val="18"/>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14:paraId="7783CA47" w14:textId="77777777" w:rsidR="00841294" w:rsidRDefault="00841294">
            <w:pPr>
              <w:widowControl/>
              <w:jc w:val="left"/>
              <w:rPr>
                <w:rFonts w:ascii="宋体" w:eastAsia="宋体" w:hAnsi="宋体" w:cs="宋体"/>
                <w:kern w:val="0"/>
                <w:sz w:val="18"/>
                <w:szCs w:val="18"/>
              </w:rPr>
            </w:pPr>
          </w:p>
        </w:tc>
        <w:tc>
          <w:tcPr>
            <w:tcW w:w="1560" w:type="dxa"/>
            <w:vMerge/>
            <w:tcBorders>
              <w:top w:val="nil"/>
              <w:left w:val="single" w:sz="4" w:space="0" w:color="auto"/>
              <w:bottom w:val="single" w:sz="4" w:space="0" w:color="000000"/>
              <w:right w:val="single" w:sz="4" w:space="0" w:color="auto"/>
            </w:tcBorders>
            <w:vAlign w:val="center"/>
          </w:tcPr>
          <w:p w14:paraId="15F40CE4" w14:textId="77777777" w:rsidR="00841294" w:rsidRDefault="00841294">
            <w:pPr>
              <w:widowControl/>
              <w:jc w:val="left"/>
              <w:rPr>
                <w:rFonts w:ascii="宋体" w:eastAsia="宋体" w:hAnsi="宋体" w:cs="宋体"/>
                <w:kern w:val="0"/>
                <w:sz w:val="18"/>
                <w:szCs w:val="18"/>
              </w:rPr>
            </w:pPr>
          </w:p>
        </w:tc>
        <w:tc>
          <w:tcPr>
            <w:tcW w:w="1180" w:type="dxa"/>
            <w:vMerge/>
            <w:tcBorders>
              <w:top w:val="nil"/>
              <w:left w:val="single" w:sz="4" w:space="0" w:color="auto"/>
              <w:bottom w:val="single" w:sz="4" w:space="0" w:color="000000"/>
              <w:right w:val="single" w:sz="4" w:space="0" w:color="auto"/>
            </w:tcBorders>
            <w:vAlign w:val="center"/>
          </w:tcPr>
          <w:p w14:paraId="4E9F4D7C" w14:textId="77777777" w:rsidR="00841294" w:rsidRDefault="00841294">
            <w:pPr>
              <w:widowControl/>
              <w:jc w:val="left"/>
              <w:rPr>
                <w:rFonts w:ascii="宋体" w:eastAsia="宋体" w:hAnsi="宋体" w:cs="宋体"/>
                <w:kern w:val="0"/>
                <w:sz w:val="18"/>
                <w:szCs w:val="18"/>
              </w:rPr>
            </w:pPr>
          </w:p>
        </w:tc>
        <w:tc>
          <w:tcPr>
            <w:tcW w:w="700" w:type="dxa"/>
            <w:vMerge/>
            <w:tcBorders>
              <w:top w:val="nil"/>
              <w:left w:val="single" w:sz="4" w:space="0" w:color="auto"/>
              <w:bottom w:val="single" w:sz="4" w:space="0" w:color="auto"/>
              <w:right w:val="single" w:sz="4" w:space="0" w:color="auto"/>
            </w:tcBorders>
            <w:vAlign w:val="center"/>
          </w:tcPr>
          <w:p w14:paraId="506C72E6" w14:textId="77777777" w:rsidR="00841294" w:rsidRDefault="00841294">
            <w:pPr>
              <w:widowControl/>
              <w:jc w:val="left"/>
              <w:rPr>
                <w:rFonts w:ascii="宋体" w:eastAsia="宋体" w:hAnsi="宋体" w:cs="宋体"/>
                <w:kern w:val="0"/>
                <w:sz w:val="18"/>
                <w:szCs w:val="18"/>
              </w:rPr>
            </w:pPr>
          </w:p>
        </w:tc>
        <w:tc>
          <w:tcPr>
            <w:tcW w:w="740" w:type="dxa"/>
            <w:vMerge/>
            <w:tcBorders>
              <w:top w:val="nil"/>
              <w:left w:val="single" w:sz="4" w:space="0" w:color="auto"/>
              <w:bottom w:val="single" w:sz="4" w:space="0" w:color="auto"/>
              <w:right w:val="single" w:sz="4" w:space="0" w:color="auto"/>
            </w:tcBorders>
            <w:vAlign w:val="center"/>
          </w:tcPr>
          <w:p w14:paraId="6B80CE20" w14:textId="77777777" w:rsidR="00841294" w:rsidRDefault="00841294">
            <w:pPr>
              <w:widowControl/>
              <w:jc w:val="left"/>
              <w:rPr>
                <w:rFonts w:ascii="宋体" w:eastAsia="宋体" w:hAnsi="宋体" w:cs="宋体"/>
                <w:kern w:val="0"/>
                <w:sz w:val="18"/>
                <w:szCs w:val="18"/>
              </w:rPr>
            </w:pPr>
          </w:p>
        </w:tc>
        <w:tc>
          <w:tcPr>
            <w:tcW w:w="1760" w:type="dxa"/>
            <w:gridSpan w:val="2"/>
            <w:vMerge/>
            <w:tcBorders>
              <w:top w:val="single" w:sz="4" w:space="0" w:color="auto"/>
              <w:left w:val="single" w:sz="4" w:space="0" w:color="auto"/>
              <w:bottom w:val="single" w:sz="4" w:space="0" w:color="auto"/>
              <w:right w:val="single" w:sz="4" w:space="0" w:color="auto"/>
            </w:tcBorders>
            <w:vAlign w:val="center"/>
          </w:tcPr>
          <w:p w14:paraId="47708308" w14:textId="77777777" w:rsidR="00841294" w:rsidRDefault="00841294">
            <w:pPr>
              <w:widowControl/>
              <w:jc w:val="left"/>
              <w:rPr>
                <w:rFonts w:ascii="宋体" w:eastAsia="宋体" w:hAnsi="宋体" w:cs="宋体"/>
                <w:kern w:val="0"/>
                <w:sz w:val="18"/>
                <w:szCs w:val="18"/>
              </w:rPr>
            </w:pPr>
          </w:p>
        </w:tc>
      </w:tr>
      <w:tr w:rsidR="00841294" w14:paraId="0A367D87" w14:textId="77777777">
        <w:trPr>
          <w:trHeight w:val="480"/>
        </w:trPr>
        <w:tc>
          <w:tcPr>
            <w:tcW w:w="520" w:type="dxa"/>
            <w:vMerge/>
            <w:tcBorders>
              <w:top w:val="nil"/>
              <w:left w:val="single" w:sz="4" w:space="0" w:color="auto"/>
              <w:bottom w:val="single" w:sz="4" w:space="0" w:color="000000"/>
              <w:right w:val="single" w:sz="4" w:space="0" w:color="auto"/>
            </w:tcBorders>
            <w:vAlign w:val="center"/>
          </w:tcPr>
          <w:p w14:paraId="6ADD1F43" w14:textId="77777777" w:rsidR="00841294" w:rsidRDefault="00841294">
            <w:pPr>
              <w:widowControl/>
              <w:jc w:val="left"/>
              <w:rPr>
                <w:rFonts w:ascii="宋体" w:eastAsia="宋体" w:hAnsi="宋体" w:cs="宋体"/>
                <w:kern w:val="0"/>
                <w:sz w:val="18"/>
                <w:szCs w:val="18"/>
              </w:rPr>
            </w:pPr>
          </w:p>
        </w:tc>
        <w:tc>
          <w:tcPr>
            <w:tcW w:w="1120" w:type="dxa"/>
            <w:vMerge w:val="restart"/>
            <w:tcBorders>
              <w:top w:val="nil"/>
              <w:left w:val="single" w:sz="4" w:space="0" w:color="auto"/>
              <w:bottom w:val="single" w:sz="4" w:space="0" w:color="000000"/>
              <w:right w:val="single" w:sz="4" w:space="0" w:color="auto"/>
            </w:tcBorders>
            <w:shd w:val="clear" w:color="auto" w:fill="auto"/>
            <w:vAlign w:val="center"/>
          </w:tcPr>
          <w:p w14:paraId="40054167"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产出指标（50分）</w:t>
            </w:r>
          </w:p>
        </w:tc>
        <w:tc>
          <w:tcPr>
            <w:tcW w:w="880" w:type="dxa"/>
            <w:tcBorders>
              <w:top w:val="nil"/>
              <w:left w:val="nil"/>
              <w:bottom w:val="nil"/>
              <w:right w:val="single" w:sz="4" w:space="0" w:color="auto"/>
            </w:tcBorders>
            <w:shd w:val="clear" w:color="auto" w:fill="auto"/>
            <w:vAlign w:val="center"/>
          </w:tcPr>
          <w:p w14:paraId="24AAF432"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数量指标</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14:paraId="4D66EB98" w14:textId="77777777" w:rsidR="00841294" w:rsidRDefault="0000000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560" w:type="dxa"/>
            <w:tcBorders>
              <w:top w:val="nil"/>
              <w:left w:val="nil"/>
              <w:bottom w:val="single" w:sz="4" w:space="0" w:color="auto"/>
              <w:right w:val="single" w:sz="4" w:space="0" w:color="auto"/>
            </w:tcBorders>
            <w:shd w:val="clear" w:color="auto" w:fill="auto"/>
            <w:vAlign w:val="center"/>
          </w:tcPr>
          <w:p w14:paraId="0069005D"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tcPr>
          <w:p w14:paraId="573F909A"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tcPr>
          <w:p w14:paraId="3C9B5337"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40" w:type="dxa"/>
            <w:tcBorders>
              <w:top w:val="nil"/>
              <w:left w:val="nil"/>
              <w:bottom w:val="single" w:sz="4" w:space="0" w:color="auto"/>
              <w:right w:val="single" w:sz="4" w:space="0" w:color="auto"/>
            </w:tcBorders>
            <w:shd w:val="clear" w:color="auto" w:fill="auto"/>
            <w:vAlign w:val="center"/>
          </w:tcPr>
          <w:p w14:paraId="2DD44318"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60" w:type="dxa"/>
            <w:gridSpan w:val="2"/>
            <w:tcBorders>
              <w:top w:val="single" w:sz="4" w:space="0" w:color="auto"/>
              <w:left w:val="nil"/>
              <w:bottom w:val="single" w:sz="4" w:space="0" w:color="auto"/>
              <w:right w:val="single" w:sz="4" w:space="0" w:color="auto"/>
            </w:tcBorders>
            <w:shd w:val="clear" w:color="auto" w:fill="auto"/>
            <w:vAlign w:val="center"/>
          </w:tcPr>
          <w:p w14:paraId="431EA897"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841294" w14:paraId="1887B5CB" w14:textId="77777777">
        <w:trPr>
          <w:trHeight w:val="465"/>
        </w:trPr>
        <w:tc>
          <w:tcPr>
            <w:tcW w:w="520" w:type="dxa"/>
            <w:vMerge/>
            <w:tcBorders>
              <w:top w:val="nil"/>
              <w:left w:val="single" w:sz="4" w:space="0" w:color="auto"/>
              <w:bottom w:val="single" w:sz="4" w:space="0" w:color="000000"/>
              <w:right w:val="single" w:sz="4" w:space="0" w:color="auto"/>
            </w:tcBorders>
            <w:vAlign w:val="center"/>
          </w:tcPr>
          <w:p w14:paraId="677A6142" w14:textId="77777777" w:rsidR="00841294" w:rsidRDefault="00841294">
            <w:pPr>
              <w:widowControl/>
              <w:jc w:val="left"/>
              <w:rPr>
                <w:rFonts w:ascii="宋体" w:eastAsia="宋体" w:hAnsi="宋体" w:cs="宋体"/>
                <w:kern w:val="0"/>
                <w:sz w:val="18"/>
                <w:szCs w:val="18"/>
              </w:rPr>
            </w:pPr>
          </w:p>
        </w:tc>
        <w:tc>
          <w:tcPr>
            <w:tcW w:w="1120" w:type="dxa"/>
            <w:vMerge/>
            <w:tcBorders>
              <w:top w:val="nil"/>
              <w:left w:val="single" w:sz="4" w:space="0" w:color="auto"/>
              <w:bottom w:val="single" w:sz="4" w:space="0" w:color="000000"/>
              <w:right w:val="single" w:sz="4" w:space="0" w:color="auto"/>
            </w:tcBorders>
            <w:vAlign w:val="center"/>
          </w:tcPr>
          <w:p w14:paraId="5CF20A2D" w14:textId="77777777" w:rsidR="00841294" w:rsidRDefault="00841294">
            <w:pPr>
              <w:widowControl/>
              <w:jc w:val="left"/>
              <w:rPr>
                <w:rFonts w:ascii="宋体" w:eastAsia="宋体" w:hAnsi="宋体" w:cs="宋体"/>
                <w:kern w:val="0"/>
                <w:sz w:val="18"/>
                <w:szCs w:val="18"/>
              </w:rPr>
            </w:pPr>
          </w:p>
        </w:tc>
        <w:tc>
          <w:tcPr>
            <w:tcW w:w="880" w:type="dxa"/>
            <w:tcBorders>
              <w:top w:val="single" w:sz="4" w:space="0" w:color="auto"/>
              <w:left w:val="nil"/>
              <w:bottom w:val="nil"/>
              <w:right w:val="single" w:sz="4" w:space="0" w:color="auto"/>
            </w:tcBorders>
            <w:shd w:val="clear" w:color="auto" w:fill="auto"/>
            <w:vAlign w:val="center"/>
          </w:tcPr>
          <w:p w14:paraId="4C7D3B16"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质量指标</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14:paraId="7B50938E" w14:textId="77777777" w:rsidR="00841294" w:rsidRDefault="0000000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质量达标率</w:t>
            </w:r>
          </w:p>
        </w:tc>
        <w:tc>
          <w:tcPr>
            <w:tcW w:w="1560" w:type="dxa"/>
            <w:tcBorders>
              <w:top w:val="nil"/>
              <w:left w:val="nil"/>
              <w:bottom w:val="single" w:sz="4" w:space="0" w:color="auto"/>
              <w:right w:val="single" w:sz="4" w:space="0" w:color="auto"/>
            </w:tcBorders>
            <w:shd w:val="clear" w:color="auto" w:fill="auto"/>
            <w:vAlign w:val="center"/>
          </w:tcPr>
          <w:p w14:paraId="5D39A33F"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100.00%</w:t>
            </w:r>
          </w:p>
        </w:tc>
        <w:tc>
          <w:tcPr>
            <w:tcW w:w="1180" w:type="dxa"/>
            <w:tcBorders>
              <w:top w:val="nil"/>
              <w:left w:val="nil"/>
              <w:bottom w:val="single" w:sz="4" w:space="0" w:color="auto"/>
              <w:right w:val="single" w:sz="4" w:space="0" w:color="auto"/>
            </w:tcBorders>
            <w:shd w:val="clear" w:color="auto" w:fill="auto"/>
            <w:vAlign w:val="center"/>
          </w:tcPr>
          <w:p w14:paraId="0738A10D"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100.00%</w:t>
            </w:r>
          </w:p>
        </w:tc>
        <w:tc>
          <w:tcPr>
            <w:tcW w:w="700" w:type="dxa"/>
            <w:tcBorders>
              <w:top w:val="nil"/>
              <w:left w:val="nil"/>
              <w:bottom w:val="single" w:sz="4" w:space="0" w:color="auto"/>
              <w:right w:val="single" w:sz="4" w:space="0" w:color="auto"/>
            </w:tcBorders>
            <w:shd w:val="clear" w:color="auto" w:fill="auto"/>
            <w:vAlign w:val="center"/>
          </w:tcPr>
          <w:p w14:paraId="22871830"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740" w:type="dxa"/>
            <w:tcBorders>
              <w:top w:val="nil"/>
              <w:left w:val="nil"/>
              <w:bottom w:val="single" w:sz="4" w:space="0" w:color="auto"/>
              <w:right w:val="single" w:sz="4" w:space="0" w:color="auto"/>
            </w:tcBorders>
            <w:shd w:val="clear" w:color="auto" w:fill="auto"/>
            <w:vAlign w:val="center"/>
          </w:tcPr>
          <w:p w14:paraId="33B7A036"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1760" w:type="dxa"/>
            <w:gridSpan w:val="2"/>
            <w:tcBorders>
              <w:top w:val="single" w:sz="4" w:space="0" w:color="auto"/>
              <w:left w:val="nil"/>
              <w:bottom w:val="single" w:sz="4" w:space="0" w:color="auto"/>
              <w:right w:val="single" w:sz="4" w:space="0" w:color="auto"/>
            </w:tcBorders>
            <w:shd w:val="clear" w:color="auto" w:fill="auto"/>
            <w:vAlign w:val="center"/>
          </w:tcPr>
          <w:p w14:paraId="268A08FE"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841294" w14:paraId="4FBD6731" w14:textId="77777777">
        <w:trPr>
          <w:trHeight w:val="510"/>
        </w:trPr>
        <w:tc>
          <w:tcPr>
            <w:tcW w:w="520" w:type="dxa"/>
            <w:vMerge/>
            <w:tcBorders>
              <w:top w:val="nil"/>
              <w:left w:val="single" w:sz="4" w:space="0" w:color="auto"/>
              <w:bottom w:val="single" w:sz="4" w:space="0" w:color="000000"/>
              <w:right w:val="single" w:sz="4" w:space="0" w:color="auto"/>
            </w:tcBorders>
            <w:vAlign w:val="center"/>
          </w:tcPr>
          <w:p w14:paraId="2955E518" w14:textId="77777777" w:rsidR="00841294" w:rsidRDefault="00841294">
            <w:pPr>
              <w:widowControl/>
              <w:jc w:val="left"/>
              <w:rPr>
                <w:rFonts w:ascii="宋体" w:eastAsia="宋体" w:hAnsi="宋体" w:cs="宋体"/>
                <w:kern w:val="0"/>
                <w:sz w:val="18"/>
                <w:szCs w:val="18"/>
              </w:rPr>
            </w:pPr>
          </w:p>
        </w:tc>
        <w:tc>
          <w:tcPr>
            <w:tcW w:w="1120" w:type="dxa"/>
            <w:vMerge/>
            <w:tcBorders>
              <w:top w:val="nil"/>
              <w:left w:val="single" w:sz="4" w:space="0" w:color="auto"/>
              <w:bottom w:val="single" w:sz="4" w:space="0" w:color="000000"/>
              <w:right w:val="single" w:sz="4" w:space="0" w:color="auto"/>
            </w:tcBorders>
            <w:vAlign w:val="center"/>
          </w:tcPr>
          <w:p w14:paraId="5F4293F9" w14:textId="77777777" w:rsidR="00841294" w:rsidRDefault="00841294">
            <w:pPr>
              <w:widowControl/>
              <w:jc w:val="left"/>
              <w:rPr>
                <w:rFonts w:ascii="宋体" w:eastAsia="宋体" w:hAnsi="宋体" w:cs="宋体"/>
                <w:kern w:val="0"/>
                <w:sz w:val="18"/>
                <w:szCs w:val="18"/>
              </w:rPr>
            </w:pPr>
          </w:p>
        </w:tc>
        <w:tc>
          <w:tcPr>
            <w:tcW w:w="880" w:type="dxa"/>
            <w:tcBorders>
              <w:top w:val="single" w:sz="4" w:space="0" w:color="auto"/>
              <w:left w:val="nil"/>
              <w:bottom w:val="nil"/>
              <w:right w:val="single" w:sz="4" w:space="0" w:color="auto"/>
            </w:tcBorders>
            <w:shd w:val="clear" w:color="auto" w:fill="auto"/>
            <w:vAlign w:val="center"/>
          </w:tcPr>
          <w:p w14:paraId="18339186"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时效指标</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14:paraId="0D6281E6" w14:textId="77777777" w:rsidR="00841294" w:rsidRDefault="0000000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完成及时性</w:t>
            </w:r>
          </w:p>
        </w:tc>
        <w:tc>
          <w:tcPr>
            <w:tcW w:w="1560" w:type="dxa"/>
            <w:tcBorders>
              <w:top w:val="nil"/>
              <w:left w:val="nil"/>
              <w:bottom w:val="single" w:sz="4" w:space="0" w:color="auto"/>
              <w:right w:val="single" w:sz="4" w:space="0" w:color="auto"/>
            </w:tcBorders>
            <w:shd w:val="clear" w:color="auto" w:fill="auto"/>
            <w:vAlign w:val="center"/>
          </w:tcPr>
          <w:p w14:paraId="171DFB38"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100.00%</w:t>
            </w:r>
          </w:p>
        </w:tc>
        <w:tc>
          <w:tcPr>
            <w:tcW w:w="1180" w:type="dxa"/>
            <w:tcBorders>
              <w:top w:val="nil"/>
              <w:left w:val="nil"/>
              <w:bottom w:val="single" w:sz="4" w:space="0" w:color="auto"/>
              <w:right w:val="single" w:sz="4" w:space="0" w:color="auto"/>
            </w:tcBorders>
            <w:shd w:val="clear" w:color="auto" w:fill="auto"/>
            <w:vAlign w:val="center"/>
          </w:tcPr>
          <w:p w14:paraId="743B62B1"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100.00%</w:t>
            </w:r>
          </w:p>
        </w:tc>
        <w:tc>
          <w:tcPr>
            <w:tcW w:w="700" w:type="dxa"/>
            <w:tcBorders>
              <w:top w:val="nil"/>
              <w:left w:val="nil"/>
              <w:bottom w:val="single" w:sz="4" w:space="0" w:color="auto"/>
              <w:right w:val="single" w:sz="4" w:space="0" w:color="auto"/>
            </w:tcBorders>
            <w:shd w:val="clear" w:color="auto" w:fill="auto"/>
            <w:vAlign w:val="center"/>
          </w:tcPr>
          <w:p w14:paraId="254607DB"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740" w:type="dxa"/>
            <w:tcBorders>
              <w:top w:val="nil"/>
              <w:left w:val="nil"/>
              <w:bottom w:val="single" w:sz="4" w:space="0" w:color="auto"/>
              <w:right w:val="single" w:sz="4" w:space="0" w:color="auto"/>
            </w:tcBorders>
            <w:shd w:val="clear" w:color="auto" w:fill="auto"/>
            <w:vAlign w:val="center"/>
          </w:tcPr>
          <w:p w14:paraId="0AA8113D"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25</w:t>
            </w:r>
          </w:p>
        </w:tc>
        <w:tc>
          <w:tcPr>
            <w:tcW w:w="1760" w:type="dxa"/>
            <w:gridSpan w:val="2"/>
            <w:tcBorders>
              <w:top w:val="single" w:sz="4" w:space="0" w:color="auto"/>
              <w:left w:val="nil"/>
              <w:bottom w:val="single" w:sz="4" w:space="0" w:color="auto"/>
              <w:right w:val="single" w:sz="4" w:space="0" w:color="auto"/>
            </w:tcBorders>
            <w:shd w:val="clear" w:color="auto" w:fill="auto"/>
            <w:vAlign w:val="center"/>
          </w:tcPr>
          <w:p w14:paraId="6CA9F8DF"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841294" w14:paraId="140BECF2" w14:textId="77777777">
        <w:trPr>
          <w:trHeight w:val="510"/>
        </w:trPr>
        <w:tc>
          <w:tcPr>
            <w:tcW w:w="520" w:type="dxa"/>
            <w:vMerge/>
            <w:tcBorders>
              <w:top w:val="nil"/>
              <w:left w:val="single" w:sz="4" w:space="0" w:color="auto"/>
              <w:bottom w:val="single" w:sz="4" w:space="0" w:color="000000"/>
              <w:right w:val="single" w:sz="4" w:space="0" w:color="auto"/>
            </w:tcBorders>
            <w:vAlign w:val="center"/>
          </w:tcPr>
          <w:p w14:paraId="302C9719" w14:textId="77777777" w:rsidR="00841294" w:rsidRDefault="00841294">
            <w:pPr>
              <w:widowControl/>
              <w:jc w:val="left"/>
              <w:rPr>
                <w:rFonts w:ascii="宋体" w:eastAsia="宋体" w:hAnsi="宋体" w:cs="宋体"/>
                <w:kern w:val="0"/>
                <w:sz w:val="18"/>
                <w:szCs w:val="18"/>
              </w:rPr>
            </w:pPr>
          </w:p>
        </w:tc>
        <w:tc>
          <w:tcPr>
            <w:tcW w:w="1120" w:type="dxa"/>
            <w:vMerge/>
            <w:tcBorders>
              <w:top w:val="nil"/>
              <w:left w:val="single" w:sz="4" w:space="0" w:color="auto"/>
              <w:bottom w:val="single" w:sz="4" w:space="0" w:color="000000"/>
              <w:right w:val="single" w:sz="4" w:space="0" w:color="auto"/>
            </w:tcBorders>
            <w:vAlign w:val="center"/>
          </w:tcPr>
          <w:p w14:paraId="39AD5AD2" w14:textId="77777777" w:rsidR="00841294" w:rsidRDefault="00841294">
            <w:pPr>
              <w:widowControl/>
              <w:jc w:val="left"/>
              <w:rPr>
                <w:rFonts w:ascii="宋体" w:eastAsia="宋体" w:hAnsi="宋体" w:cs="宋体"/>
                <w:kern w:val="0"/>
                <w:sz w:val="18"/>
                <w:szCs w:val="18"/>
              </w:rPr>
            </w:pPr>
          </w:p>
        </w:tc>
        <w:tc>
          <w:tcPr>
            <w:tcW w:w="880" w:type="dxa"/>
            <w:tcBorders>
              <w:top w:val="single" w:sz="4" w:space="0" w:color="auto"/>
              <w:left w:val="nil"/>
              <w:bottom w:val="nil"/>
              <w:right w:val="single" w:sz="4" w:space="0" w:color="auto"/>
            </w:tcBorders>
            <w:shd w:val="clear" w:color="auto" w:fill="auto"/>
            <w:vAlign w:val="center"/>
          </w:tcPr>
          <w:p w14:paraId="4A8201BB"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成本指标</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14:paraId="78893BCC" w14:textId="77777777" w:rsidR="00841294" w:rsidRDefault="0000000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560" w:type="dxa"/>
            <w:tcBorders>
              <w:top w:val="nil"/>
              <w:left w:val="nil"/>
              <w:bottom w:val="single" w:sz="4" w:space="0" w:color="auto"/>
              <w:right w:val="single" w:sz="4" w:space="0" w:color="auto"/>
            </w:tcBorders>
            <w:shd w:val="clear" w:color="auto" w:fill="auto"/>
            <w:vAlign w:val="center"/>
          </w:tcPr>
          <w:p w14:paraId="43C7EB48"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tcPr>
          <w:p w14:paraId="679A11D4"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tcPr>
          <w:p w14:paraId="1CAAE8B4"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40" w:type="dxa"/>
            <w:tcBorders>
              <w:top w:val="nil"/>
              <w:left w:val="nil"/>
              <w:bottom w:val="single" w:sz="4" w:space="0" w:color="auto"/>
              <w:right w:val="single" w:sz="4" w:space="0" w:color="auto"/>
            </w:tcBorders>
            <w:shd w:val="clear" w:color="auto" w:fill="auto"/>
            <w:vAlign w:val="center"/>
          </w:tcPr>
          <w:p w14:paraId="63AE1070"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60" w:type="dxa"/>
            <w:gridSpan w:val="2"/>
            <w:tcBorders>
              <w:top w:val="single" w:sz="4" w:space="0" w:color="auto"/>
              <w:left w:val="nil"/>
              <w:bottom w:val="single" w:sz="4" w:space="0" w:color="auto"/>
              <w:right w:val="single" w:sz="4" w:space="0" w:color="auto"/>
            </w:tcBorders>
            <w:shd w:val="clear" w:color="auto" w:fill="auto"/>
            <w:vAlign w:val="center"/>
          </w:tcPr>
          <w:p w14:paraId="27B98ABB"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841294" w14:paraId="5D99231F" w14:textId="77777777">
        <w:trPr>
          <w:trHeight w:val="570"/>
        </w:trPr>
        <w:tc>
          <w:tcPr>
            <w:tcW w:w="520" w:type="dxa"/>
            <w:vMerge/>
            <w:tcBorders>
              <w:top w:val="nil"/>
              <w:left w:val="single" w:sz="4" w:space="0" w:color="auto"/>
              <w:bottom w:val="single" w:sz="4" w:space="0" w:color="000000"/>
              <w:right w:val="single" w:sz="4" w:space="0" w:color="auto"/>
            </w:tcBorders>
            <w:vAlign w:val="center"/>
          </w:tcPr>
          <w:p w14:paraId="288DBE8E" w14:textId="77777777" w:rsidR="00841294" w:rsidRDefault="00841294">
            <w:pPr>
              <w:widowControl/>
              <w:jc w:val="left"/>
              <w:rPr>
                <w:rFonts w:ascii="宋体" w:eastAsia="宋体" w:hAnsi="宋体" w:cs="宋体"/>
                <w:kern w:val="0"/>
                <w:sz w:val="18"/>
                <w:szCs w:val="18"/>
              </w:rPr>
            </w:pPr>
          </w:p>
        </w:tc>
        <w:tc>
          <w:tcPr>
            <w:tcW w:w="1120" w:type="dxa"/>
            <w:vMerge w:val="restart"/>
            <w:tcBorders>
              <w:top w:val="nil"/>
              <w:left w:val="single" w:sz="4" w:space="0" w:color="auto"/>
              <w:bottom w:val="nil"/>
              <w:right w:val="single" w:sz="4" w:space="0" w:color="auto"/>
            </w:tcBorders>
            <w:shd w:val="clear" w:color="auto" w:fill="auto"/>
            <w:vAlign w:val="center"/>
          </w:tcPr>
          <w:p w14:paraId="60D421BB"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效益指标（30分）</w:t>
            </w:r>
          </w:p>
        </w:tc>
        <w:tc>
          <w:tcPr>
            <w:tcW w:w="880" w:type="dxa"/>
            <w:tcBorders>
              <w:top w:val="single" w:sz="4" w:space="0" w:color="auto"/>
              <w:left w:val="nil"/>
              <w:bottom w:val="single" w:sz="4" w:space="0" w:color="auto"/>
              <w:right w:val="single" w:sz="4" w:space="0" w:color="auto"/>
            </w:tcBorders>
            <w:shd w:val="clear" w:color="auto" w:fill="auto"/>
            <w:vAlign w:val="center"/>
          </w:tcPr>
          <w:p w14:paraId="451EDC19"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经济效益指标</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14:paraId="4BEE8AC4" w14:textId="77777777" w:rsidR="00841294" w:rsidRDefault="0000000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560" w:type="dxa"/>
            <w:tcBorders>
              <w:top w:val="nil"/>
              <w:left w:val="nil"/>
              <w:bottom w:val="single" w:sz="4" w:space="0" w:color="auto"/>
              <w:right w:val="single" w:sz="4" w:space="0" w:color="auto"/>
            </w:tcBorders>
            <w:shd w:val="clear" w:color="auto" w:fill="auto"/>
            <w:vAlign w:val="center"/>
          </w:tcPr>
          <w:p w14:paraId="194E5952"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tcPr>
          <w:p w14:paraId="6DC569A4"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tcPr>
          <w:p w14:paraId="4972A406"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40" w:type="dxa"/>
            <w:tcBorders>
              <w:top w:val="nil"/>
              <w:left w:val="nil"/>
              <w:bottom w:val="single" w:sz="4" w:space="0" w:color="auto"/>
              <w:right w:val="single" w:sz="4" w:space="0" w:color="auto"/>
            </w:tcBorders>
            <w:shd w:val="clear" w:color="auto" w:fill="auto"/>
            <w:vAlign w:val="center"/>
          </w:tcPr>
          <w:p w14:paraId="4E0B664D"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60" w:type="dxa"/>
            <w:gridSpan w:val="2"/>
            <w:tcBorders>
              <w:top w:val="single" w:sz="4" w:space="0" w:color="auto"/>
              <w:left w:val="nil"/>
              <w:bottom w:val="single" w:sz="4" w:space="0" w:color="auto"/>
              <w:right w:val="single" w:sz="4" w:space="0" w:color="auto"/>
            </w:tcBorders>
            <w:shd w:val="clear" w:color="auto" w:fill="auto"/>
            <w:vAlign w:val="center"/>
          </w:tcPr>
          <w:p w14:paraId="266075EF"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841294" w14:paraId="22FDCED0" w14:textId="77777777">
        <w:trPr>
          <w:trHeight w:val="570"/>
        </w:trPr>
        <w:tc>
          <w:tcPr>
            <w:tcW w:w="520" w:type="dxa"/>
            <w:vMerge/>
            <w:tcBorders>
              <w:top w:val="nil"/>
              <w:left w:val="single" w:sz="4" w:space="0" w:color="auto"/>
              <w:bottom w:val="single" w:sz="4" w:space="0" w:color="000000"/>
              <w:right w:val="single" w:sz="4" w:space="0" w:color="auto"/>
            </w:tcBorders>
            <w:vAlign w:val="center"/>
          </w:tcPr>
          <w:p w14:paraId="56E5392C" w14:textId="77777777" w:rsidR="00841294" w:rsidRDefault="00841294">
            <w:pPr>
              <w:widowControl/>
              <w:jc w:val="left"/>
              <w:rPr>
                <w:rFonts w:ascii="宋体" w:eastAsia="宋体" w:hAnsi="宋体" w:cs="宋体"/>
                <w:kern w:val="0"/>
                <w:sz w:val="18"/>
                <w:szCs w:val="18"/>
              </w:rPr>
            </w:pPr>
          </w:p>
        </w:tc>
        <w:tc>
          <w:tcPr>
            <w:tcW w:w="1120" w:type="dxa"/>
            <w:vMerge/>
            <w:tcBorders>
              <w:top w:val="nil"/>
              <w:left w:val="single" w:sz="4" w:space="0" w:color="auto"/>
              <w:bottom w:val="nil"/>
              <w:right w:val="single" w:sz="4" w:space="0" w:color="auto"/>
            </w:tcBorders>
            <w:vAlign w:val="center"/>
          </w:tcPr>
          <w:p w14:paraId="32CF2FD1" w14:textId="77777777" w:rsidR="00841294" w:rsidRDefault="00841294">
            <w:pPr>
              <w:widowControl/>
              <w:jc w:val="left"/>
              <w:rPr>
                <w:rFonts w:ascii="宋体" w:eastAsia="宋体" w:hAnsi="宋体" w:cs="宋体"/>
                <w:kern w:val="0"/>
                <w:sz w:val="18"/>
                <w:szCs w:val="18"/>
              </w:rPr>
            </w:pPr>
          </w:p>
        </w:tc>
        <w:tc>
          <w:tcPr>
            <w:tcW w:w="880" w:type="dxa"/>
            <w:tcBorders>
              <w:top w:val="nil"/>
              <w:left w:val="nil"/>
              <w:bottom w:val="single" w:sz="4" w:space="0" w:color="auto"/>
              <w:right w:val="single" w:sz="4" w:space="0" w:color="auto"/>
            </w:tcBorders>
            <w:shd w:val="clear" w:color="auto" w:fill="auto"/>
            <w:vAlign w:val="center"/>
          </w:tcPr>
          <w:p w14:paraId="516A2ECE"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社会效益指标</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14:paraId="7192726B" w14:textId="77777777" w:rsidR="00841294" w:rsidRDefault="0000000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实施效益</w:t>
            </w:r>
          </w:p>
        </w:tc>
        <w:tc>
          <w:tcPr>
            <w:tcW w:w="1560" w:type="dxa"/>
            <w:tcBorders>
              <w:top w:val="nil"/>
              <w:left w:val="nil"/>
              <w:bottom w:val="single" w:sz="4" w:space="0" w:color="auto"/>
              <w:right w:val="single" w:sz="4" w:space="0" w:color="auto"/>
            </w:tcBorders>
            <w:shd w:val="clear" w:color="auto" w:fill="auto"/>
            <w:vAlign w:val="center"/>
          </w:tcPr>
          <w:p w14:paraId="1A3C6E0E"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达成年度目标</w:t>
            </w:r>
          </w:p>
        </w:tc>
        <w:tc>
          <w:tcPr>
            <w:tcW w:w="1180" w:type="dxa"/>
            <w:tcBorders>
              <w:top w:val="nil"/>
              <w:left w:val="nil"/>
              <w:bottom w:val="single" w:sz="4" w:space="0" w:color="auto"/>
              <w:right w:val="single" w:sz="4" w:space="0" w:color="auto"/>
            </w:tcBorders>
            <w:shd w:val="clear" w:color="auto" w:fill="auto"/>
            <w:vAlign w:val="center"/>
          </w:tcPr>
          <w:p w14:paraId="1B56DA3E"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达成年度目标</w:t>
            </w:r>
          </w:p>
        </w:tc>
        <w:tc>
          <w:tcPr>
            <w:tcW w:w="700" w:type="dxa"/>
            <w:tcBorders>
              <w:top w:val="nil"/>
              <w:left w:val="nil"/>
              <w:bottom w:val="single" w:sz="4" w:space="0" w:color="auto"/>
              <w:right w:val="single" w:sz="4" w:space="0" w:color="auto"/>
            </w:tcBorders>
            <w:shd w:val="clear" w:color="auto" w:fill="auto"/>
            <w:vAlign w:val="center"/>
          </w:tcPr>
          <w:p w14:paraId="6DFF371D"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740" w:type="dxa"/>
            <w:tcBorders>
              <w:top w:val="nil"/>
              <w:left w:val="nil"/>
              <w:bottom w:val="single" w:sz="4" w:space="0" w:color="auto"/>
              <w:right w:val="single" w:sz="4" w:space="0" w:color="auto"/>
            </w:tcBorders>
            <w:shd w:val="clear" w:color="auto" w:fill="auto"/>
            <w:vAlign w:val="center"/>
          </w:tcPr>
          <w:p w14:paraId="72F25562"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1760" w:type="dxa"/>
            <w:gridSpan w:val="2"/>
            <w:tcBorders>
              <w:top w:val="single" w:sz="4" w:space="0" w:color="auto"/>
              <w:left w:val="nil"/>
              <w:bottom w:val="single" w:sz="4" w:space="0" w:color="auto"/>
              <w:right w:val="single" w:sz="4" w:space="0" w:color="auto"/>
            </w:tcBorders>
            <w:shd w:val="clear" w:color="auto" w:fill="auto"/>
            <w:vAlign w:val="center"/>
          </w:tcPr>
          <w:p w14:paraId="55C28890"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841294" w14:paraId="7A96C027" w14:textId="77777777">
        <w:trPr>
          <w:trHeight w:val="555"/>
        </w:trPr>
        <w:tc>
          <w:tcPr>
            <w:tcW w:w="520" w:type="dxa"/>
            <w:vMerge/>
            <w:tcBorders>
              <w:top w:val="nil"/>
              <w:left w:val="single" w:sz="4" w:space="0" w:color="auto"/>
              <w:bottom w:val="single" w:sz="4" w:space="0" w:color="000000"/>
              <w:right w:val="single" w:sz="4" w:space="0" w:color="auto"/>
            </w:tcBorders>
            <w:vAlign w:val="center"/>
          </w:tcPr>
          <w:p w14:paraId="7DF3B483" w14:textId="77777777" w:rsidR="00841294" w:rsidRDefault="00841294">
            <w:pPr>
              <w:widowControl/>
              <w:jc w:val="left"/>
              <w:rPr>
                <w:rFonts w:ascii="宋体" w:eastAsia="宋体" w:hAnsi="宋体" w:cs="宋体"/>
                <w:kern w:val="0"/>
                <w:sz w:val="18"/>
                <w:szCs w:val="18"/>
              </w:rPr>
            </w:pPr>
          </w:p>
        </w:tc>
        <w:tc>
          <w:tcPr>
            <w:tcW w:w="1120" w:type="dxa"/>
            <w:vMerge/>
            <w:tcBorders>
              <w:top w:val="nil"/>
              <w:left w:val="single" w:sz="4" w:space="0" w:color="auto"/>
              <w:bottom w:val="nil"/>
              <w:right w:val="single" w:sz="4" w:space="0" w:color="auto"/>
            </w:tcBorders>
            <w:vAlign w:val="center"/>
          </w:tcPr>
          <w:p w14:paraId="0960F337" w14:textId="77777777" w:rsidR="00841294" w:rsidRDefault="00841294">
            <w:pPr>
              <w:widowControl/>
              <w:jc w:val="left"/>
              <w:rPr>
                <w:rFonts w:ascii="宋体" w:eastAsia="宋体" w:hAnsi="宋体" w:cs="宋体"/>
                <w:kern w:val="0"/>
                <w:sz w:val="18"/>
                <w:szCs w:val="18"/>
              </w:rPr>
            </w:pPr>
          </w:p>
        </w:tc>
        <w:tc>
          <w:tcPr>
            <w:tcW w:w="880" w:type="dxa"/>
            <w:tcBorders>
              <w:top w:val="nil"/>
              <w:left w:val="nil"/>
              <w:bottom w:val="single" w:sz="4" w:space="0" w:color="auto"/>
              <w:right w:val="single" w:sz="4" w:space="0" w:color="auto"/>
            </w:tcBorders>
            <w:shd w:val="clear" w:color="auto" w:fill="auto"/>
            <w:vAlign w:val="center"/>
          </w:tcPr>
          <w:p w14:paraId="675F2E90"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生态效益指标</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14:paraId="498A433F" w14:textId="77777777" w:rsidR="00841294" w:rsidRDefault="0000000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560" w:type="dxa"/>
            <w:tcBorders>
              <w:top w:val="nil"/>
              <w:left w:val="nil"/>
              <w:bottom w:val="single" w:sz="4" w:space="0" w:color="auto"/>
              <w:right w:val="single" w:sz="4" w:space="0" w:color="auto"/>
            </w:tcBorders>
            <w:shd w:val="clear" w:color="auto" w:fill="auto"/>
            <w:vAlign w:val="center"/>
          </w:tcPr>
          <w:p w14:paraId="5842A82B"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tcPr>
          <w:p w14:paraId="103A6320"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tcPr>
          <w:p w14:paraId="2AF96C83"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40" w:type="dxa"/>
            <w:tcBorders>
              <w:top w:val="nil"/>
              <w:left w:val="nil"/>
              <w:bottom w:val="single" w:sz="4" w:space="0" w:color="auto"/>
              <w:right w:val="single" w:sz="4" w:space="0" w:color="auto"/>
            </w:tcBorders>
            <w:shd w:val="clear" w:color="auto" w:fill="auto"/>
            <w:vAlign w:val="center"/>
          </w:tcPr>
          <w:p w14:paraId="3DC4A5AC"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60" w:type="dxa"/>
            <w:gridSpan w:val="2"/>
            <w:tcBorders>
              <w:top w:val="single" w:sz="4" w:space="0" w:color="auto"/>
              <w:left w:val="nil"/>
              <w:bottom w:val="single" w:sz="4" w:space="0" w:color="auto"/>
              <w:right w:val="single" w:sz="4" w:space="0" w:color="auto"/>
            </w:tcBorders>
            <w:shd w:val="clear" w:color="auto" w:fill="auto"/>
            <w:vAlign w:val="center"/>
          </w:tcPr>
          <w:p w14:paraId="3C148749"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841294" w14:paraId="098CF2D6" w14:textId="77777777">
        <w:trPr>
          <w:trHeight w:val="630"/>
        </w:trPr>
        <w:tc>
          <w:tcPr>
            <w:tcW w:w="520" w:type="dxa"/>
            <w:vMerge/>
            <w:tcBorders>
              <w:top w:val="nil"/>
              <w:left w:val="single" w:sz="4" w:space="0" w:color="auto"/>
              <w:bottom w:val="single" w:sz="4" w:space="0" w:color="000000"/>
              <w:right w:val="single" w:sz="4" w:space="0" w:color="auto"/>
            </w:tcBorders>
            <w:vAlign w:val="center"/>
          </w:tcPr>
          <w:p w14:paraId="045680B2" w14:textId="77777777" w:rsidR="00841294" w:rsidRDefault="00841294">
            <w:pPr>
              <w:widowControl/>
              <w:jc w:val="left"/>
              <w:rPr>
                <w:rFonts w:ascii="宋体" w:eastAsia="宋体" w:hAnsi="宋体" w:cs="宋体"/>
                <w:kern w:val="0"/>
                <w:sz w:val="18"/>
                <w:szCs w:val="18"/>
              </w:rPr>
            </w:pPr>
          </w:p>
        </w:tc>
        <w:tc>
          <w:tcPr>
            <w:tcW w:w="1120" w:type="dxa"/>
            <w:vMerge/>
            <w:tcBorders>
              <w:top w:val="nil"/>
              <w:left w:val="single" w:sz="4" w:space="0" w:color="auto"/>
              <w:bottom w:val="nil"/>
              <w:right w:val="single" w:sz="4" w:space="0" w:color="auto"/>
            </w:tcBorders>
            <w:vAlign w:val="center"/>
          </w:tcPr>
          <w:p w14:paraId="0593EF21" w14:textId="77777777" w:rsidR="00841294" w:rsidRDefault="00841294">
            <w:pPr>
              <w:widowControl/>
              <w:jc w:val="left"/>
              <w:rPr>
                <w:rFonts w:ascii="宋体" w:eastAsia="宋体" w:hAnsi="宋体" w:cs="宋体"/>
                <w:kern w:val="0"/>
                <w:sz w:val="18"/>
                <w:szCs w:val="18"/>
              </w:rPr>
            </w:pPr>
          </w:p>
        </w:tc>
        <w:tc>
          <w:tcPr>
            <w:tcW w:w="880" w:type="dxa"/>
            <w:tcBorders>
              <w:top w:val="nil"/>
              <w:left w:val="nil"/>
              <w:bottom w:val="nil"/>
              <w:right w:val="single" w:sz="4" w:space="0" w:color="auto"/>
            </w:tcBorders>
            <w:shd w:val="clear" w:color="auto" w:fill="auto"/>
            <w:vAlign w:val="center"/>
          </w:tcPr>
          <w:p w14:paraId="17497CE3"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可持续影响指标</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14:paraId="7948D745" w14:textId="77777777" w:rsidR="00841294" w:rsidRDefault="0000000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560" w:type="dxa"/>
            <w:tcBorders>
              <w:top w:val="nil"/>
              <w:left w:val="nil"/>
              <w:bottom w:val="single" w:sz="4" w:space="0" w:color="auto"/>
              <w:right w:val="single" w:sz="4" w:space="0" w:color="auto"/>
            </w:tcBorders>
            <w:shd w:val="clear" w:color="auto" w:fill="auto"/>
            <w:vAlign w:val="center"/>
          </w:tcPr>
          <w:p w14:paraId="7A7764DA"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tcPr>
          <w:p w14:paraId="516509E3"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tcPr>
          <w:p w14:paraId="2C392BB3"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740" w:type="dxa"/>
            <w:tcBorders>
              <w:top w:val="nil"/>
              <w:left w:val="nil"/>
              <w:bottom w:val="single" w:sz="4" w:space="0" w:color="auto"/>
              <w:right w:val="single" w:sz="4" w:space="0" w:color="auto"/>
            </w:tcBorders>
            <w:shd w:val="clear" w:color="auto" w:fill="auto"/>
            <w:vAlign w:val="center"/>
          </w:tcPr>
          <w:p w14:paraId="284E2A86"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760" w:type="dxa"/>
            <w:gridSpan w:val="2"/>
            <w:tcBorders>
              <w:top w:val="single" w:sz="4" w:space="0" w:color="auto"/>
              <w:left w:val="nil"/>
              <w:bottom w:val="single" w:sz="4" w:space="0" w:color="auto"/>
              <w:right w:val="single" w:sz="4" w:space="0" w:color="auto"/>
            </w:tcBorders>
            <w:shd w:val="clear" w:color="auto" w:fill="auto"/>
            <w:vAlign w:val="center"/>
          </w:tcPr>
          <w:p w14:paraId="59C22EDE"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841294" w14:paraId="14AC4271" w14:textId="77777777">
        <w:trPr>
          <w:trHeight w:val="750"/>
        </w:trPr>
        <w:tc>
          <w:tcPr>
            <w:tcW w:w="520" w:type="dxa"/>
            <w:vMerge/>
            <w:tcBorders>
              <w:top w:val="nil"/>
              <w:left w:val="single" w:sz="4" w:space="0" w:color="auto"/>
              <w:bottom w:val="single" w:sz="4" w:space="0" w:color="000000"/>
              <w:right w:val="single" w:sz="4" w:space="0" w:color="auto"/>
            </w:tcBorders>
            <w:vAlign w:val="center"/>
          </w:tcPr>
          <w:p w14:paraId="7F4CBCB4" w14:textId="77777777" w:rsidR="00841294" w:rsidRDefault="00841294">
            <w:pPr>
              <w:widowControl/>
              <w:jc w:val="left"/>
              <w:rPr>
                <w:rFonts w:ascii="宋体" w:eastAsia="宋体" w:hAnsi="宋体" w:cs="宋体"/>
                <w:kern w:val="0"/>
                <w:sz w:val="18"/>
                <w:szCs w:val="18"/>
              </w:rPr>
            </w:pPr>
          </w:p>
        </w:tc>
        <w:tc>
          <w:tcPr>
            <w:tcW w:w="1120" w:type="dxa"/>
            <w:tcBorders>
              <w:top w:val="single" w:sz="4" w:space="0" w:color="auto"/>
              <w:left w:val="nil"/>
              <w:bottom w:val="nil"/>
              <w:right w:val="single" w:sz="4" w:space="0" w:color="auto"/>
            </w:tcBorders>
            <w:shd w:val="clear" w:color="auto" w:fill="auto"/>
            <w:vAlign w:val="center"/>
          </w:tcPr>
          <w:p w14:paraId="3DF031BD"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满意度指标 （10分）</w:t>
            </w:r>
          </w:p>
        </w:tc>
        <w:tc>
          <w:tcPr>
            <w:tcW w:w="880" w:type="dxa"/>
            <w:tcBorders>
              <w:top w:val="single" w:sz="4" w:space="0" w:color="auto"/>
              <w:left w:val="nil"/>
              <w:bottom w:val="nil"/>
              <w:right w:val="single" w:sz="4" w:space="0" w:color="auto"/>
            </w:tcBorders>
            <w:shd w:val="clear" w:color="auto" w:fill="auto"/>
            <w:vAlign w:val="center"/>
          </w:tcPr>
          <w:p w14:paraId="42B0EC50"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服务对象满意度指标</w:t>
            </w:r>
          </w:p>
        </w:tc>
        <w:tc>
          <w:tcPr>
            <w:tcW w:w="2160" w:type="dxa"/>
            <w:gridSpan w:val="2"/>
            <w:tcBorders>
              <w:top w:val="single" w:sz="4" w:space="0" w:color="auto"/>
              <w:left w:val="nil"/>
              <w:bottom w:val="single" w:sz="4" w:space="0" w:color="auto"/>
              <w:right w:val="nil"/>
            </w:tcBorders>
            <w:shd w:val="clear" w:color="auto" w:fill="auto"/>
            <w:vAlign w:val="center"/>
          </w:tcPr>
          <w:p w14:paraId="18668BF0" w14:textId="77777777" w:rsidR="00841294" w:rsidRDefault="0000000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满意度</w:t>
            </w:r>
          </w:p>
        </w:tc>
        <w:tc>
          <w:tcPr>
            <w:tcW w:w="1560" w:type="dxa"/>
            <w:tcBorders>
              <w:top w:val="nil"/>
              <w:left w:val="nil"/>
              <w:bottom w:val="single" w:sz="4" w:space="0" w:color="auto"/>
              <w:right w:val="single" w:sz="4" w:space="0" w:color="auto"/>
            </w:tcBorders>
            <w:shd w:val="clear" w:color="auto" w:fill="auto"/>
            <w:vAlign w:val="center"/>
          </w:tcPr>
          <w:p w14:paraId="3113259E"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达成年度目标</w:t>
            </w:r>
          </w:p>
        </w:tc>
        <w:tc>
          <w:tcPr>
            <w:tcW w:w="1180" w:type="dxa"/>
            <w:tcBorders>
              <w:top w:val="nil"/>
              <w:left w:val="nil"/>
              <w:bottom w:val="single" w:sz="4" w:space="0" w:color="auto"/>
              <w:right w:val="single" w:sz="4" w:space="0" w:color="auto"/>
            </w:tcBorders>
            <w:shd w:val="clear" w:color="auto" w:fill="auto"/>
            <w:vAlign w:val="center"/>
          </w:tcPr>
          <w:p w14:paraId="4696F76A"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达成年度目标</w:t>
            </w:r>
          </w:p>
        </w:tc>
        <w:tc>
          <w:tcPr>
            <w:tcW w:w="700" w:type="dxa"/>
            <w:tcBorders>
              <w:top w:val="nil"/>
              <w:left w:val="nil"/>
              <w:bottom w:val="single" w:sz="4" w:space="0" w:color="auto"/>
              <w:right w:val="nil"/>
            </w:tcBorders>
            <w:shd w:val="clear" w:color="auto" w:fill="auto"/>
            <w:vAlign w:val="center"/>
          </w:tcPr>
          <w:p w14:paraId="289E6F42"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740" w:type="dxa"/>
            <w:tcBorders>
              <w:top w:val="nil"/>
              <w:left w:val="nil"/>
              <w:bottom w:val="single" w:sz="4" w:space="0" w:color="auto"/>
              <w:right w:val="nil"/>
            </w:tcBorders>
            <w:shd w:val="clear" w:color="auto" w:fill="auto"/>
            <w:vAlign w:val="center"/>
          </w:tcPr>
          <w:p w14:paraId="611EF0F8"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760" w:type="dxa"/>
            <w:gridSpan w:val="2"/>
            <w:tcBorders>
              <w:top w:val="single" w:sz="4" w:space="0" w:color="auto"/>
              <w:left w:val="nil"/>
              <w:bottom w:val="single" w:sz="4" w:space="0" w:color="auto"/>
              <w:right w:val="single" w:sz="4" w:space="0" w:color="000000"/>
            </w:tcBorders>
            <w:shd w:val="clear" w:color="auto" w:fill="auto"/>
            <w:vAlign w:val="center"/>
          </w:tcPr>
          <w:p w14:paraId="7B0F4A8F"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841294" w14:paraId="2C26F93C" w14:textId="77777777">
        <w:trPr>
          <w:trHeight w:val="720"/>
        </w:trPr>
        <w:tc>
          <w:tcPr>
            <w:tcW w:w="7420" w:type="dxa"/>
            <w:gridSpan w:val="7"/>
            <w:tcBorders>
              <w:top w:val="single" w:sz="4" w:space="0" w:color="auto"/>
              <w:left w:val="single" w:sz="4" w:space="0" w:color="auto"/>
              <w:bottom w:val="single" w:sz="4" w:space="0" w:color="auto"/>
              <w:right w:val="nil"/>
            </w:tcBorders>
            <w:shd w:val="clear" w:color="auto" w:fill="auto"/>
            <w:vAlign w:val="center"/>
          </w:tcPr>
          <w:p w14:paraId="2F7DB182" w14:textId="77777777" w:rsidR="0084129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总分（资金执行+绩效指标得分）</w:t>
            </w:r>
          </w:p>
        </w:tc>
        <w:tc>
          <w:tcPr>
            <w:tcW w:w="700" w:type="dxa"/>
            <w:tcBorders>
              <w:top w:val="nil"/>
              <w:left w:val="nil"/>
              <w:bottom w:val="single" w:sz="4" w:space="0" w:color="auto"/>
              <w:right w:val="single" w:sz="4" w:space="0" w:color="auto"/>
            </w:tcBorders>
            <w:shd w:val="clear" w:color="auto" w:fill="auto"/>
            <w:vAlign w:val="center"/>
          </w:tcPr>
          <w:p w14:paraId="040F9482" w14:textId="77777777" w:rsidR="0084129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740" w:type="dxa"/>
            <w:tcBorders>
              <w:top w:val="nil"/>
              <w:left w:val="nil"/>
              <w:bottom w:val="single" w:sz="4" w:space="0" w:color="auto"/>
              <w:right w:val="single" w:sz="4" w:space="0" w:color="auto"/>
            </w:tcBorders>
            <w:shd w:val="clear" w:color="auto" w:fill="auto"/>
            <w:vAlign w:val="center"/>
          </w:tcPr>
          <w:p w14:paraId="64C0EF41" w14:textId="77777777" w:rsidR="00841294" w:rsidRDefault="0000000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1760" w:type="dxa"/>
            <w:gridSpan w:val="2"/>
            <w:tcBorders>
              <w:top w:val="single" w:sz="4" w:space="0" w:color="auto"/>
              <w:left w:val="nil"/>
              <w:bottom w:val="single" w:sz="4" w:space="0" w:color="auto"/>
              <w:right w:val="single" w:sz="4" w:space="0" w:color="auto"/>
            </w:tcBorders>
            <w:shd w:val="clear" w:color="auto" w:fill="auto"/>
            <w:vAlign w:val="center"/>
          </w:tcPr>
          <w:p w14:paraId="58A77B03" w14:textId="77777777" w:rsidR="00841294" w:rsidRDefault="00000000">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bl>
    <w:p w14:paraId="6E342FC9" w14:textId="77777777" w:rsidR="00841294" w:rsidRDefault="00841294">
      <w:pPr>
        <w:pStyle w:val="a7"/>
        <w:spacing w:before="0" w:beforeAutospacing="0" w:after="0" w:afterAutospacing="0" w:line="500" w:lineRule="exact"/>
        <w:rPr>
          <w:rStyle w:val="a8"/>
          <w:sz w:val="30"/>
          <w:szCs w:val="30"/>
        </w:rPr>
      </w:pPr>
    </w:p>
    <w:p w14:paraId="631A2CAD" w14:textId="77777777" w:rsidR="00841294" w:rsidRDefault="00000000">
      <w:pPr>
        <w:pStyle w:val="a7"/>
        <w:numPr>
          <w:ilvl w:val="0"/>
          <w:numId w:val="4"/>
        </w:numPr>
        <w:spacing w:before="0" w:beforeAutospacing="0" w:after="0" w:afterAutospacing="0" w:line="500" w:lineRule="exact"/>
        <w:rPr>
          <w:rStyle w:val="a8"/>
          <w:rFonts w:ascii="方正仿宋_GBK" w:eastAsia="方正仿宋_GBK"/>
          <w:sz w:val="32"/>
          <w:szCs w:val="32"/>
        </w:rPr>
      </w:pPr>
      <w:r>
        <w:rPr>
          <w:rStyle w:val="a8"/>
          <w:rFonts w:ascii="方正仿宋_GBK" w:eastAsia="方正仿宋_GBK"/>
          <w:sz w:val="32"/>
          <w:szCs w:val="32"/>
        </w:rPr>
        <w:t>绩效自评报告或案例</w:t>
      </w:r>
    </w:p>
    <w:p w14:paraId="7E30D005" w14:textId="77777777" w:rsidR="00841294" w:rsidRDefault="00000000">
      <w:pPr>
        <w:pStyle w:val="a7"/>
        <w:spacing w:before="0" w:beforeAutospacing="0" w:after="0" w:afterAutospacing="0" w:line="500" w:lineRule="exact"/>
        <w:ind w:firstLineChars="200" w:firstLine="640"/>
        <w:rPr>
          <w:rStyle w:val="a8"/>
          <w:rFonts w:ascii="方正仿宋_GBK" w:eastAsia="方正仿宋_GBK"/>
          <w:sz w:val="32"/>
          <w:szCs w:val="32"/>
        </w:rPr>
      </w:pPr>
      <w:r>
        <w:rPr>
          <w:rFonts w:ascii="方正仿宋_GBK" w:eastAsia="方正仿宋_GBK" w:hint="eastAsia"/>
          <w:sz w:val="32"/>
          <w:szCs w:val="32"/>
        </w:rPr>
        <w:t>本单位没有委托第三方开展绩效自评。</w:t>
      </w:r>
    </w:p>
    <w:p w14:paraId="31A95497" w14:textId="77777777" w:rsidR="00841294" w:rsidRDefault="00000000">
      <w:pPr>
        <w:pStyle w:val="a7"/>
        <w:numPr>
          <w:ilvl w:val="0"/>
          <w:numId w:val="4"/>
        </w:numPr>
        <w:spacing w:before="0" w:beforeAutospacing="0" w:after="0" w:afterAutospacing="0" w:line="500" w:lineRule="exact"/>
        <w:rPr>
          <w:rStyle w:val="a8"/>
          <w:rFonts w:ascii="方正仿宋_GBK" w:eastAsia="方正仿宋_GBK"/>
          <w:sz w:val="32"/>
          <w:szCs w:val="32"/>
        </w:rPr>
      </w:pPr>
      <w:r>
        <w:rPr>
          <w:rStyle w:val="a8"/>
          <w:rFonts w:ascii="方正仿宋_GBK" w:eastAsia="方正仿宋_GBK"/>
          <w:sz w:val="32"/>
          <w:szCs w:val="32"/>
        </w:rPr>
        <w:t>重点绩效评价结果（如有）</w:t>
      </w:r>
    </w:p>
    <w:p w14:paraId="481EF999" w14:textId="77777777" w:rsidR="00841294" w:rsidRDefault="00000000">
      <w:pPr>
        <w:pStyle w:val="a7"/>
        <w:spacing w:before="0" w:beforeAutospacing="0" w:after="0" w:afterAutospacing="0" w:line="500" w:lineRule="exact"/>
        <w:ind w:firstLineChars="200" w:firstLine="640"/>
        <w:rPr>
          <w:rFonts w:ascii="方正仿宋_GBK" w:eastAsia="方正仿宋_GBK"/>
          <w:bCs/>
          <w:sz w:val="32"/>
          <w:szCs w:val="32"/>
        </w:rPr>
      </w:pPr>
      <w:r>
        <w:rPr>
          <w:rFonts w:ascii="方正仿宋_GBK" w:eastAsia="方正仿宋_GBK" w:hint="eastAsia"/>
          <w:bCs/>
          <w:sz w:val="32"/>
          <w:szCs w:val="32"/>
        </w:rPr>
        <w:t>本单位无市财政局委托第三方对部门政策或项目开展重点绩效评价。</w:t>
      </w:r>
    </w:p>
    <w:p w14:paraId="675A4D21" w14:textId="77777777" w:rsidR="00841294" w:rsidRDefault="00000000">
      <w:pPr>
        <w:pStyle w:val="a7"/>
        <w:spacing w:before="0" w:beforeAutospacing="0" w:after="0" w:afterAutospacing="0" w:line="500" w:lineRule="exact"/>
        <w:rPr>
          <w:rFonts w:ascii="方正仿宋_GBK" w:eastAsia="方正仿宋_GBK"/>
          <w:sz w:val="32"/>
          <w:szCs w:val="32"/>
        </w:rPr>
      </w:pPr>
      <w:r>
        <w:rPr>
          <w:rFonts w:eastAsia="方正仿宋_GBK" w:hint="eastAsia"/>
          <w:sz w:val="32"/>
          <w:szCs w:val="32"/>
        </w:rPr>
        <w:t> </w:t>
      </w:r>
      <w:r>
        <w:rPr>
          <w:rFonts w:ascii="方正仿宋_GBK" w:eastAsia="方正仿宋_GBK" w:hint="eastAsia"/>
          <w:sz w:val="32"/>
          <w:szCs w:val="32"/>
        </w:rPr>
        <w:t xml:space="preserve">   </w:t>
      </w:r>
      <w:r>
        <w:rPr>
          <w:rStyle w:val="a8"/>
          <w:rFonts w:ascii="方正黑体_GBK" w:eastAsia="方正黑体_GBK" w:hint="eastAsia"/>
          <w:sz w:val="32"/>
          <w:szCs w:val="32"/>
        </w:rPr>
        <w:t>六、专业名词解释</w:t>
      </w:r>
    </w:p>
    <w:p w14:paraId="0E4DD012" w14:textId="77777777" w:rsidR="00841294" w:rsidRDefault="00000000">
      <w:pPr>
        <w:pStyle w:val="a7"/>
        <w:spacing w:before="0" w:beforeAutospacing="0" w:after="0" w:afterAutospacing="0" w:line="500" w:lineRule="exact"/>
        <w:rPr>
          <w:rFonts w:ascii="方正仿宋_GBK" w:eastAsia="方正仿宋_GBK"/>
          <w:sz w:val="32"/>
          <w:szCs w:val="32"/>
        </w:rPr>
      </w:pPr>
      <w:r>
        <w:rPr>
          <w:rFonts w:eastAsia="方正仿宋_GBK" w:hint="eastAsia"/>
          <w:sz w:val="32"/>
          <w:szCs w:val="32"/>
        </w:rPr>
        <w:t>  </w:t>
      </w:r>
      <w:r>
        <w:rPr>
          <w:rStyle w:val="a8"/>
          <w:rFonts w:eastAsia="方正仿宋_GBK" w:hint="eastAsia"/>
          <w:sz w:val="32"/>
          <w:szCs w:val="32"/>
        </w:rPr>
        <w:t> </w:t>
      </w:r>
      <w:r>
        <w:rPr>
          <w:rStyle w:val="a8"/>
          <w:rFonts w:ascii="方正楷体_GBK" w:eastAsia="方正楷体_GBK" w:hint="eastAsia"/>
          <w:sz w:val="32"/>
          <w:szCs w:val="32"/>
        </w:rPr>
        <w:t>（一）财政拨款收入</w:t>
      </w:r>
      <w:r>
        <w:rPr>
          <w:rStyle w:val="a8"/>
          <w:rFonts w:ascii="方正楷体_GBK" w:eastAsia="方正楷体_GBK" w:hint="eastAsia"/>
        </w:rPr>
        <w:t>：</w:t>
      </w:r>
      <w:r>
        <w:rPr>
          <w:rFonts w:ascii="方正仿宋_GBK" w:eastAsia="方正仿宋_GBK" w:hint="eastAsia"/>
          <w:sz w:val="32"/>
          <w:szCs w:val="32"/>
        </w:rPr>
        <w:t>指本年度从本级财政部门取得的财政拨款，包括一般公共预算财政拨款和政府性基金预算财政拨款。</w:t>
      </w:r>
    </w:p>
    <w:p w14:paraId="5A33F74A" w14:textId="77777777" w:rsidR="00841294" w:rsidRDefault="00000000">
      <w:pPr>
        <w:pStyle w:val="a7"/>
        <w:spacing w:before="0" w:beforeAutospacing="0" w:after="0" w:afterAutospacing="0" w:line="500" w:lineRule="exact"/>
        <w:rPr>
          <w:rFonts w:ascii="方正仿宋_GBK" w:eastAsia="方正仿宋_GBK"/>
          <w:sz w:val="32"/>
          <w:szCs w:val="32"/>
        </w:rPr>
      </w:pPr>
      <w:r>
        <w:rPr>
          <w:rStyle w:val="a8"/>
          <w:rFonts w:eastAsia="方正仿宋_GBK" w:hint="eastAsia"/>
          <w:sz w:val="32"/>
          <w:szCs w:val="32"/>
        </w:rPr>
        <w:t> </w:t>
      </w:r>
      <w:r>
        <w:rPr>
          <w:rStyle w:val="a8"/>
          <w:rFonts w:ascii="方正仿宋_GBK" w:eastAsia="方正仿宋_GBK" w:hint="eastAsia"/>
          <w:sz w:val="32"/>
          <w:szCs w:val="32"/>
        </w:rPr>
        <w:t xml:space="preserve">  </w:t>
      </w:r>
      <w:r>
        <w:rPr>
          <w:rStyle w:val="a8"/>
          <w:rFonts w:ascii="方正楷体_GBK" w:eastAsia="方正楷体_GBK" w:hint="eastAsia"/>
          <w:sz w:val="32"/>
          <w:szCs w:val="32"/>
        </w:rPr>
        <w:t>（二）事业收入</w:t>
      </w:r>
      <w:r>
        <w:rPr>
          <w:rStyle w:val="a8"/>
          <w:rFonts w:ascii="方正楷体_GBK" w:eastAsia="方正楷体_GBK" w:hint="eastAsia"/>
        </w:rPr>
        <w:t>：</w:t>
      </w:r>
      <w:r>
        <w:rPr>
          <w:rFonts w:ascii="方正仿宋_GBK" w:eastAsia="方正仿宋_GBK" w:hint="eastAsia"/>
          <w:sz w:val="32"/>
          <w:szCs w:val="32"/>
        </w:rPr>
        <w:t>指事业单位开展专业业务活动及其辅助活动取得的收入；事业单位收到的财政专户实际核拨的教育收费等资金在此反映。</w:t>
      </w:r>
    </w:p>
    <w:p w14:paraId="16A2A6EE" w14:textId="77777777" w:rsidR="00841294" w:rsidRDefault="00000000">
      <w:pPr>
        <w:pStyle w:val="a7"/>
        <w:spacing w:before="0" w:beforeAutospacing="0" w:after="0" w:afterAutospacing="0" w:line="500" w:lineRule="exact"/>
        <w:rPr>
          <w:rFonts w:ascii="方正仿宋_GBK" w:eastAsia="方正仿宋_GBK"/>
          <w:sz w:val="32"/>
          <w:szCs w:val="32"/>
        </w:rPr>
      </w:pPr>
      <w:r>
        <w:rPr>
          <w:rStyle w:val="a8"/>
          <w:rFonts w:eastAsia="方正仿宋_GBK" w:hint="eastAsia"/>
          <w:sz w:val="32"/>
          <w:szCs w:val="32"/>
        </w:rPr>
        <w:t>  </w:t>
      </w:r>
      <w:r>
        <w:rPr>
          <w:rStyle w:val="a8"/>
          <w:rFonts w:ascii="方正仿宋_GBK" w:eastAsia="方正仿宋_GBK" w:hint="eastAsia"/>
          <w:sz w:val="32"/>
          <w:szCs w:val="32"/>
        </w:rPr>
        <w:t xml:space="preserve"> </w:t>
      </w:r>
      <w:r>
        <w:rPr>
          <w:rStyle w:val="a8"/>
          <w:rFonts w:ascii="方正楷体_GBK" w:eastAsia="方正楷体_GBK" w:hint="eastAsia"/>
          <w:sz w:val="32"/>
          <w:szCs w:val="32"/>
        </w:rPr>
        <w:t>（三）经营收入</w:t>
      </w:r>
      <w:r>
        <w:rPr>
          <w:rStyle w:val="a8"/>
          <w:rFonts w:ascii="方正楷体_GBK" w:eastAsia="方正楷体_GBK" w:hint="eastAsia"/>
        </w:rPr>
        <w:t>：</w:t>
      </w:r>
      <w:r>
        <w:rPr>
          <w:rFonts w:ascii="方正仿宋_GBK" w:eastAsia="方正仿宋_GBK" w:hint="eastAsia"/>
          <w:sz w:val="32"/>
          <w:szCs w:val="32"/>
        </w:rPr>
        <w:t>指事业单位在专业业务活动及其辅助活动之外开展非独立核算经营活动取得的收入。</w:t>
      </w:r>
    </w:p>
    <w:p w14:paraId="78EAB227" w14:textId="77777777" w:rsidR="00841294" w:rsidRDefault="00000000">
      <w:pPr>
        <w:pStyle w:val="a7"/>
        <w:spacing w:before="0" w:beforeAutospacing="0" w:after="0" w:afterAutospacing="0" w:line="500" w:lineRule="exact"/>
        <w:rPr>
          <w:rFonts w:ascii="方正仿宋_GBK" w:eastAsia="方正仿宋_GBK"/>
          <w:sz w:val="32"/>
          <w:szCs w:val="32"/>
        </w:rPr>
      </w:pPr>
      <w:r>
        <w:rPr>
          <w:rStyle w:val="a8"/>
          <w:rFonts w:eastAsia="方正仿宋_GBK" w:hint="eastAsia"/>
          <w:sz w:val="32"/>
          <w:szCs w:val="32"/>
        </w:rPr>
        <w:t>  </w:t>
      </w:r>
      <w:r>
        <w:rPr>
          <w:rStyle w:val="a8"/>
          <w:rFonts w:ascii="方正楷体_GBK" w:eastAsia="方正楷体_GBK" w:hint="eastAsia"/>
          <w:sz w:val="32"/>
          <w:szCs w:val="32"/>
        </w:rPr>
        <w:t xml:space="preserve"> （四）其他收入</w:t>
      </w:r>
      <w:r>
        <w:rPr>
          <w:rStyle w:val="a8"/>
          <w:rFonts w:ascii="方正楷体_GBK" w:eastAsia="方正楷体_GBK" w:hint="eastAsia"/>
        </w:rPr>
        <w:t>：</w:t>
      </w:r>
      <w:r>
        <w:rPr>
          <w:rFonts w:ascii="方正仿宋_GBK" w:eastAsia="方正仿宋_GBK" w:hint="eastAsia"/>
          <w:sz w:val="32"/>
          <w:szCs w:val="32"/>
        </w:rPr>
        <w:t>指单位取得的除“财政拨款 收入”、“事业收入”、“经营收入”等以外的收入，包括未纳入财政预算或财政专户管理的投资收益、银行存款利息收入、租金收入、捐赠收入，现金盘盈收入、 存货盘盈收入、收回已核销的应收及预付款项、无法偿付的应付及预收款项等。各单位从本级财政部门以外的同级单位取得的</w:t>
      </w:r>
      <w:r>
        <w:rPr>
          <w:rFonts w:ascii="方正仿宋_GBK" w:eastAsia="方正仿宋_GBK" w:hint="eastAsia"/>
          <w:sz w:val="32"/>
          <w:szCs w:val="32"/>
        </w:rPr>
        <w:lastRenderedPageBreak/>
        <w:t>经费、从非本级财政部门取得的经费， 以及行政单位收到的财政专户管理资金填列在本项内。</w:t>
      </w:r>
    </w:p>
    <w:p w14:paraId="5EC17D20" w14:textId="77777777" w:rsidR="00841294" w:rsidRDefault="00000000">
      <w:pPr>
        <w:pStyle w:val="a7"/>
        <w:spacing w:before="0" w:beforeAutospacing="0" w:after="0" w:afterAutospacing="0" w:line="500" w:lineRule="exact"/>
        <w:rPr>
          <w:rFonts w:ascii="方正仿宋_GBK" w:eastAsia="方正仿宋_GBK"/>
          <w:sz w:val="32"/>
          <w:szCs w:val="32"/>
        </w:rPr>
      </w:pPr>
      <w:r>
        <w:rPr>
          <w:rStyle w:val="a8"/>
          <w:rFonts w:eastAsia="方正仿宋_GBK" w:hint="eastAsia"/>
          <w:sz w:val="32"/>
          <w:szCs w:val="32"/>
        </w:rPr>
        <w:t> </w:t>
      </w:r>
      <w:r>
        <w:rPr>
          <w:rStyle w:val="a8"/>
          <w:rFonts w:ascii="方正仿宋_GBK" w:eastAsia="方正仿宋_GBK" w:hint="eastAsia"/>
          <w:sz w:val="32"/>
          <w:szCs w:val="32"/>
        </w:rPr>
        <w:t xml:space="preserve"> </w:t>
      </w:r>
      <w:r>
        <w:rPr>
          <w:rStyle w:val="a8"/>
          <w:rFonts w:ascii="方正楷体_GBK" w:eastAsia="方正楷体_GBK" w:hint="eastAsia"/>
          <w:sz w:val="32"/>
          <w:szCs w:val="32"/>
        </w:rPr>
        <w:t xml:space="preserve"> （五）用事业基金弥补收支差额</w:t>
      </w:r>
      <w:r>
        <w:rPr>
          <w:rStyle w:val="a8"/>
          <w:rFonts w:ascii="方正楷体_GBK" w:eastAsia="方正楷体_GBK" w:hint="eastAsia"/>
        </w:rPr>
        <w:t>：</w:t>
      </w:r>
      <w:r>
        <w:rPr>
          <w:rFonts w:ascii="方正仿宋_GBK" w:eastAsia="方正仿宋_GBK" w:hint="eastAsia"/>
          <w:sz w:val="32"/>
          <w:szCs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14:paraId="3FEA1150" w14:textId="77777777" w:rsidR="00841294" w:rsidRDefault="00000000">
      <w:pPr>
        <w:pStyle w:val="a7"/>
        <w:spacing w:before="0" w:beforeAutospacing="0" w:after="0" w:afterAutospacing="0" w:line="500" w:lineRule="exact"/>
        <w:rPr>
          <w:rFonts w:ascii="方正仿宋_GBK" w:eastAsia="方正仿宋_GBK"/>
          <w:sz w:val="32"/>
          <w:szCs w:val="32"/>
        </w:rPr>
      </w:pPr>
      <w:r>
        <w:rPr>
          <w:rStyle w:val="a8"/>
          <w:rFonts w:eastAsia="方正仿宋_GBK" w:hint="eastAsia"/>
          <w:sz w:val="32"/>
          <w:szCs w:val="32"/>
        </w:rPr>
        <w:t> </w:t>
      </w:r>
      <w:r>
        <w:rPr>
          <w:rStyle w:val="a8"/>
          <w:rFonts w:ascii="方正仿宋_GBK" w:eastAsia="方正仿宋_GBK" w:hint="eastAsia"/>
          <w:sz w:val="32"/>
          <w:szCs w:val="32"/>
        </w:rPr>
        <w:t xml:space="preserve">  </w:t>
      </w:r>
      <w:r>
        <w:rPr>
          <w:rStyle w:val="a8"/>
          <w:rFonts w:ascii="方正楷体_GBK" w:eastAsia="方正楷体_GBK" w:hint="eastAsia"/>
          <w:sz w:val="32"/>
          <w:szCs w:val="32"/>
        </w:rPr>
        <w:t>（六）年初结转和结余</w:t>
      </w:r>
      <w:r>
        <w:rPr>
          <w:rStyle w:val="a8"/>
          <w:rFonts w:ascii="方正楷体_GBK" w:eastAsia="方正楷体_GBK" w:hint="eastAsia"/>
        </w:rPr>
        <w:t>：</w:t>
      </w:r>
      <w:r>
        <w:rPr>
          <w:rFonts w:ascii="方正仿宋_GBK" w:eastAsia="方正仿宋_GBK" w:hint="eastAsia"/>
          <w:sz w:val="32"/>
          <w:szCs w:val="32"/>
        </w:rPr>
        <w:t>指单位上年结转本年使用的基本支出结转、项目支出结转和结余、经营结余。不包括事业单位净资产项下的事业基金和专用基金。</w:t>
      </w:r>
    </w:p>
    <w:p w14:paraId="11A6F7FE" w14:textId="77777777" w:rsidR="00841294" w:rsidRDefault="00000000">
      <w:pPr>
        <w:pStyle w:val="a7"/>
        <w:spacing w:before="0" w:beforeAutospacing="0" w:after="0" w:afterAutospacing="0" w:line="500" w:lineRule="exact"/>
        <w:rPr>
          <w:rFonts w:ascii="方正仿宋_GBK" w:eastAsia="方正仿宋_GBK"/>
          <w:sz w:val="32"/>
          <w:szCs w:val="32"/>
        </w:rPr>
      </w:pPr>
      <w:r>
        <w:rPr>
          <w:rStyle w:val="a8"/>
          <w:rFonts w:eastAsia="方正仿宋_GBK" w:hint="eastAsia"/>
          <w:sz w:val="32"/>
          <w:szCs w:val="32"/>
        </w:rPr>
        <w:t> </w:t>
      </w:r>
      <w:r>
        <w:rPr>
          <w:rStyle w:val="a8"/>
          <w:rFonts w:ascii="方正仿宋_GBK" w:eastAsia="方正仿宋_GBK" w:hint="eastAsia"/>
          <w:sz w:val="32"/>
          <w:szCs w:val="32"/>
        </w:rPr>
        <w:t xml:space="preserve"> </w:t>
      </w:r>
      <w:r>
        <w:rPr>
          <w:rStyle w:val="a8"/>
          <w:rFonts w:ascii="方正楷体_GBK" w:eastAsia="方正楷体_GBK" w:hint="eastAsia"/>
          <w:sz w:val="32"/>
          <w:szCs w:val="32"/>
        </w:rPr>
        <w:t xml:space="preserve"> （七）结余分配</w:t>
      </w:r>
      <w:r>
        <w:rPr>
          <w:rStyle w:val="a8"/>
          <w:rFonts w:ascii="方正楷体_GBK" w:eastAsia="方正楷体_GBK" w:hint="eastAsia"/>
        </w:rPr>
        <w:t>：</w:t>
      </w:r>
      <w:r>
        <w:rPr>
          <w:rFonts w:ascii="方正仿宋_GBK" w:eastAsia="方正仿宋_GBK" w:hint="eastAsia"/>
          <w:sz w:val="32"/>
          <w:szCs w:val="32"/>
        </w:rPr>
        <w:t>指单位当年结余的分配情况。根据《关于事业单位提取专用基金比例问题的通知》（财教[2012]32号）规定，事业单位职工福利基金的提取比例，在单位年度非财政拨款结余的40%以内确定，国家另有规定的从其规定。</w:t>
      </w:r>
    </w:p>
    <w:p w14:paraId="4D847B27" w14:textId="77777777" w:rsidR="00841294" w:rsidRDefault="00000000">
      <w:pPr>
        <w:pStyle w:val="a7"/>
        <w:spacing w:before="0" w:beforeAutospacing="0" w:after="0" w:afterAutospacing="0" w:line="500" w:lineRule="exact"/>
        <w:rPr>
          <w:rFonts w:ascii="方正仿宋_GBK" w:eastAsia="方正仿宋_GBK"/>
          <w:sz w:val="32"/>
          <w:szCs w:val="32"/>
        </w:rPr>
      </w:pPr>
      <w:r>
        <w:rPr>
          <w:rStyle w:val="a8"/>
          <w:rFonts w:ascii="方正楷体_GBK" w:eastAsia="方正楷体_GBK" w:hint="eastAsia"/>
          <w:sz w:val="32"/>
          <w:szCs w:val="32"/>
        </w:rPr>
        <w:t> </w:t>
      </w:r>
      <w:r>
        <w:rPr>
          <w:rStyle w:val="a8"/>
          <w:rFonts w:ascii="方正楷体_GBK" w:eastAsia="方正楷体_GBK" w:hint="eastAsia"/>
          <w:sz w:val="32"/>
          <w:szCs w:val="32"/>
        </w:rPr>
        <w:t xml:space="preserve">  （八）年末结转和结余</w:t>
      </w:r>
      <w:r>
        <w:rPr>
          <w:rStyle w:val="a8"/>
          <w:rFonts w:ascii="方正楷体_GBK" w:eastAsia="方正楷体_GBK" w:hint="eastAsia"/>
        </w:rPr>
        <w:t>：</w:t>
      </w:r>
      <w:r>
        <w:rPr>
          <w:rFonts w:ascii="方正仿宋_GBK" w:eastAsia="方正仿宋_GBK" w:hint="eastAsia"/>
          <w:sz w:val="32"/>
          <w:szCs w:val="32"/>
        </w:rPr>
        <w:t>指单位结转下年的基本支出结转、项目支出结转和结余、经营结余。不包括事业单位净资产项下的事业基金和专用基金。</w:t>
      </w:r>
    </w:p>
    <w:p w14:paraId="6E7563A1" w14:textId="77777777" w:rsidR="00841294" w:rsidRDefault="00000000">
      <w:pPr>
        <w:pStyle w:val="a7"/>
        <w:spacing w:before="0" w:beforeAutospacing="0" w:after="0" w:afterAutospacing="0" w:line="500" w:lineRule="exact"/>
        <w:rPr>
          <w:rFonts w:ascii="方正仿宋_GBK" w:eastAsia="方正仿宋_GBK"/>
          <w:sz w:val="32"/>
          <w:szCs w:val="32"/>
        </w:rPr>
      </w:pPr>
      <w:r>
        <w:rPr>
          <w:rStyle w:val="a8"/>
          <w:rFonts w:eastAsia="方正仿宋_GBK" w:hint="eastAsia"/>
          <w:sz w:val="32"/>
          <w:szCs w:val="32"/>
        </w:rPr>
        <w:t> </w:t>
      </w:r>
      <w:r>
        <w:rPr>
          <w:rStyle w:val="a8"/>
          <w:rFonts w:ascii="方正仿宋_GBK" w:eastAsia="方正仿宋_GBK" w:hint="eastAsia"/>
          <w:sz w:val="32"/>
          <w:szCs w:val="32"/>
        </w:rPr>
        <w:t xml:space="preserve"> </w:t>
      </w:r>
      <w:r>
        <w:rPr>
          <w:rStyle w:val="a8"/>
          <w:rFonts w:ascii="方正楷体_GBK" w:eastAsia="方正楷体_GBK" w:hint="eastAsia"/>
          <w:sz w:val="32"/>
          <w:szCs w:val="32"/>
        </w:rPr>
        <w:t xml:space="preserve"> （九）基本支出</w:t>
      </w:r>
      <w:r>
        <w:rPr>
          <w:rStyle w:val="a8"/>
          <w:rFonts w:ascii="方正楷体_GBK" w:eastAsia="方正楷体_GBK" w:hint="eastAsia"/>
        </w:rPr>
        <w:t>：</w:t>
      </w:r>
      <w:r>
        <w:rPr>
          <w:rFonts w:ascii="方正仿宋_GBK" w:eastAsia="方正仿宋_GBK" w:hint="eastAsia"/>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87BF6E0" w14:textId="77777777" w:rsidR="00841294" w:rsidRDefault="00000000">
      <w:pPr>
        <w:pStyle w:val="a7"/>
        <w:spacing w:before="0" w:beforeAutospacing="0" w:after="0" w:afterAutospacing="0" w:line="500" w:lineRule="exact"/>
        <w:rPr>
          <w:rFonts w:ascii="方正仿宋_GBK" w:eastAsia="方正仿宋_GBK"/>
          <w:sz w:val="32"/>
          <w:szCs w:val="32"/>
        </w:rPr>
      </w:pPr>
      <w:r>
        <w:rPr>
          <w:rStyle w:val="a8"/>
          <w:rFonts w:eastAsia="方正仿宋_GBK" w:hint="eastAsia"/>
          <w:sz w:val="32"/>
          <w:szCs w:val="32"/>
        </w:rPr>
        <w:t> </w:t>
      </w:r>
      <w:r>
        <w:rPr>
          <w:rStyle w:val="a8"/>
          <w:rFonts w:ascii="方正仿宋_GBK" w:eastAsia="方正仿宋_GBK" w:hint="eastAsia"/>
          <w:sz w:val="32"/>
          <w:szCs w:val="32"/>
        </w:rPr>
        <w:t xml:space="preserve">  </w:t>
      </w:r>
      <w:r>
        <w:rPr>
          <w:rStyle w:val="a8"/>
          <w:rFonts w:ascii="方正楷体_GBK" w:eastAsia="方正楷体_GBK" w:hint="eastAsia"/>
          <w:sz w:val="32"/>
          <w:szCs w:val="32"/>
        </w:rPr>
        <w:t>（十）项目支出</w:t>
      </w:r>
      <w:r>
        <w:rPr>
          <w:rStyle w:val="a8"/>
          <w:rFonts w:ascii="方正楷体_GBK" w:eastAsia="方正楷体_GBK" w:hint="eastAsia"/>
        </w:rPr>
        <w:t>：</w:t>
      </w:r>
      <w:r>
        <w:rPr>
          <w:rFonts w:ascii="方正仿宋_GBK" w:eastAsia="方正仿宋_GBK" w:hint="eastAsia"/>
          <w:sz w:val="32"/>
          <w:szCs w:val="32"/>
        </w:rPr>
        <w:t>指在基本支出之外为完成特定行政任务和事业发展目标所发生的支出。</w:t>
      </w:r>
    </w:p>
    <w:p w14:paraId="36BAABB1" w14:textId="77777777" w:rsidR="00841294" w:rsidRDefault="00000000">
      <w:pPr>
        <w:pStyle w:val="a7"/>
        <w:spacing w:before="0" w:beforeAutospacing="0" w:after="0" w:afterAutospacing="0" w:line="500" w:lineRule="exact"/>
        <w:rPr>
          <w:rFonts w:ascii="方正仿宋_GBK" w:eastAsia="方正仿宋_GBK"/>
          <w:sz w:val="32"/>
          <w:szCs w:val="32"/>
        </w:rPr>
      </w:pPr>
      <w:r>
        <w:rPr>
          <w:rStyle w:val="a8"/>
          <w:rFonts w:eastAsia="方正仿宋_GBK" w:hint="eastAsia"/>
          <w:sz w:val="32"/>
          <w:szCs w:val="32"/>
        </w:rPr>
        <w:t> </w:t>
      </w:r>
      <w:r>
        <w:rPr>
          <w:rStyle w:val="a8"/>
          <w:rFonts w:ascii="方正仿宋_GBK" w:eastAsia="方正仿宋_GBK" w:hint="eastAsia"/>
          <w:sz w:val="32"/>
          <w:szCs w:val="32"/>
        </w:rPr>
        <w:t xml:space="preserve">  </w:t>
      </w:r>
      <w:r>
        <w:rPr>
          <w:rStyle w:val="a8"/>
          <w:rFonts w:ascii="方正楷体_GBK" w:eastAsia="方正楷体_GBK" w:hint="eastAsia"/>
          <w:sz w:val="32"/>
          <w:szCs w:val="32"/>
        </w:rPr>
        <w:t>（十一）经营支出</w:t>
      </w:r>
      <w:r>
        <w:rPr>
          <w:rStyle w:val="a8"/>
          <w:rFonts w:ascii="方正楷体_GBK" w:eastAsia="方正楷体_GBK" w:hint="eastAsia"/>
        </w:rPr>
        <w:t>：</w:t>
      </w:r>
      <w:r>
        <w:rPr>
          <w:rFonts w:ascii="方正仿宋_GBK" w:eastAsia="方正仿宋_GBK" w:hint="eastAsia"/>
          <w:sz w:val="32"/>
          <w:szCs w:val="32"/>
        </w:rPr>
        <w:t>指事业单位在专业业务活动及其辅助活动之外开展非独立核算经营活动发生的支出。</w:t>
      </w:r>
    </w:p>
    <w:p w14:paraId="3259879C" w14:textId="77777777" w:rsidR="00841294" w:rsidRDefault="00000000">
      <w:pPr>
        <w:pStyle w:val="a7"/>
        <w:spacing w:before="0" w:beforeAutospacing="0" w:after="0" w:afterAutospacing="0" w:line="500" w:lineRule="exact"/>
        <w:rPr>
          <w:rFonts w:ascii="方正仿宋_GBK" w:eastAsia="方正仿宋_GBK"/>
          <w:sz w:val="32"/>
          <w:szCs w:val="32"/>
        </w:rPr>
      </w:pPr>
      <w:r>
        <w:rPr>
          <w:rStyle w:val="a8"/>
          <w:rFonts w:eastAsia="方正仿宋_GBK" w:hint="eastAsia"/>
          <w:sz w:val="32"/>
          <w:szCs w:val="32"/>
        </w:rPr>
        <w:t> </w:t>
      </w:r>
      <w:r>
        <w:rPr>
          <w:rStyle w:val="a8"/>
          <w:rFonts w:ascii="方正仿宋_GBK" w:eastAsia="方正仿宋_GBK" w:hint="eastAsia"/>
          <w:sz w:val="32"/>
          <w:szCs w:val="32"/>
        </w:rPr>
        <w:t xml:space="preserve">  </w:t>
      </w:r>
      <w:r>
        <w:rPr>
          <w:rStyle w:val="a8"/>
          <w:rFonts w:ascii="方正楷体_GBK" w:eastAsia="方正楷体_GBK" w:hint="eastAsia"/>
          <w:sz w:val="32"/>
          <w:szCs w:val="32"/>
        </w:rPr>
        <w:t>（十二）“三公”经费</w:t>
      </w:r>
      <w:r>
        <w:rPr>
          <w:rStyle w:val="a8"/>
          <w:rFonts w:ascii="方正楷体_GBK" w:eastAsia="方正楷体_GBK" w:hint="eastAsia"/>
        </w:rPr>
        <w:t>：</w:t>
      </w:r>
      <w:r>
        <w:rPr>
          <w:rFonts w:ascii="方正仿宋_GBK" w:eastAsia="方正仿宋_GBK" w:hint="eastAsia"/>
          <w:sz w:val="32"/>
          <w:szCs w:val="32"/>
        </w:rPr>
        <w:t xml:space="preserve"> 指用一般公共预算财政拨款安排的因公出国（境）费、公务用车购置及运行维护费、公务接待费。其中，因公出国（境）费反映单位公务出国（境）的国际旅费、国 外城市间交</w:t>
      </w:r>
      <w:r>
        <w:rPr>
          <w:rFonts w:ascii="方正仿宋_GBK" w:eastAsia="方正仿宋_GBK" w:hint="eastAsia"/>
          <w:sz w:val="32"/>
          <w:szCs w:val="32"/>
        </w:rPr>
        <w:lastRenderedPageBreak/>
        <w:t>通费、住宿费、伙食费、培训费、公杂费等支出；公务用车购置费反映单位公务用车购置支出（含车辆购置税）；公务用车运行维护费反映单位按规定保 留的公务用车燃料费、维修费、过路过桥费、保险费、安全奖励费用等支出；公务接待费反映单位按规定开支的各类公务接待（含外宾接待）支出。</w:t>
      </w:r>
    </w:p>
    <w:p w14:paraId="2FB42B23" w14:textId="77777777" w:rsidR="00841294" w:rsidRDefault="00000000">
      <w:pPr>
        <w:pStyle w:val="a7"/>
        <w:spacing w:before="0" w:beforeAutospacing="0" w:after="0" w:afterAutospacing="0" w:line="500" w:lineRule="exact"/>
        <w:rPr>
          <w:rFonts w:ascii="方正仿宋_GBK" w:eastAsia="方正仿宋_GBK"/>
          <w:sz w:val="32"/>
          <w:szCs w:val="32"/>
        </w:rPr>
      </w:pPr>
      <w:r>
        <w:rPr>
          <w:rStyle w:val="a8"/>
          <w:rFonts w:eastAsia="方正仿宋_GBK" w:hint="eastAsia"/>
          <w:sz w:val="32"/>
          <w:szCs w:val="32"/>
        </w:rPr>
        <w:t> </w:t>
      </w:r>
      <w:r>
        <w:rPr>
          <w:rStyle w:val="a8"/>
          <w:rFonts w:ascii="方正仿宋_GBK" w:eastAsia="方正仿宋_GBK" w:hint="eastAsia"/>
          <w:sz w:val="32"/>
          <w:szCs w:val="32"/>
        </w:rPr>
        <w:t xml:space="preserve">  </w:t>
      </w:r>
      <w:r>
        <w:rPr>
          <w:rStyle w:val="a8"/>
          <w:rFonts w:ascii="方正楷体_GBK" w:eastAsia="方正楷体_GBK" w:hint="eastAsia"/>
          <w:sz w:val="32"/>
          <w:szCs w:val="32"/>
        </w:rPr>
        <w:t>（十三）机关运行经费</w:t>
      </w:r>
      <w:r>
        <w:rPr>
          <w:rStyle w:val="a8"/>
          <w:rFonts w:ascii="方正楷体_GBK" w:eastAsia="方正楷体_GBK" w:hint="eastAsia"/>
        </w:rPr>
        <w:t>：</w:t>
      </w:r>
      <w:r>
        <w:rPr>
          <w:rFonts w:ascii="方正仿宋_GBK" w:eastAsia="方正仿宋_GBK" w:hint="eastAsia"/>
          <w:sz w:val="32"/>
          <w:szCs w:val="32"/>
        </w:rPr>
        <w:t>为保障行政单位（含 参照公务员法管理的事业单位）运行用于购买货物和服务等的各项公用经费，包括办公及印刷费、邮电费、差旅费、会议费、福利费、日常维护费、专用材料及一般 设备购置费、办公用房水电费、办公用房取暖费、办公用房物业管理费、公务用车运行维护费以及其他费用。</w:t>
      </w:r>
    </w:p>
    <w:p w14:paraId="2DE7B1C9" w14:textId="77777777" w:rsidR="00841294" w:rsidRDefault="00000000">
      <w:pPr>
        <w:pStyle w:val="a7"/>
        <w:spacing w:before="0" w:beforeAutospacing="0" w:after="0" w:afterAutospacing="0" w:line="500" w:lineRule="exact"/>
        <w:rPr>
          <w:rFonts w:ascii="方正仿宋_GBK" w:eastAsia="方正仿宋_GBK"/>
          <w:sz w:val="32"/>
          <w:szCs w:val="32"/>
        </w:rPr>
      </w:pPr>
      <w:r>
        <w:rPr>
          <w:rStyle w:val="a8"/>
          <w:rFonts w:eastAsia="方正仿宋_GBK" w:hint="eastAsia"/>
          <w:sz w:val="32"/>
          <w:szCs w:val="32"/>
        </w:rPr>
        <w:t> </w:t>
      </w:r>
      <w:r>
        <w:rPr>
          <w:rStyle w:val="a8"/>
          <w:rFonts w:ascii="方正仿宋_GBK" w:eastAsia="方正仿宋_GBK" w:hint="eastAsia"/>
          <w:sz w:val="32"/>
          <w:szCs w:val="32"/>
        </w:rPr>
        <w:t xml:space="preserve"> </w:t>
      </w:r>
      <w:r>
        <w:rPr>
          <w:rStyle w:val="a8"/>
          <w:rFonts w:ascii="方正楷体_GBK" w:eastAsia="方正楷体_GBK" w:hint="eastAsia"/>
          <w:sz w:val="32"/>
          <w:szCs w:val="32"/>
        </w:rPr>
        <w:t xml:space="preserve"> （十四）工资福利支出（支出经济分类科目类级）</w:t>
      </w:r>
      <w:r>
        <w:rPr>
          <w:rStyle w:val="a8"/>
          <w:rFonts w:ascii="方正楷体_GBK" w:eastAsia="方正楷体_GBK" w:hint="eastAsia"/>
        </w:rPr>
        <w:t>：</w:t>
      </w:r>
      <w:r>
        <w:rPr>
          <w:rFonts w:ascii="方正仿宋_GBK" w:eastAsia="方正仿宋_GBK" w:hint="eastAsia"/>
          <w:sz w:val="32"/>
          <w:szCs w:val="32"/>
        </w:rPr>
        <w:t>反映单位开支的在职职工和编制外长期聘用人员的各类劳动报酬，以及为上述人员缴纳的各项社会保险费等。</w:t>
      </w:r>
    </w:p>
    <w:p w14:paraId="2C9C3E38" w14:textId="77777777" w:rsidR="00841294" w:rsidRDefault="00000000">
      <w:pPr>
        <w:pStyle w:val="a7"/>
        <w:spacing w:before="0" w:beforeAutospacing="0" w:after="0" w:afterAutospacing="0" w:line="500" w:lineRule="exact"/>
        <w:rPr>
          <w:rFonts w:ascii="方正仿宋_GBK" w:eastAsia="方正仿宋_GBK"/>
          <w:sz w:val="32"/>
          <w:szCs w:val="32"/>
        </w:rPr>
      </w:pPr>
      <w:r>
        <w:rPr>
          <w:rStyle w:val="a8"/>
          <w:rFonts w:eastAsia="方正仿宋_GBK" w:hint="eastAsia"/>
          <w:sz w:val="32"/>
          <w:szCs w:val="32"/>
        </w:rPr>
        <w:t> </w:t>
      </w:r>
      <w:r>
        <w:rPr>
          <w:rStyle w:val="a8"/>
          <w:rFonts w:ascii="方正仿宋_GBK" w:eastAsia="方正仿宋_GBK" w:hint="eastAsia"/>
          <w:sz w:val="32"/>
          <w:szCs w:val="32"/>
        </w:rPr>
        <w:t xml:space="preserve">  </w:t>
      </w:r>
      <w:r>
        <w:rPr>
          <w:rStyle w:val="a8"/>
          <w:rFonts w:ascii="方正楷体_GBK" w:eastAsia="方正楷体_GBK" w:hint="eastAsia"/>
          <w:sz w:val="32"/>
          <w:szCs w:val="32"/>
        </w:rPr>
        <w:t>（十五）商品和服务支出（支出经济分类科目类级）</w:t>
      </w:r>
      <w:r>
        <w:rPr>
          <w:rStyle w:val="a8"/>
          <w:rFonts w:ascii="方正楷体_GBK" w:eastAsia="方正楷体_GBK" w:hint="eastAsia"/>
        </w:rPr>
        <w:t>：</w:t>
      </w:r>
      <w:r>
        <w:rPr>
          <w:rFonts w:ascii="方正仿宋_GBK" w:eastAsia="方正仿宋_GBK" w:hint="eastAsia"/>
          <w:sz w:val="32"/>
          <w:szCs w:val="32"/>
        </w:rPr>
        <w:t>反映单位购买商品和服务的支出（不包括用于购置固定资产的支出、战略性和应急储备支出）。</w:t>
      </w:r>
    </w:p>
    <w:p w14:paraId="010BA7CA" w14:textId="77777777" w:rsidR="00841294" w:rsidRDefault="00000000">
      <w:pPr>
        <w:pStyle w:val="a7"/>
        <w:spacing w:before="0" w:beforeAutospacing="0" w:after="0" w:afterAutospacing="0" w:line="500" w:lineRule="exact"/>
        <w:rPr>
          <w:rFonts w:ascii="方正仿宋_GBK" w:eastAsia="方正仿宋_GBK"/>
          <w:sz w:val="32"/>
          <w:szCs w:val="32"/>
        </w:rPr>
      </w:pPr>
      <w:r>
        <w:rPr>
          <w:rStyle w:val="a8"/>
          <w:rFonts w:eastAsia="方正仿宋_GBK" w:hint="eastAsia"/>
          <w:sz w:val="32"/>
          <w:szCs w:val="32"/>
        </w:rPr>
        <w:t> </w:t>
      </w:r>
      <w:r>
        <w:rPr>
          <w:rStyle w:val="a8"/>
          <w:rFonts w:ascii="方正仿宋_GBK" w:eastAsia="方正仿宋_GBK" w:hint="eastAsia"/>
          <w:sz w:val="32"/>
          <w:szCs w:val="32"/>
        </w:rPr>
        <w:t xml:space="preserve">  </w:t>
      </w:r>
      <w:r>
        <w:rPr>
          <w:rStyle w:val="a8"/>
          <w:rFonts w:ascii="方正楷体_GBK" w:eastAsia="方正楷体_GBK" w:hint="eastAsia"/>
          <w:sz w:val="32"/>
          <w:szCs w:val="32"/>
        </w:rPr>
        <w:t>（十六）对个人和家庭的补助（支出经济分类科目类级）</w:t>
      </w:r>
      <w:r>
        <w:rPr>
          <w:rStyle w:val="a8"/>
          <w:rFonts w:ascii="方正楷体_GBK" w:eastAsia="方正楷体_GBK" w:hint="eastAsia"/>
        </w:rPr>
        <w:t>：</w:t>
      </w:r>
      <w:r>
        <w:rPr>
          <w:rFonts w:ascii="方正仿宋_GBK" w:eastAsia="方正仿宋_GBK" w:hint="eastAsia"/>
          <w:sz w:val="32"/>
          <w:szCs w:val="32"/>
        </w:rPr>
        <w:t>反映用于对个人和家庭的补助支出。</w:t>
      </w:r>
    </w:p>
    <w:p w14:paraId="3730A1C3" w14:textId="77777777" w:rsidR="00841294" w:rsidRDefault="00000000">
      <w:pPr>
        <w:pStyle w:val="a7"/>
        <w:spacing w:before="0" w:beforeAutospacing="0" w:after="0" w:afterAutospacing="0" w:line="500" w:lineRule="exact"/>
        <w:rPr>
          <w:rFonts w:ascii="方正仿宋_GBK" w:eastAsia="方正仿宋_GBK"/>
          <w:sz w:val="32"/>
          <w:szCs w:val="32"/>
        </w:rPr>
      </w:pPr>
      <w:r>
        <w:rPr>
          <w:rStyle w:val="a8"/>
          <w:rFonts w:eastAsia="方正仿宋_GBK" w:hint="eastAsia"/>
          <w:sz w:val="32"/>
          <w:szCs w:val="32"/>
        </w:rPr>
        <w:t>  </w:t>
      </w:r>
      <w:r>
        <w:rPr>
          <w:rStyle w:val="a8"/>
          <w:rFonts w:ascii="方正仿宋_GBK" w:eastAsia="方正仿宋_GBK" w:hint="eastAsia"/>
          <w:sz w:val="32"/>
          <w:szCs w:val="32"/>
        </w:rPr>
        <w:t xml:space="preserve"> </w:t>
      </w:r>
      <w:r>
        <w:rPr>
          <w:rStyle w:val="a8"/>
          <w:rFonts w:ascii="方正楷体_GBK" w:eastAsia="方正楷体_GBK" w:hint="eastAsia"/>
          <w:sz w:val="32"/>
          <w:szCs w:val="32"/>
        </w:rPr>
        <w:t>（十七）其他资本性支出（支出经济分类科目类级）</w:t>
      </w:r>
      <w:r>
        <w:rPr>
          <w:rStyle w:val="a8"/>
          <w:rFonts w:ascii="方正楷体_GBK" w:eastAsia="方正楷体_GBK" w:hint="eastAsia"/>
        </w:rPr>
        <w:t>：</w:t>
      </w:r>
      <w:r>
        <w:rPr>
          <w:rFonts w:ascii="方正仿宋_GBK" w:eastAsia="方正仿宋_GBK" w:hint="eastAsia"/>
          <w:sz w:val="32"/>
          <w:szCs w:val="32"/>
        </w:rPr>
        <w:t>反映非各级发展与改革部门集中安排的用于购置固定资产、战略性和应急性储备、土地和无形资产，以及构建基础设施、大型修缮和财政支持企业更新改造所发生的支出。</w:t>
      </w:r>
    </w:p>
    <w:p w14:paraId="5FBA8437" w14:textId="77777777" w:rsidR="00841294" w:rsidRDefault="00000000">
      <w:pPr>
        <w:pStyle w:val="a7"/>
        <w:spacing w:before="0" w:beforeAutospacing="0" w:after="0" w:afterAutospacing="0" w:line="500" w:lineRule="exact"/>
        <w:rPr>
          <w:rFonts w:ascii="方正仿宋_GBK" w:eastAsia="方正仿宋_GBK"/>
          <w:sz w:val="32"/>
          <w:szCs w:val="32"/>
        </w:rPr>
      </w:pPr>
      <w:r>
        <w:rPr>
          <w:rFonts w:eastAsia="方正仿宋_GBK" w:hint="eastAsia"/>
          <w:sz w:val="32"/>
          <w:szCs w:val="32"/>
        </w:rPr>
        <w:t> </w:t>
      </w:r>
      <w:r>
        <w:rPr>
          <w:rFonts w:ascii="方正仿宋_GBK" w:eastAsia="方正仿宋_GBK" w:hint="eastAsia"/>
          <w:sz w:val="32"/>
          <w:szCs w:val="32"/>
        </w:rPr>
        <w:t xml:space="preserve">  </w:t>
      </w:r>
      <w:r>
        <w:rPr>
          <w:rStyle w:val="a8"/>
          <w:rFonts w:ascii="方正黑体_GBK" w:eastAsia="方正黑体_GBK" w:hint="eastAsia"/>
        </w:rPr>
        <w:t xml:space="preserve"> </w:t>
      </w:r>
      <w:r>
        <w:rPr>
          <w:rStyle w:val="a8"/>
          <w:rFonts w:ascii="方正黑体_GBK" w:eastAsia="方正黑体_GBK" w:hint="eastAsia"/>
          <w:sz w:val="32"/>
          <w:szCs w:val="32"/>
        </w:rPr>
        <w:t>七、决算公开联系方式及信息反馈渠道</w:t>
      </w:r>
    </w:p>
    <w:p w14:paraId="116F1723" w14:textId="77777777" w:rsidR="00841294" w:rsidRDefault="00000000">
      <w:pPr>
        <w:pStyle w:val="a7"/>
        <w:spacing w:before="0" w:beforeAutospacing="0" w:after="0" w:afterAutospacing="0" w:line="500" w:lineRule="exact"/>
        <w:rPr>
          <w:rFonts w:ascii="方正仿宋_GBK" w:eastAsia="方正仿宋_GBK"/>
          <w:sz w:val="32"/>
          <w:szCs w:val="32"/>
        </w:rPr>
      </w:pPr>
      <w:r>
        <w:rPr>
          <w:rFonts w:eastAsia="方正仿宋_GBK" w:hint="eastAsia"/>
          <w:sz w:val="32"/>
          <w:szCs w:val="32"/>
        </w:rPr>
        <w:t> </w:t>
      </w:r>
      <w:r>
        <w:rPr>
          <w:rFonts w:ascii="方正仿宋_GBK" w:eastAsia="方正仿宋_GBK" w:hint="eastAsia"/>
          <w:sz w:val="32"/>
          <w:szCs w:val="32"/>
        </w:rPr>
        <w:t xml:space="preserve">   本单位决算公开信息反馈和联系方式： 023-42668345。</w:t>
      </w:r>
    </w:p>
    <w:p w14:paraId="6DD7556E" w14:textId="77777777" w:rsidR="00841294" w:rsidRDefault="00000000">
      <w:pPr>
        <w:pStyle w:val="a7"/>
        <w:spacing w:before="0" w:beforeAutospacing="0" w:after="0" w:afterAutospacing="0" w:line="500" w:lineRule="exact"/>
        <w:rPr>
          <w:rFonts w:ascii="方正仿宋_GBK" w:eastAsia="方正仿宋_GBK"/>
          <w:sz w:val="32"/>
          <w:szCs w:val="32"/>
        </w:rPr>
      </w:pPr>
      <w:r>
        <w:rPr>
          <w:rFonts w:eastAsia="方正仿宋_GBK" w:hint="eastAsia"/>
          <w:sz w:val="32"/>
          <w:szCs w:val="32"/>
        </w:rPr>
        <w:t> </w:t>
      </w:r>
    </w:p>
    <w:p w14:paraId="78F5543E" w14:textId="77777777" w:rsidR="00841294" w:rsidRDefault="00841294">
      <w:pPr>
        <w:spacing w:line="500" w:lineRule="exact"/>
        <w:rPr>
          <w:rFonts w:ascii="方正仿宋_GBK" w:eastAsia="方正仿宋_GBK"/>
          <w:sz w:val="32"/>
          <w:szCs w:val="32"/>
        </w:rPr>
      </w:pPr>
    </w:p>
    <w:sectPr w:rsidR="00841294">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1065E"/>
    <w:multiLevelType w:val="multilevel"/>
    <w:tmpl w:val="0F31065E"/>
    <w:lvl w:ilvl="0">
      <w:start w:val="1"/>
      <w:numFmt w:val="decimal"/>
      <w:lvlText w:val="%1."/>
      <w:lvlJc w:val="left"/>
      <w:pPr>
        <w:ind w:left="825" w:hanging="360"/>
      </w:pPr>
      <w:rPr>
        <w:rFonts w:hint="default"/>
      </w:r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1" w15:restartNumberingAfterBreak="0">
    <w:nsid w:val="1C192FDE"/>
    <w:multiLevelType w:val="multilevel"/>
    <w:tmpl w:val="1C192FDE"/>
    <w:lvl w:ilvl="0">
      <w:start w:val="1"/>
      <w:numFmt w:val="decimal"/>
      <w:lvlText w:val="（%1）"/>
      <w:lvlJc w:val="left"/>
      <w:pPr>
        <w:ind w:left="1545" w:hanging="1080"/>
      </w:pPr>
      <w:rPr>
        <w:rFonts w:hint="default"/>
      </w:r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2" w15:restartNumberingAfterBreak="0">
    <w:nsid w:val="51F455C6"/>
    <w:multiLevelType w:val="multilevel"/>
    <w:tmpl w:val="51F455C6"/>
    <w:lvl w:ilvl="0">
      <w:start w:val="1"/>
      <w:numFmt w:val="japaneseCounting"/>
      <w:lvlText w:val="（%1）"/>
      <w:lvlJc w:val="left"/>
      <w:pPr>
        <w:ind w:left="1552" w:hanging="1080"/>
      </w:pPr>
      <w:rPr>
        <w:rFonts w:hint="default"/>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abstractNum w:abstractNumId="3" w15:restartNumberingAfterBreak="0">
    <w:nsid w:val="56F002CD"/>
    <w:multiLevelType w:val="multilevel"/>
    <w:tmpl w:val="56F002CD"/>
    <w:lvl w:ilvl="0">
      <w:start w:val="1"/>
      <w:numFmt w:val="japaneseCounting"/>
      <w:lvlText w:val="（%1）"/>
      <w:lvlJc w:val="left"/>
      <w:pPr>
        <w:ind w:left="1545" w:hanging="1080"/>
      </w:pPr>
      <w:rPr>
        <w:rFonts w:ascii="宋体" w:eastAsia="宋体" w:hint="default"/>
        <w:sz w:val="30"/>
      </w:r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4" w15:restartNumberingAfterBreak="0">
    <w:nsid w:val="58E213D4"/>
    <w:multiLevelType w:val="multilevel"/>
    <w:tmpl w:val="58E213D4"/>
    <w:lvl w:ilvl="0">
      <w:start w:val="1"/>
      <w:numFmt w:val="decimal"/>
      <w:lvlText w:val="%1."/>
      <w:lvlJc w:val="left"/>
      <w:pPr>
        <w:ind w:left="990" w:hanging="36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num w:numId="1" w16cid:durableId="363867803">
    <w:abstractNumId w:val="4"/>
  </w:num>
  <w:num w:numId="2" w16cid:durableId="1128090768">
    <w:abstractNumId w:val="2"/>
  </w:num>
  <w:num w:numId="3" w16cid:durableId="411197322">
    <w:abstractNumId w:val="3"/>
  </w:num>
  <w:num w:numId="4" w16cid:durableId="1631932938">
    <w:abstractNumId w:val="0"/>
  </w:num>
  <w:num w:numId="5" w16cid:durableId="712845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B2A4D"/>
    <w:rsid w:val="00044872"/>
    <w:rsid w:val="000D6BB0"/>
    <w:rsid w:val="000E22B4"/>
    <w:rsid w:val="000F0432"/>
    <w:rsid w:val="001070EF"/>
    <w:rsid w:val="001251F9"/>
    <w:rsid w:val="00126A2F"/>
    <w:rsid w:val="00130C98"/>
    <w:rsid w:val="001557D0"/>
    <w:rsid w:val="00175BFC"/>
    <w:rsid w:val="00182D9D"/>
    <w:rsid w:val="001A77DB"/>
    <w:rsid w:val="001C39CD"/>
    <w:rsid w:val="001F6379"/>
    <w:rsid w:val="00245D6E"/>
    <w:rsid w:val="002C4DAD"/>
    <w:rsid w:val="002D48AC"/>
    <w:rsid w:val="002D54FE"/>
    <w:rsid w:val="002E36E4"/>
    <w:rsid w:val="003078ED"/>
    <w:rsid w:val="00316268"/>
    <w:rsid w:val="00343D3F"/>
    <w:rsid w:val="00344278"/>
    <w:rsid w:val="0036137F"/>
    <w:rsid w:val="00394110"/>
    <w:rsid w:val="00395228"/>
    <w:rsid w:val="00431D23"/>
    <w:rsid w:val="004A10AB"/>
    <w:rsid w:val="004E4EC8"/>
    <w:rsid w:val="004E7A5D"/>
    <w:rsid w:val="005406DE"/>
    <w:rsid w:val="005938F8"/>
    <w:rsid w:val="005D47D8"/>
    <w:rsid w:val="00603364"/>
    <w:rsid w:val="00603AC4"/>
    <w:rsid w:val="00633759"/>
    <w:rsid w:val="00646BB0"/>
    <w:rsid w:val="006B2A4D"/>
    <w:rsid w:val="00710FEF"/>
    <w:rsid w:val="007B5A77"/>
    <w:rsid w:val="008072EB"/>
    <w:rsid w:val="00841294"/>
    <w:rsid w:val="00846AE0"/>
    <w:rsid w:val="0085116A"/>
    <w:rsid w:val="00855DBF"/>
    <w:rsid w:val="00880605"/>
    <w:rsid w:val="008A776E"/>
    <w:rsid w:val="008C3233"/>
    <w:rsid w:val="00906ECC"/>
    <w:rsid w:val="00974333"/>
    <w:rsid w:val="00A16DE3"/>
    <w:rsid w:val="00A67360"/>
    <w:rsid w:val="00A758DD"/>
    <w:rsid w:val="00A813F4"/>
    <w:rsid w:val="00AD28BB"/>
    <w:rsid w:val="00C20171"/>
    <w:rsid w:val="00C37CA0"/>
    <w:rsid w:val="00D337DC"/>
    <w:rsid w:val="00D47E06"/>
    <w:rsid w:val="00DC68BB"/>
    <w:rsid w:val="00DE552C"/>
    <w:rsid w:val="00E22E54"/>
    <w:rsid w:val="00F6679C"/>
    <w:rsid w:val="00FB55E9"/>
    <w:rsid w:val="74587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8753D"/>
  <w15:docId w15:val="{ADC43A00-CE54-4BBA-A916-0A09B3FB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pPr>
      <w:tabs>
        <w:tab w:val="center" w:pos="4153"/>
        <w:tab w:val="right" w:pos="8306"/>
      </w:tabs>
      <w:snapToGrid w:val="0"/>
      <w:jc w:val="left"/>
    </w:pPr>
    <w:rPr>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qFormat/>
    <w:rPr>
      <w:b/>
      <w:bCs/>
    </w:rPr>
  </w:style>
  <w:style w:type="character" w:customStyle="1" w:styleId="a6">
    <w:name w:val="页眉 字符"/>
    <w:basedOn w:val="a0"/>
    <w:link w:val="a5"/>
    <w:uiPriority w:val="99"/>
    <w:semiHidden/>
    <w:rPr>
      <w:sz w:val="18"/>
      <w:szCs w:val="18"/>
    </w:rPr>
  </w:style>
  <w:style w:type="character" w:customStyle="1" w:styleId="a4">
    <w:name w:val="页脚 字符"/>
    <w:basedOn w:val="a0"/>
    <w:link w:val="a3"/>
    <w:uiPriority w:val="99"/>
    <w:semiHidden/>
    <w:rPr>
      <w:sz w:val="18"/>
      <w:szCs w:val="18"/>
    </w:rPr>
  </w:style>
  <w:style w:type="paragraph" w:customStyle="1" w:styleId="western">
    <w:name w:val="western"/>
    <w:basedOn w:val="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14</Pages>
  <Words>1488</Words>
  <Characters>8486</Characters>
  <Application>Microsoft Office Word</Application>
  <DocSecurity>0</DocSecurity>
  <Lines>70</Lines>
  <Paragraphs>19</Paragraphs>
  <ScaleCrop>false</ScaleCrop>
  <Company>FOUNDERTECH</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太和镇财政所</dc:creator>
  <cp:lastModifiedBy>Acer</cp:lastModifiedBy>
  <cp:revision>50</cp:revision>
  <cp:lastPrinted>2020-09-16T07:11:00Z</cp:lastPrinted>
  <dcterms:created xsi:type="dcterms:W3CDTF">2019-08-22T01:19:00Z</dcterms:created>
  <dcterms:modified xsi:type="dcterms:W3CDTF">2024-05-27T09:10:00Z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