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560" w:lineRule="exact"/>
        <w:jc w:val="center"/>
        <w:textAlignment w:val="baseline"/>
        <w:rPr>
          <w:rFonts w:ascii="方正小标宋_GBK" w:eastAsia="方正小标宋_GBK"/>
          <w:b w:val="0"/>
          <w:i w:val="0"/>
          <w:caps w:val="0"/>
          <w:spacing w:val="0"/>
          <w:w w:val="100"/>
          <w:sz w:val="44"/>
          <w:szCs w:val="44"/>
        </w:rPr>
      </w:pPr>
      <w:r>
        <w:rPr>
          <w:rFonts w:hint="eastAsia" w:ascii="方正小标宋_GBK" w:eastAsia="方正小标宋_GBK"/>
          <w:b w:val="0"/>
          <w:i w:val="0"/>
          <w:caps w:val="0"/>
          <w:spacing w:val="0"/>
          <w:w w:val="100"/>
          <w:sz w:val="44"/>
          <w:szCs w:val="44"/>
        </w:rPr>
        <w:t>灵活就业人员按时缴纳养老保险费告知书</w:t>
      </w:r>
    </w:p>
    <w:p>
      <w:pPr>
        <w:snapToGrid/>
        <w:spacing w:before="0" w:beforeAutospacing="0" w:after="0" w:afterAutospacing="0" w:line="500" w:lineRule="exact"/>
        <w:jc w:val="both"/>
        <w:textAlignment w:val="baseline"/>
        <w:rPr>
          <w:rFonts w:ascii="方正仿宋_GBK" w:eastAsia="方正仿宋_GBK"/>
          <w:b w:val="0"/>
          <w:i w:val="0"/>
          <w:caps w:val="0"/>
          <w:spacing w:val="0"/>
          <w:w w:val="100"/>
          <w:sz w:val="32"/>
          <w:szCs w:val="32"/>
        </w:rPr>
      </w:pPr>
    </w:p>
    <w:p>
      <w:pPr>
        <w:snapToGrid/>
        <w:spacing w:before="0" w:beforeAutospacing="0" w:after="0" w:afterAutospacing="0" w:line="500" w:lineRule="exact"/>
        <w:jc w:val="both"/>
        <w:textAlignment w:val="baseline"/>
        <w:rPr>
          <w:rFonts w:ascii="方正仿宋_GBK" w:eastAsia="方正仿宋_GBK"/>
          <w:b w:val="0"/>
          <w:i w:val="0"/>
          <w:caps w:val="0"/>
          <w:spacing w:val="0"/>
          <w:w w:val="100"/>
          <w:sz w:val="32"/>
          <w:szCs w:val="32"/>
        </w:rPr>
      </w:pPr>
      <w:r>
        <w:rPr>
          <w:rFonts w:hint="eastAsia" w:ascii="方正仿宋_GBK" w:eastAsia="方正仿宋_GBK"/>
          <w:b w:val="0"/>
          <w:i w:val="0"/>
          <w:caps w:val="0"/>
          <w:spacing w:val="0"/>
          <w:w w:val="100"/>
          <w:sz w:val="32"/>
          <w:szCs w:val="32"/>
        </w:rPr>
        <w:t>尊敬的参保人：</w:t>
      </w:r>
    </w:p>
    <w:p>
      <w:pPr>
        <w:snapToGrid/>
        <w:spacing w:before="0" w:beforeAutospacing="0" w:after="0" w:afterAutospacing="0" w:line="500" w:lineRule="exact"/>
        <w:ind w:firstLine="640" w:firstLineChars="200"/>
        <w:jc w:val="left"/>
        <w:textAlignment w:val="baseline"/>
        <w:rPr>
          <w:rFonts w:ascii="方正仿宋_GBK" w:eastAsia="方正仿宋_GBK"/>
          <w:b w:val="0"/>
          <w:i w:val="0"/>
          <w:caps w:val="0"/>
          <w:spacing w:val="0"/>
          <w:w w:val="100"/>
          <w:sz w:val="32"/>
          <w:szCs w:val="32"/>
        </w:rPr>
      </w:pPr>
      <w:r>
        <w:rPr>
          <w:rFonts w:hint="eastAsia" w:ascii="方正仿宋_GBK" w:eastAsia="方正仿宋_GBK"/>
          <w:b w:val="0"/>
          <w:i w:val="0"/>
          <w:caps w:val="0"/>
          <w:spacing w:val="0"/>
          <w:w w:val="100"/>
          <w:sz w:val="32"/>
          <w:szCs w:val="32"/>
        </w:rPr>
        <w:t>按照相关规定，以个人身份参加城镇企业职工基本养老保险的参保人员，应按时足额缴纳基本养老保险费，其中存在历史欠费的人员，请尽快完清欠缴费用，以免错过缴费期，影响自身养老保险权益。现就有关事宜告知如下：</w:t>
      </w:r>
    </w:p>
    <w:p>
      <w:pPr>
        <w:snapToGrid/>
        <w:spacing w:before="0" w:beforeAutospacing="0" w:after="0" w:afterAutospacing="0" w:line="500" w:lineRule="exact"/>
        <w:ind w:firstLine="640" w:firstLineChars="200"/>
        <w:jc w:val="left"/>
        <w:textAlignment w:val="baseline"/>
        <w:rPr>
          <w:rFonts w:ascii="方正仿宋_GBK" w:hAnsi="Times New Roman" w:eastAsia="方正仿宋_GBK"/>
          <w:b/>
          <w:bCs/>
          <w:i w:val="0"/>
          <w:caps w:val="0"/>
          <w:color w:val="FF0000"/>
          <w:spacing w:val="0"/>
          <w:w w:val="100"/>
          <w:sz w:val="32"/>
          <w:szCs w:val="32"/>
        </w:rPr>
      </w:pPr>
      <w:r>
        <w:rPr>
          <w:rFonts w:hint="eastAsia" w:ascii="方正黑体_GBK" w:hAnsi="方正黑体_GBK" w:eastAsia="方正黑体_GBK" w:cs="方正黑体_GBK"/>
          <w:b w:val="0"/>
          <w:bCs/>
          <w:i w:val="0"/>
          <w:caps w:val="0"/>
          <w:spacing w:val="0"/>
          <w:w w:val="100"/>
          <w:sz w:val="32"/>
          <w:szCs w:val="32"/>
        </w:rPr>
        <w:t>一、政策依据。</w:t>
      </w:r>
      <w:r>
        <w:rPr>
          <w:rFonts w:hint="eastAsia" w:ascii="方正仿宋_GBK" w:hAnsi="Times New Roman" w:eastAsia="方正仿宋_GBK"/>
          <w:b w:val="0"/>
          <w:i w:val="0"/>
          <w:caps w:val="0"/>
          <w:spacing w:val="0"/>
          <w:w w:val="100"/>
          <w:sz w:val="32"/>
          <w:szCs w:val="32"/>
        </w:rPr>
        <w:t>根据市人社局、市财政局、市税务局《关于灵活就业人员企业职工基本养老保险缴费有关问题的通知》（</w:t>
      </w:r>
      <w:r>
        <w:rPr>
          <w:rFonts w:ascii="方正仿宋_GBK" w:hAnsi="Times New Roman" w:eastAsia="方正仿宋_GBK"/>
          <w:b w:val="0"/>
          <w:i w:val="0"/>
          <w:caps w:val="0"/>
          <w:spacing w:val="0"/>
          <w:w w:val="100"/>
          <w:sz w:val="32"/>
          <w:szCs w:val="32"/>
        </w:rPr>
        <w:t>渝人社</w:t>
      </w:r>
      <w:r>
        <w:rPr>
          <w:rFonts w:hint="eastAsia" w:ascii="方正仿宋_GBK" w:hAnsi="Times New Roman" w:eastAsia="方正仿宋_GBK"/>
          <w:b w:val="0"/>
          <w:i w:val="0"/>
          <w:caps w:val="0"/>
          <w:spacing w:val="0"/>
          <w:w w:val="100"/>
          <w:sz w:val="32"/>
          <w:szCs w:val="32"/>
        </w:rPr>
        <w:t>发</w:t>
      </w:r>
      <w:r>
        <w:rPr>
          <w:rFonts w:ascii="方正仿宋_GBK" w:hAnsi="Times New Roman" w:eastAsia="方正仿宋_GBK"/>
          <w:b w:val="0"/>
          <w:i w:val="0"/>
          <w:caps w:val="0"/>
          <w:spacing w:val="0"/>
          <w:w w:val="100"/>
          <w:sz w:val="32"/>
          <w:szCs w:val="32"/>
        </w:rPr>
        <w:t>〔2021〕</w:t>
      </w:r>
      <w:r>
        <w:rPr>
          <w:rFonts w:hint="eastAsia" w:ascii="方正仿宋_GBK" w:hAnsi="Times New Roman" w:eastAsia="方正仿宋_GBK"/>
          <w:b w:val="0"/>
          <w:i w:val="0"/>
          <w:caps w:val="0"/>
          <w:spacing w:val="0"/>
          <w:w w:val="100"/>
          <w:sz w:val="32"/>
          <w:szCs w:val="32"/>
        </w:rPr>
        <w:t>20</w:t>
      </w:r>
      <w:r>
        <w:rPr>
          <w:rFonts w:ascii="方正仿宋_GBK" w:hAnsi="Times New Roman" w:eastAsia="方正仿宋_GBK"/>
          <w:b w:val="0"/>
          <w:i w:val="0"/>
          <w:caps w:val="0"/>
          <w:spacing w:val="0"/>
          <w:w w:val="100"/>
          <w:sz w:val="32"/>
          <w:szCs w:val="32"/>
        </w:rPr>
        <w:t>号</w:t>
      </w:r>
      <w:r>
        <w:rPr>
          <w:rFonts w:hint="eastAsia" w:ascii="方正仿宋_GBK" w:hAnsi="Times New Roman" w:eastAsia="方正仿宋_GBK"/>
          <w:b w:val="0"/>
          <w:i w:val="0"/>
          <w:caps w:val="0"/>
          <w:spacing w:val="0"/>
          <w:w w:val="100"/>
          <w:sz w:val="32"/>
          <w:szCs w:val="32"/>
        </w:rPr>
        <w:t>）文件规定，</w:t>
      </w:r>
      <w:r>
        <w:rPr>
          <w:rFonts w:ascii="方正仿宋_GBK" w:hAnsi="Times New Roman" w:eastAsia="方正仿宋_GBK"/>
          <w:b w:val="0"/>
          <w:i w:val="0"/>
          <w:caps w:val="0"/>
          <w:spacing w:val="0"/>
          <w:w w:val="100"/>
          <w:sz w:val="32"/>
          <w:szCs w:val="32"/>
        </w:rPr>
        <w:t>从2021年1月1日起，我市无雇工的个体工商户、未在用人单位参加基本养老保险的非全日制从业人员以及其他灵活就业人员，当年应缴纳的企业职工基本养老保险费应于当年12月底前完清缴费（其中12月份办理参保缴费的，最迟在次年1月底前完清）</w:t>
      </w:r>
      <w:r>
        <w:rPr>
          <w:rFonts w:hint="eastAsia" w:ascii="方正仿宋_GBK" w:hAnsi="Times New Roman" w:eastAsia="方正仿宋_GBK"/>
          <w:b w:val="0"/>
          <w:i w:val="0"/>
          <w:caps w:val="0"/>
          <w:spacing w:val="0"/>
          <w:w w:val="100"/>
          <w:sz w:val="32"/>
          <w:szCs w:val="32"/>
        </w:rPr>
        <w:t>，</w:t>
      </w:r>
      <w:r>
        <w:rPr>
          <w:rFonts w:hint="eastAsia" w:ascii="方正仿宋_GBK" w:hAnsi="方正黑体_GBK" w:eastAsia="方正仿宋_GBK" w:cs="方正黑体_GBK"/>
          <w:b/>
          <w:bCs/>
          <w:i w:val="0"/>
          <w:caps w:val="0"/>
          <w:spacing w:val="0"/>
          <w:w w:val="100"/>
          <w:sz w:val="32"/>
          <w:szCs w:val="32"/>
        </w:rPr>
        <w:t>逾期仍未缴纳的“不缴不计”，缴费计划不再保留。</w:t>
      </w:r>
    </w:p>
    <w:p>
      <w:pPr>
        <w:snapToGrid/>
        <w:spacing w:before="0" w:beforeAutospacing="0" w:after="0" w:afterAutospacing="0" w:line="500" w:lineRule="exact"/>
        <w:ind w:firstLine="645"/>
        <w:jc w:val="left"/>
        <w:textAlignment w:val="baseline"/>
        <w:rPr>
          <w:rFonts w:ascii="方正仿宋_GBK" w:eastAsia="方正仿宋_GBK"/>
          <w:b w:val="0"/>
          <w:i w:val="0"/>
          <w:caps w:val="0"/>
          <w:spacing w:val="0"/>
          <w:w w:val="100"/>
          <w:sz w:val="32"/>
          <w:szCs w:val="32"/>
        </w:rPr>
      </w:pPr>
      <w:r>
        <w:rPr>
          <w:rFonts w:hint="eastAsia" w:ascii="方正黑体_GBK" w:hAnsi="方正黑体_GBK" w:eastAsia="方正黑体_GBK" w:cs="方正黑体_GBK"/>
          <w:b w:val="0"/>
          <w:bCs/>
          <w:i w:val="0"/>
          <w:caps w:val="0"/>
          <w:spacing w:val="0"/>
          <w:w w:val="100"/>
          <w:sz w:val="32"/>
          <w:szCs w:val="32"/>
        </w:rPr>
        <w:t>二、欠费查询及缴费。</w:t>
      </w:r>
      <w:r>
        <w:rPr>
          <w:rFonts w:hint="eastAsia" w:ascii="方正仿宋_GBK" w:eastAsia="方正仿宋_GBK"/>
          <w:b w:val="0"/>
          <w:i w:val="0"/>
          <w:caps w:val="0"/>
          <w:spacing w:val="0"/>
          <w:w w:val="100"/>
          <w:sz w:val="32"/>
          <w:szCs w:val="32"/>
        </w:rPr>
        <w:t>参保人可自助查询是否存在欠费，步骤为：</w:t>
      </w:r>
      <w:r>
        <w:rPr>
          <w:rFonts w:hint="eastAsia" w:ascii="方正仿宋_GBK" w:eastAsia="方正仿宋_GBK"/>
          <w:b/>
          <w:i w:val="0"/>
          <w:caps w:val="0"/>
          <w:spacing w:val="0"/>
          <w:w w:val="100"/>
          <w:sz w:val="32"/>
          <w:szCs w:val="32"/>
        </w:rPr>
        <w:t>第一步，</w:t>
      </w:r>
      <w:r>
        <w:rPr>
          <w:rFonts w:hint="eastAsia" w:ascii="方正仿宋_GBK" w:eastAsia="方正仿宋_GBK"/>
          <w:b w:val="0"/>
          <w:i w:val="0"/>
          <w:caps w:val="0"/>
          <w:spacing w:val="0"/>
          <w:w w:val="100"/>
          <w:sz w:val="32"/>
          <w:szCs w:val="32"/>
        </w:rPr>
        <w:t>下载“重庆人社”APP或关注“重庆社保”微信公众号，点击“缴费查询-职工养老缴费”，查询是否存在欠费。</w:t>
      </w:r>
      <w:r>
        <w:rPr>
          <w:rFonts w:hint="eastAsia" w:ascii="方正仿宋_GBK" w:eastAsia="方正仿宋_GBK"/>
          <w:b/>
          <w:i w:val="0"/>
          <w:caps w:val="0"/>
          <w:spacing w:val="0"/>
          <w:w w:val="100"/>
          <w:sz w:val="32"/>
          <w:szCs w:val="32"/>
        </w:rPr>
        <w:t>第二步，</w:t>
      </w:r>
      <w:r>
        <w:rPr>
          <w:rFonts w:hint="eastAsia" w:ascii="方正仿宋_GBK" w:eastAsia="方正仿宋_GBK"/>
          <w:b w:val="0"/>
          <w:i w:val="0"/>
          <w:caps w:val="0"/>
          <w:spacing w:val="0"/>
          <w:w w:val="100"/>
          <w:sz w:val="32"/>
          <w:szCs w:val="32"/>
        </w:rPr>
        <w:t>如存在欠费，可持身份证到就近</w:t>
      </w:r>
      <w:bookmarkStart w:id="0" w:name="_GoBack"/>
      <w:bookmarkEnd w:id="0"/>
      <w:r>
        <w:rPr>
          <w:rFonts w:hint="eastAsia" w:ascii="方正仿宋_GBK" w:eastAsia="方正仿宋_GBK"/>
          <w:b w:val="0"/>
          <w:i w:val="0"/>
          <w:caps w:val="0"/>
          <w:spacing w:val="0"/>
          <w:w w:val="100"/>
          <w:sz w:val="32"/>
          <w:szCs w:val="32"/>
        </w:rPr>
        <w:t>就便的镇街社保所或区社保中心窗口查询欠缴金额，也可拨打023-12333人力社保服务热线查询欠缴金额。</w:t>
      </w:r>
      <w:r>
        <w:rPr>
          <w:rFonts w:hint="eastAsia" w:ascii="方正仿宋_GBK" w:eastAsia="方正仿宋_GBK"/>
          <w:b/>
          <w:i w:val="0"/>
          <w:caps w:val="0"/>
          <w:spacing w:val="0"/>
          <w:w w:val="100"/>
          <w:sz w:val="32"/>
          <w:szCs w:val="32"/>
        </w:rPr>
        <w:t>第三步，</w:t>
      </w:r>
      <w:r>
        <w:rPr>
          <w:rFonts w:hint="eastAsia" w:ascii="方正仿宋_GBK" w:eastAsia="方正仿宋_GBK"/>
          <w:b w:val="0"/>
          <w:i w:val="0"/>
          <w:caps w:val="0"/>
          <w:spacing w:val="0"/>
          <w:w w:val="100"/>
          <w:sz w:val="32"/>
          <w:szCs w:val="32"/>
        </w:rPr>
        <w:t>参保人将历史欠费以及次月正常应缴纳的养老保险费足额缴存于代扣代缴银行账户中，次月初将直接扣缴。</w:t>
      </w:r>
    </w:p>
    <w:p>
      <w:pPr>
        <w:snapToGrid/>
        <w:spacing w:before="0" w:beforeAutospacing="0" w:after="0" w:afterAutospacing="0" w:line="500" w:lineRule="exact"/>
        <w:ind w:firstLine="645"/>
        <w:jc w:val="left"/>
        <w:textAlignment w:val="baseline"/>
        <w:rPr>
          <w:rFonts w:ascii="方正仿宋_GBK" w:eastAsia="方正仿宋_GBK"/>
          <w:b w:val="0"/>
          <w:i w:val="0"/>
          <w:caps w:val="0"/>
          <w:spacing w:val="0"/>
          <w:w w:val="100"/>
          <w:sz w:val="32"/>
          <w:szCs w:val="32"/>
        </w:rPr>
      </w:pPr>
      <w:r>
        <w:rPr>
          <w:rFonts w:hint="eastAsia" w:ascii="方正黑体_GBK" w:hAnsi="方正黑体_GBK" w:eastAsia="方正黑体_GBK" w:cs="方正黑体_GBK"/>
          <w:b w:val="0"/>
          <w:bCs/>
          <w:i w:val="0"/>
          <w:caps w:val="0"/>
          <w:spacing w:val="0"/>
          <w:w w:val="100"/>
          <w:sz w:val="32"/>
          <w:szCs w:val="32"/>
        </w:rPr>
        <w:t>三、特别提醒。</w:t>
      </w:r>
      <w:r>
        <w:rPr>
          <w:rFonts w:hint="eastAsia" w:ascii="方正仿宋_GBK" w:eastAsia="方正仿宋_GBK"/>
          <w:b/>
          <w:i w:val="0"/>
          <w:caps w:val="0"/>
          <w:spacing w:val="0"/>
          <w:w w:val="100"/>
          <w:sz w:val="32"/>
          <w:szCs w:val="32"/>
        </w:rPr>
        <w:t>一是</w:t>
      </w:r>
      <w:r>
        <w:rPr>
          <w:rFonts w:hint="eastAsia" w:ascii="方正仿宋_GBK" w:eastAsia="方正仿宋_GBK"/>
          <w:b w:val="0"/>
          <w:i w:val="0"/>
          <w:caps w:val="0"/>
          <w:spacing w:val="0"/>
          <w:w w:val="100"/>
          <w:sz w:val="32"/>
          <w:szCs w:val="32"/>
        </w:rPr>
        <w:t>缴费的存款时间不能晚于当年11月底。</w:t>
      </w:r>
      <w:r>
        <w:rPr>
          <w:rFonts w:hint="eastAsia" w:ascii="方正仿宋_GBK" w:eastAsia="方正仿宋_GBK"/>
          <w:b/>
          <w:i w:val="0"/>
          <w:caps w:val="0"/>
          <w:spacing w:val="0"/>
          <w:w w:val="100"/>
          <w:sz w:val="32"/>
          <w:szCs w:val="32"/>
        </w:rPr>
        <w:t>二是</w:t>
      </w:r>
      <w:r>
        <w:rPr>
          <w:rFonts w:hint="eastAsia" w:ascii="方正仿宋_GBK" w:eastAsia="方正仿宋_GBK"/>
          <w:b w:val="0"/>
          <w:i w:val="0"/>
          <w:caps w:val="0"/>
          <w:spacing w:val="0"/>
          <w:w w:val="100"/>
          <w:sz w:val="32"/>
          <w:szCs w:val="32"/>
        </w:rPr>
        <w:t>养老保险缴费标准根据社平工资确定，每年新的社平工资出台后，会扣缴当年差额部分养老保险费，参保人应在缴款的银行账户中多存入一些备用金，以免资金不足影响缴纳。</w:t>
      </w:r>
    </w:p>
    <w:p>
      <w:pPr>
        <w:snapToGrid/>
        <w:spacing w:before="0" w:beforeAutospacing="0" w:after="0" w:afterAutospacing="0" w:line="500" w:lineRule="exact"/>
        <w:ind w:firstLine="4640" w:firstLineChars="1450"/>
        <w:jc w:val="left"/>
        <w:textAlignment w:val="baseline"/>
        <w:rPr>
          <w:rFonts w:ascii="方正仿宋_GBK" w:eastAsia="方正仿宋_GBK"/>
          <w:b w:val="0"/>
          <w:i w:val="0"/>
          <w:caps w:val="0"/>
          <w:spacing w:val="0"/>
          <w:w w:val="100"/>
          <w:sz w:val="32"/>
          <w:szCs w:val="32"/>
        </w:rPr>
      </w:pPr>
      <w:r>
        <w:rPr>
          <w:rFonts w:hint="eastAsia" w:ascii="方正仿宋_GBK" w:eastAsia="方正仿宋_GBK"/>
          <w:b w:val="0"/>
          <w:i w:val="0"/>
          <w:caps w:val="0"/>
          <w:spacing w:val="0"/>
          <w:w w:val="100"/>
          <w:sz w:val="32"/>
          <w:szCs w:val="32"/>
        </w:rPr>
        <w:t xml:space="preserve"> 重庆市合川区社会保险事务中心</w:t>
      </w:r>
    </w:p>
    <w:p>
      <w:pPr>
        <w:snapToGrid/>
        <w:spacing w:before="0" w:beforeAutospacing="0" w:after="0" w:afterAutospacing="0" w:line="500" w:lineRule="exact"/>
        <w:ind w:firstLine="645"/>
        <w:jc w:val="left"/>
        <w:textAlignment w:val="baseline"/>
        <w:rPr>
          <w:rFonts w:ascii="方正仿宋_GBK" w:eastAsia="方正仿宋_GBK"/>
          <w:b w:val="0"/>
          <w:i w:val="0"/>
          <w:caps w:val="0"/>
          <w:spacing w:val="0"/>
          <w:w w:val="100"/>
          <w:sz w:val="32"/>
          <w:szCs w:val="32"/>
        </w:rPr>
      </w:pPr>
      <w:r>
        <w:rPr>
          <w:rFonts w:hint="eastAsia" w:ascii="方正仿宋_GBK" w:eastAsia="方正仿宋_GBK"/>
          <w:b w:val="0"/>
          <w:i w:val="0"/>
          <w:caps w:val="0"/>
          <w:spacing w:val="0"/>
          <w:w w:val="100"/>
          <w:sz w:val="32"/>
          <w:szCs w:val="32"/>
        </w:rPr>
        <w:t xml:space="preserve">                                    2021年11月</w:t>
      </w:r>
    </w:p>
    <w:sectPr>
      <w:pgSz w:w="11906" w:h="16838"/>
      <w:pgMar w:top="1247" w:right="1247" w:bottom="124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5EE"/>
    <w:rsid w:val="00016448"/>
    <w:rsid w:val="0004136F"/>
    <w:rsid w:val="000718FC"/>
    <w:rsid w:val="00093778"/>
    <w:rsid w:val="000B4BCF"/>
    <w:rsid w:val="000D3F01"/>
    <w:rsid w:val="000F2553"/>
    <w:rsid w:val="00101A22"/>
    <w:rsid w:val="00116FE7"/>
    <w:rsid w:val="00126432"/>
    <w:rsid w:val="0014650F"/>
    <w:rsid w:val="0017250E"/>
    <w:rsid w:val="00180CCE"/>
    <w:rsid w:val="0022241C"/>
    <w:rsid w:val="00231687"/>
    <w:rsid w:val="002A58C8"/>
    <w:rsid w:val="002A79B9"/>
    <w:rsid w:val="002B10B8"/>
    <w:rsid w:val="002B45EE"/>
    <w:rsid w:val="002D32D7"/>
    <w:rsid w:val="00302A53"/>
    <w:rsid w:val="0034477C"/>
    <w:rsid w:val="00363BCB"/>
    <w:rsid w:val="003663CF"/>
    <w:rsid w:val="00381625"/>
    <w:rsid w:val="003A1C0F"/>
    <w:rsid w:val="003E08BD"/>
    <w:rsid w:val="00467D93"/>
    <w:rsid w:val="00475A6E"/>
    <w:rsid w:val="00530097"/>
    <w:rsid w:val="00557007"/>
    <w:rsid w:val="0056503B"/>
    <w:rsid w:val="0058125D"/>
    <w:rsid w:val="00582034"/>
    <w:rsid w:val="005E7FA4"/>
    <w:rsid w:val="0061083D"/>
    <w:rsid w:val="00634C34"/>
    <w:rsid w:val="006448AC"/>
    <w:rsid w:val="00674BC9"/>
    <w:rsid w:val="00765462"/>
    <w:rsid w:val="00806758"/>
    <w:rsid w:val="00815D9A"/>
    <w:rsid w:val="0083739F"/>
    <w:rsid w:val="00842650"/>
    <w:rsid w:val="008B7A3F"/>
    <w:rsid w:val="008D6EA3"/>
    <w:rsid w:val="008E06F9"/>
    <w:rsid w:val="008E4322"/>
    <w:rsid w:val="00910BF8"/>
    <w:rsid w:val="009B0F45"/>
    <w:rsid w:val="009C3852"/>
    <w:rsid w:val="009D0E3F"/>
    <w:rsid w:val="009D2C6C"/>
    <w:rsid w:val="009F0926"/>
    <w:rsid w:val="00A00409"/>
    <w:rsid w:val="00A56FF1"/>
    <w:rsid w:val="00A94747"/>
    <w:rsid w:val="00A9533B"/>
    <w:rsid w:val="00AB2286"/>
    <w:rsid w:val="00AF5A3B"/>
    <w:rsid w:val="00B001E6"/>
    <w:rsid w:val="00B26033"/>
    <w:rsid w:val="00B97173"/>
    <w:rsid w:val="00BC4158"/>
    <w:rsid w:val="00BF2CAA"/>
    <w:rsid w:val="00C444A6"/>
    <w:rsid w:val="00CC27E4"/>
    <w:rsid w:val="00CD12A2"/>
    <w:rsid w:val="00CE3C59"/>
    <w:rsid w:val="00CF7145"/>
    <w:rsid w:val="00D05A3C"/>
    <w:rsid w:val="00D60038"/>
    <w:rsid w:val="00D63199"/>
    <w:rsid w:val="00DA415A"/>
    <w:rsid w:val="00DA497A"/>
    <w:rsid w:val="00DD0D09"/>
    <w:rsid w:val="00E37EE4"/>
    <w:rsid w:val="00E547BF"/>
    <w:rsid w:val="00E66A1B"/>
    <w:rsid w:val="00EC6DE8"/>
    <w:rsid w:val="00EE3AB7"/>
    <w:rsid w:val="00F161EE"/>
    <w:rsid w:val="00F31EF8"/>
    <w:rsid w:val="00F644CF"/>
    <w:rsid w:val="00F82EEC"/>
    <w:rsid w:val="00FA0E7E"/>
    <w:rsid w:val="00FB4B63"/>
    <w:rsid w:val="00FC7593"/>
    <w:rsid w:val="00FD746A"/>
    <w:rsid w:val="00FF5B99"/>
    <w:rsid w:val="5F470129"/>
    <w:rsid w:val="79197E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列出段落1"/>
    <w:basedOn w:val="1"/>
    <w:qFormat/>
    <w:uiPriority w:val="34"/>
    <w:pPr>
      <w:ind w:firstLine="420" w:firstLineChars="200"/>
    </w:p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日期 Char"/>
    <w:basedOn w:val="6"/>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106</Words>
  <Characters>606</Characters>
  <Lines>5</Lines>
  <Paragraphs>1</Paragraphs>
  <TotalTime>11</TotalTime>
  <ScaleCrop>false</ScaleCrop>
  <LinksUpToDate>false</LinksUpToDate>
  <CharactersWithSpaces>711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2021-11-02T01:10:00Z</dcterms:created>
  <dc:creator>AutoBVT</dc:creator>
  <cp:lastModifiedBy>Administrator</cp:lastModifiedBy>
  <cp:lastPrinted>2021-08-18T04:34:00Z</cp:lastPrinted>
  <dcterms:modified xsi:type="dcterms:W3CDTF">2022-02-25T06:06:34Z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82802B2BA463416ABA1CC83498C74E0A</vt:lpwstr>
  </property>
</Properties>
</file>