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  <w:bookmarkStart w:id="0" w:name="_Hlk67581826"/>
      <w:r>
        <w:rPr>
          <w:rFonts w:eastAsia="方正黑体_GBK" w:cs="方正黑体_GBK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2</w:t>
      </w:r>
    </w:p>
    <w:p w:rsidR="007815CF" w:rsidRDefault="007815CF" w:rsidP="007815CF">
      <w:pPr>
        <w:adjustRightInd w:val="0"/>
        <w:snapToGrid w:val="0"/>
        <w:spacing w:line="579" w:lineRule="exact"/>
        <w:rPr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jc w:val="center"/>
        <w:rPr>
          <w:rFonts w:eastAsia="方正小标宋_GBK" w:cs="方正小标宋_GBK"/>
          <w:kern w:val="0"/>
          <w:sz w:val="44"/>
          <w:szCs w:val="44"/>
          <w:shd w:val="clear" w:color="auto" w:fill="FFFFFF"/>
        </w:rPr>
      </w:pPr>
      <w:bookmarkStart w:id="1" w:name="_GoBack"/>
      <w:r>
        <w:rPr>
          <w:rFonts w:eastAsia="方正小标宋_GBK" w:cs="方正小标宋_GBK" w:hint="eastAsia"/>
          <w:kern w:val="0"/>
          <w:sz w:val="44"/>
          <w:szCs w:val="44"/>
          <w:shd w:val="clear" w:color="auto" w:fill="FFFFFF"/>
        </w:rPr>
        <w:t>合川区农村养老服务全覆盖工作任务分解</w:t>
      </w:r>
    </w:p>
    <w:bookmarkEnd w:id="1"/>
    <w:p w:rsidR="007815CF" w:rsidRDefault="007815CF" w:rsidP="007815CF">
      <w:pPr>
        <w:adjustRightInd w:val="0"/>
        <w:snapToGrid w:val="0"/>
        <w:spacing w:line="579" w:lineRule="exact"/>
        <w:jc w:val="center"/>
        <w:rPr>
          <w:rFonts w:eastAsia="方正小标宋_GBK" w:cs="方正小标宋_GBK"/>
          <w:kern w:val="0"/>
          <w:sz w:val="44"/>
          <w:szCs w:val="44"/>
          <w:shd w:val="clear" w:color="auto" w:fill="FFFFFF"/>
        </w:rPr>
      </w:pPr>
    </w:p>
    <w:p w:rsidR="007815CF" w:rsidRPr="008F2CD2" w:rsidRDefault="007815CF" w:rsidP="007815CF">
      <w:pPr>
        <w:widowControl/>
        <w:snapToGrid w:val="0"/>
        <w:jc w:val="right"/>
        <w:textAlignment w:val="center"/>
        <w:rPr>
          <w:rFonts w:eastAsia="方正书宋_GBK" w:cs="宋体"/>
          <w:color w:val="000000"/>
          <w:kern w:val="0"/>
          <w:sz w:val="21"/>
          <w:szCs w:val="21"/>
        </w:rPr>
      </w:pPr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（单位：</w:t>
      </w:r>
      <w:proofErr w:type="gramStart"/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个</w:t>
      </w:r>
      <w:proofErr w:type="gramEnd"/>
      <w:r w:rsidRPr="008F2CD2">
        <w:rPr>
          <w:rFonts w:eastAsia="方正书宋_GBK" w:cs="宋体" w:hint="eastAsia"/>
          <w:color w:val="000000"/>
          <w:kern w:val="0"/>
          <w:sz w:val="21"/>
          <w:szCs w:val="21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35"/>
        <w:gridCol w:w="1237"/>
        <w:gridCol w:w="1134"/>
        <w:gridCol w:w="1134"/>
        <w:gridCol w:w="992"/>
        <w:gridCol w:w="992"/>
      </w:tblGrid>
      <w:tr w:rsidR="007815CF" w:rsidRPr="008F2CD2" w:rsidTr="0017625E">
        <w:trPr>
          <w:trHeight w:val="354"/>
          <w:tblHeader/>
          <w:jc w:val="center"/>
        </w:trPr>
        <w:tc>
          <w:tcPr>
            <w:tcW w:w="1985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镇街</w:t>
            </w:r>
          </w:p>
        </w:tc>
        <w:tc>
          <w:tcPr>
            <w:tcW w:w="1735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农村失能特困人员集中照护机构建设</w:t>
            </w:r>
          </w:p>
        </w:tc>
        <w:tc>
          <w:tcPr>
            <w:tcW w:w="1237" w:type="dxa"/>
            <w:vMerge w:val="restart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镇级敬老院改造提升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镇养老服务中心全覆盖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村级互助养老点建设</w:t>
            </w:r>
          </w:p>
        </w:tc>
      </w:tr>
      <w:tr w:rsidR="007815CF" w:rsidRPr="008F2CD2" w:rsidTr="0017625E">
        <w:trPr>
          <w:trHeight w:val="128"/>
          <w:tblHeader/>
          <w:jc w:val="center"/>
        </w:trPr>
        <w:tc>
          <w:tcPr>
            <w:tcW w:w="1985" w:type="dxa"/>
            <w:vMerge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2021年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2021年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黑体_GBK" w:eastAsia="方正黑体_GBK" w:cs="宋体" w:hint="eastAsia"/>
                <w:color w:val="000000"/>
                <w:kern w:val="0"/>
                <w:sz w:val="21"/>
                <w:szCs w:val="21"/>
              </w:rPr>
              <w:t>2022年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合阳城街道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南津街街道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钓鱼城街道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云门街道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草街街道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盐井街道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狮滩镇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双凤镇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清平镇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土场镇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三汇镇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小</w:t>
            </w: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沔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双槐镇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香龙镇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龙市镇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肖家镇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涞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滩镇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沙鱼镇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lastRenderedPageBreak/>
              <w:t>古楼镇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三庙镇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燕窝镇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二郎镇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龙凤镇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太和镇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4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隆兴镇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铜溪镇</w:t>
            </w:r>
            <w:proofErr w:type="gramEnd"/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渭</w:t>
            </w:r>
            <w:proofErr w:type="gramStart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沱</w:t>
            </w:r>
            <w:proofErr w:type="gramEnd"/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 xml:space="preserve">1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2</w:t>
            </w:r>
          </w:p>
        </w:tc>
      </w:tr>
      <w:tr w:rsidR="007815CF" w:rsidRPr="008F2CD2" w:rsidTr="0017625E">
        <w:trPr>
          <w:trHeight w:val="454"/>
          <w:jc w:val="center"/>
        </w:trPr>
        <w:tc>
          <w:tcPr>
            <w:tcW w:w="1985" w:type="dxa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宋体" w:hint="eastAsia"/>
                <w:color w:val="000000"/>
                <w:kern w:val="0"/>
                <w:sz w:val="21"/>
                <w:szCs w:val="21"/>
              </w:rPr>
              <w:t>全区合计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CF" w:rsidRPr="008F2CD2" w:rsidRDefault="007815CF" w:rsidP="0017625E">
            <w:pPr>
              <w:widowControl/>
              <w:snapToGrid w:val="0"/>
              <w:jc w:val="center"/>
              <w:textAlignment w:val="center"/>
              <w:rPr>
                <w:rFonts w:ascii="方正仿宋_GBK" w:cs="宋体"/>
                <w:color w:val="000000"/>
                <w:kern w:val="0"/>
                <w:sz w:val="21"/>
                <w:szCs w:val="21"/>
              </w:rPr>
            </w:pPr>
            <w:r w:rsidRPr="008F2CD2">
              <w:rPr>
                <w:rFonts w:ascii="方正仿宋_GBK" w:cs="Calibri" w:hint="eastAsia"/>
                <w:color w:val="000000"/>
                <w:sz w:val="21"/>
                <w:szCs w:val="21"/>
              </w:rPr>
              <w:t>52</w:t>
            </w:r>
          </w:p>
        </w:tc>
      </w:tr>
      <w:bookmarkEnd w:id="0"/>
    </w:tbl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7815CF" w:rsidRDefault="007815CF" w:rsidP="007815CF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</w:p>
    <w:p w:rsidR="00A0248B" w:rsidRDefault="00A0248B"/>
    <w:sectPr w:rsidR="00A0248B" w:rsidSect="00A0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CF"/>
    <w:rsid w:val="004B5A15"/>
    <w:rsid w:val="007815CF"/>
    <w:rsid w:val="00A0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C8A4F-E48E-4665-A066-F646A21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CF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AutoBVT</cp:lastModifiedBy>
  <cp:revision>2</cp:revision>
  <dcterms:created xsi:type="dcterms:W3CDTF">2021-09-10T06:34:00Z</dcterms:created>
  <dcterms:modified xsi:type="dcterms:W3CDTF">2021-09-10T06:34:00Z</dcterms:modified>
</cp:coreProperties>
</file>