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B0" w:rsidRDefault="00774FB0">
      <w:pPr>
        <w:pStyle w:val="Char"/>
        <w:spacing w:before="0" w:beforeAutospacing="0" w:after="0" w:afterAutospacing="0"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shd w:val="clear" w:color="auto" w:fill="FFFFFF"/>
        </w:rPr>
        <w:t>重庆市合川区三汇镇人民政府</w:t>
      </w:r>
    </w:p>
    <w:p w:rsidR="00774FB0" w:rsidRDefault="00774FB0">
      <w:pPr>
        <w:pStyle w:val="Char"/>
        <w:spacing w:before="0" w:beforeAutospacing="0" w:after="0" w:afterAutospacing="0"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shd w:val="clear" w:color="auto" w:fill="FFFFFF"/>
        </w:rPr>
        <w:t>2020</w:t>
      </w:r>
      <w:r>
        <w:rPr>
          <w:rFonts w:ascii="方正小标宋_GBK" w:eastAsia="方正小标宋_GBK" w:hAnsi="方正小标宋_GBK" w:cs="方正小标宋_GBK" w:hint="eastAsia"/>
          <w:sz w:val="44"/>
          <w:szCs w:val="44"/>
          <w:shd w:val="clear" w:color="auto" w:fill="FFFFFF"/>
        </w:rPr>
        <w:t>年度部门决算情况说明</w:t>
      </w:r>
    </w:p>
    <w:p w:rsidR="00774FB0" w:rsidRDefault="00774FB0">
      <w:pPr>
        <w:pStyle w:val="Char"/>
        <w:spacing w:before="0" w:beforeAutospacing="0" w:after="0" w:afterAutospacing="0" w:line="580" w:lineRule="exact"/>
      </w:pPr>
    </w:p>
    <w:p w:rsidR="00774FB0" w:rsidRDefault="00774FB0" w:rsidP="003B58C9">
      <w:pPr>
        <w:pStyle w:val="Char"/>
        <w:spacing w:before="0" w:beforeAutospacing="0" w:after="0" w:afterAutospacing="0" w:line="580" w:lineRule="exact"/>
        <w:ind w:firstLineChars="200" w:firstLine="31680"/>
        <w:rPr>
          <w:rFonts w:ascii="方正黑体_GBK" w:eastAsia="方正黑体_GBK" w:hAnsi="方正黑体_GBK" w:cs="方正黑体_GBK"/>
          <w:bCs/>
          <w:sz w:val="32"/>
          <w:szCs w:val="32"/>
        </w:rPr>
      </w:pPr>
      <w:r>
        <w:rPr>
          <w:rStyle w:val="15"/>
          <w:rFonts w:ascii="方正黑体_GBK" w:eastAsia="方正黑体_GBK" w:hAnsi="方正黑体_GBK" w:cs="方正黑体_GBK" w:hint="eastAsia"/>
          <w:b w:val="0"/>
          <w:bCs/>
          <w:sz w:val="32"/>
          <w:szCs w:val="32"/>
          <w:shd w:val="clear" w:color="auto" w:fill="FFFFFF"/>
        </w:rPr>
        <w:t>一、部门基本情况</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（一）职能职责</w:t>
      </w:r>
    </w:p>
    <w:p w:rsidR="00774FB0" w:rsidRDefault="00774FB0" w:rsidP="003B58C9">
      <w:pPr>
        <w:spacing w:line="580" w:lineRule="exact"/>
        <w:ind w:firstLineChars="200" w:firstLine="31680"/>
        <w:rPr>
          <w:rFonts w:ascii="仿宋" w:eastAsia="仿宋" w:hAnsi="仿宋" w:cs="??_GB2312"/>
          <w:sz w:val="32"/>
          <w:szCs w:val="32"/>
        </w:rPr>
      </w:pPr>
      <w:r>
        <w:rPr>
          <w:rFonts w:ascii="方正仿宋_GBK" w:eastAsia="方正仿宋_GBK" w:hAnsi="方正仿宋_GBK" w:cs="方正仿宋_GBK" w:hint="eastAsia"/>
          <w:sz w:val="32"/>
          <w:szCs w:val="32"/>
        </w:rPr>
        <w:t>落实国家政策，严格依法行政，发挥经济管理职能，加强政策引导，制定发展规划，服务市场主体和营造发展环境，搞好市场监督，大力促进社会事业发展，发展镇村经济、文化和社会事业，提供公共服务，维护社会稳定，构建社会主义和谐社会。</w:t>
      </w:r>
    </w:p>
    <w:p w:rsidR="00774FB0" w:rsidRDefault="00774FB0" w:rsidP="003B58C9">
      <w:pPr>
        <w:pStyle w:val="ListParagraph"/>
        <w:widowControl w:val="0"/>
        <w:tabs>
          <w:tab w:val="center" w:pos="4153"/>
          <w:tab w:val="left" w:pos="7275"/>
        </w:tabs>
        <w:spacing w:line="580" w:lineRule="exact"/>
        <w:ind w:firstLineChars="100" w:firstLine="31680"/>
        <w:rPr>
          <w:rFonts w:ascii="方正楷体_GBK" w:eastAsia="方正楷体_GBK" w:hAnsi="方正楷体_GBK" w:cs="方正楷体_GBK"/>
          <w:b/>
          <w:bCs/>
          <w:kern w:val="2"/>
          <w:sz w:val="32"/>
        </w:rPr>
      </w:pPr>
      <w:r>
        <w:rPr>
          <w:rFonts w:ascii="方正楷体_GBK" w:eastAsia="方正楷体_GBK" w:hAnsi="方正楷体_GBK" w:cs="方正楷体_GBK"/>
          <w:b/>
          <w:bCs/>
          <w:kern w:val="2"/>
          <w:sz w:val="32"/>
        </w:rPr>
        <w:t xml:space="preserve">  </w:t>
      </w:r>
      <w:r>
        <w:rPr>
          <w:rFonts w:ascii="方正楷体_GBK" w:eastAsia="方正楷体_GBK" w:hAnsi="方正楷体_GBK" w:cs="方正楷体_GBK" w:hint="eastAsia"/>
          <w:b/>
          <w:bCs/>
          <w:kern w:val="2"/>
          <w:sz w:val="32"/>
        </w:rPr>
        <w:t>（二）机构设置</w:t>
      </w:r>
    </w:p>
    <w:p w:rsidR="00774FB0" w:rsidRDefault="00774FB0" w:rsidP="003B58C9">
      <w:pPr>
        <w:spacing w:line="580" w:lineRule="exact"/>
        <w:ind w:firstLineChars="200" w:firstLine="31680"/>
      </w:pPr>
      <w:r>
        <w:rPr>
          <w:rStyle w:val="15"/>
          <w:rFonts w:ascii="方正仿宋_GBK" w:eastAsia="方正仿宋_GBK" w:hAnsi="方正仿宋_GBK" w:cs="方正仿宋_GBK"/>
          <w:b w:val="0"/>
          <w:bCs/>
          <w:sz w:val="32"/>
          <w:szCs w:val="32"/>
          <w:shd w:val="clear" w:color="auto" w:fill="FFFFFF"/>
        </w:rPr>
        <w:t xml:space="preserve"> </w:t>
      </w:r>
      <w:r>
        <w:rPr>
          <w:rStyle w:val="15"/>
          <w:rFonts w:ascii="方正仿宋_GBK" w:eastAsia="方正仿宋_GBK" w:hAnsi="方正仿宋_GBK" w:cs="方正仿宋_GBK" w:hint="eastAsia"/>
          <w:b w:val="0"/>
          <w:bCs/>
          <w:sz w:val="32"/>
          <w:szCs w:val="32"/>
          <w:shd w:val="clear" w:color="auto" w:fill="FFFFFF"/>
        </w:rPr>
        <w:t>本单位情况如下：独立编制机构数为</w:t>
      </w:r>
      <w:r>
        <w:rPr>
          <w:rStyle w:val="15"/>
          <w:rFonts w:ascii="方正仿宋_GBK" w:eastAsia="方正仿宋_GBK" w:hAnsi="方正仿宋_GBK" w:cs="方正仿宋_GBK"/>
          <w:b w:val="0"/>
          <w:bCs/>
          <w:sz w:val="32"/>
          <w:szCs w:val="32"/>
          <w:shd w:val="clear" w:color="auto" w:fill="FFFFFF"/>
        </w:rPr>
        <w:t>17</w:t>
      </w:r>
      <w:r>
        <w:rPr>
          <w:rStyle w:val="15"/>
          <w:rFonts w:ascii="方正仿宋_GBK" w:eastAsia="方正仿宋_GBK" w:hAnsi="方正仿宋_GBK" w:cs="方正仿宋_GBK" w:hint="eastAsia"/>
          <w:b w:val="0"/>
          <w:bCs/>
          <w:sz w:val="32"/>
          <w:szCs w:val="32"/>
          <w:shd w:val="clear" w:color="auto" w:fill="FFFFFF"/>
        </w:rPr>
        <w:t>个。其中：行政机构合计</w:t>
      </w:r>
      <w:r>
        <w:rPr>
          <w:rStyle w:val="15"/>
          <w:rFonts w:ascii="方正仿宋_GBK" w:eastAsia="方正仿宋_GBK" w:hAnsi="方正仿宋_GBK" w:cs="方正仿宋_GBK"/>
          <w:b w:val="0"/>
          <w:bCs/>
          <w:sz w:val="32"/>
          <w:szCs w:val="32"/>
          <w:shd w:val="clear" w:color="auto" w:fill="FFFFFF"/>
        </w:rPr>
        <w:t>10</w:t>
      </w:r>
      <w:r>
        <w:rPr>
          <w:rStyle w:val="15"/>
          <w:rFonts w:ascii="方正仿宋_GBK" w:eastAsia="方正仿宋_GBK" w:hAnsi="方正仿宋_GBK" w:cs="方正仿宋_GBK" w:hint="eastAsia"/>
          <w:b w:val="0"/>
          <w:bCs/>
          <w:sz w:val="32"/>
          <w:szCs w:val="32"/>
          <w:shd w:val="clear" w:color="auto" w:fill="FFFFFF"/>
        </w:rPr>
        <w:t>个：党政办公室、党群工作办公室、经济发展办公室、民政和社会事务办公室、平安建设办公室、规划建设管理环保办公室、财政办公室、应急管理办公室、人大办公室、综合行政执法办公室；事业机构合计</w:t>
      </w:r>
      <w:r>
        <w:rPr>
          <w:rStyle w:val="15"/>
          <w:rFonts w:ascii="方正仿宋_GBK" w:eastAsia="方正仿宋_GBK" w:hAnsi="方正仿宋_GBK" w:cs="方正仿宋_GBK"/>
          <w:b w:val="0"/>
          <w:bCs/>
          <w:sz w:val="32"/>
          <w:szCs w:val="32"/>
          <w:shd w:val="clear" w:color="auto" w:fill="FFFFFF"/>
        </w:rPr>
        <w:t>7</w:t>
      </w:r>
      <w:r>
        <w:rPr>
          <w:rStyle w:val="15"/>
          <w:rFonts w:ascii="方正仿宋_GBK" w:eastAsia="方正仿宋_GBK" w:hAnsi="方正仿宋_GBK" w:cs="方正仿宋_GBK" w:hint="eastAsia"/>
          <w:b w:val="0"/>
          <w:bCs/>
          <w:sz w:val="32"/>
          <w:szCs w:val="32"/>
          <w:shd w:val="clear" w:color="auto" w:fill="FFFFFF"/>
        </w:rPr>
        <w:t>个：农业服务中心、文化体育服务中心、劳动就业和社会保障服务所、退役军人服务站、综合行政执法大队、民营经济及产业服务中心、建设环保服务中心事业编制。</w:t>
      </w:r>
    </w:p>
    <w:p w:rsidR="00774FB0" w:rsidRDefault="00774FB0" w:rsidP="003B58C9">
      <w:pPr>
        <w:pStyle w:val="ListParagraph"/>
        <w:widowControl w:val="0"/>
        <w:tabs>
          <w:tab w:val="center" w:pos="4153"/>
          <w:tab w:val="left" w:pos="7275"/>
        </w:tabs>
        <w:spacing w:line="580" w:lineRule="exact"/>
        <w:ind w:firstLineChars="100" w:firstLine="31680"/>
        <w:rPr>
          <w:rFonts w:ascii="方正楷体_GBK" w:eastAsia="方正楷体_GBK" w:hAnsi="方正楷体_GBK" w:cs="方正楷体_GBK"/>
          <w:b/>
          <w:bCs/>
          <w:kern w:val="2"/>
          <w:sz w:val="32"/>
        </w:rPr>
      </w:pPr>
      <w:r>
        <w:rPr>
          <w:rFonts w:ascii="方正楷体_GBK" w:eastAsia="方正楷体_GBK" w:hAnsi="方正楷体_GBK" w:cs="方正楷体_GBK"/>
          <w:b/>
          <w:bCs/>
          <w:kern w:val="2"/>
          <w:sz w:val="32"/>
        </w:rPr>
        <w:t xml:space="preserve">  </w:t>
      </w:r>
      <w:r>
        <w:rPr>
          <w:rFonts w:ascii="方正楷体_GBK" w:eastAsia="方正楷体_GBK" w:hAnsi="方正楷体_GBK" w:cs="方正楷体_GBK" w:hint="eastAsia"/>
          <w:b/>
          <w:bCs/>
          <w:kern w:val="2"/>
          <w:sz w:val="32"/>
        </w:rPr>
        <w:t>（三）单位构成</w:t>
      </w:r>
    </w:p>
    <w:p w:rsidR="00774FB0" w:rsidRDefault="00774FB0" w:rsidP="003B58C9">
      <w:pPr>
        <w:spacing w:line="580" w:lineRule="exact"/>
        <w:ind w:firstLineChars="200" w:firstLine="31680"/>
      </w:pPr>
      <w:r>
        <w:rPr>
          <w:rStyle w:val="15"/>
          <w:rFonts w:ascii="方正仿宋_GBK" w:eastAsia="方正仿宋_GBK" w:hAnsi="方正仿宋_GBK" w:cs="方正仿宋_GBK" w:hint="eastAsia"/>
          <w:b w:val="0"/>
          <w:bCs/>
          <w:sz w:val="32"/>
          <w:szCs w:val="32"/>
          <w:shd w:val="clear" w:color="auto" w:fill="FFFFFF"/>
        </w:rPr>
        <w:t>本单位无下级预算单位。</w:t>
      </w:r>
    </w:p>
    <w:p w:rsidR="00774FB0" w:rsidRDefault="00774FB0" w:rsidP="003B58C9">
      <w:pPr>
        <w:pStyle w:val="Char"/>
        <w:spacing w:before="0" w:beforeAutospacing="0" w:afterAutospacing="0" w:line="580" w:lineRule="exact"/>
        <w:ind w:firstLineChars="200" w:firstLine="31680"/>
        <w:rPr>
          <w:rStyle w:val="15"/>
          <w:rFonts w:ascii="方正黑体_GBK" w:eastAsia="方正黑体_GBK" w:hAnsi="方正黑体_GBK" w:cs="方正黑体_GBK"/>
          <w:sz w:val="32"/>
          <w:szCs w:val="32"/>
          <w:shd w:val="clear" w:color="auto" w:fill="FFFFFF"/>
        </w:rPr>
      </w:pPr>
      <w:r>
        <w:rPr>
          <w:rStyle w:val="15"/>
          <w:rFonts w:ascii="方正黑体_GBK" w:eastAsia="方正黑体_GBK" w:hAnsi="方正黑体_GBK" w:cs="方正黑体_GBK" w:hint="eastAsia"/>
          <w:sz w:val="32"/>
          <w:szCs w:val="32"/>
          <w:shd w:val="clear" w:color="auto" w:fill="FFFFFF"/>
        </w:rPr>
        <w:t>二、部门决算情况说明</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（一）收入支出决算总体情况说明</w:t>
      </w:r>
    </w:p>
    <w:p w:rsidR="00774FB0" w:rsidRDefault="00774FB0" w:rsidP="003B58C9">
      <w:pPr>
        <w:spacing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sz w:val="32"/>
          <w:szCs w:val="32"/>
        </w:rPr>
        <w:t>1.</w:t>
      </w:r>
      <w:r>
        <w:rPr>
          <w:rFonts w:ascii="方正仿宋_GBK" w:eastAsia="方正仿宋_GBK" w:hAnsi="方正仿宋_GBK" w:cs="方正仿宋_GBK" w:hint="eastAsia"/>
          <w:b/>
          <w:sz w:val="32"/>
          <w:szCs w:val="32"/>
        </w:rPr>
        <w:t>总体情况</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年度收入总计</w:t>
      </w:r>
      <w:r>
        <w:rPr>
          <w:rFonts w:ascii="方正仿宋_GBK" w:eastAsia="方正仿宋_GBK" w:hAnsi="方正仿宋_GBK" w:cs="方正仿宋_GBK"/>
          <w:sz w:val="32"/>
          <w:szCs w:val="32"/>
        </w:rPr>
        <w:t>7,895.80</w:t>
      </w:r>
      <w:r>
        <w:rPr>
          <w:rFonts w:ascii="方正仿宋_GBK" w:eastAsia="方正仿宋_GBK" w:hAnsi="方正仿宋_GBK" w:cs="方正仿宋_GBK" w:hint="eastAsia"/>
          <w:sz w:val="32"/>
          <w:szCs w:val="32"/>
        </w:rPr>
        <w:t>万元，支出总计</w:t>
      </w:r>
      <w:r>
        <w:rPr>
          <w:rFonts w:ascii="方正仿宋_GBK" w:eastAsia="方正仿宋_GBK" w:hAnsi="方正仿宋_GBK" w:cs="方正仿宋_GBK"/>
          <w:sz w:val="32"/>
          <w:szCs w:val="32"/>
        </w:rPr>
        <w:t>7,895.80</w:t>
      </w:r>
      <w:r>
        <w:rPr>
          <w:rFonts w:ascii="方正仿宋_GBK" w:eastAsia="方正仿宋_GBK" w:hAnsi="方正仿宋_GBK" w:cs="方正仿宋_GBK" w:hint="eastAsia"/>
          <w:sz w:val="32"/>
          <w:szCs w:val="32"/>
        </w:rPr>
        <w:t>万元。收支较上年决算数增加</w:t>
      </w:r>
      <w:r>
        <w:rPr>
          <w:rFonts w:ascii="方正仿宋_GBK" w:eastAsia="方正仿宋_GBK" w:hAnsi="方正仿宋_GBK" w:cs="方正仿宋_GBK"/>
          <w:sz w:val="32"/>
          <w:szCs w:val="32"/>
        </w:rPr>
        <w:t>2,043.27</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增长</w:t>
      </w:r>
      <w:r>
        <w:rPr>
          <w:rFonts w:ascii="方正仿宋_GBK" w:eastAsia="方正仿宋_GBK" w:hAnsi="方正仿宋_GBK" w:cs="方正仿宋_GBK"/>
          <w:sz w:val="32"/>
          <w:szCs w:val="32"/>
        </w:rPr>
        <w:t xml:space="preserve"> 34.9%</w:t>
      </w:r>
      <w:r>
        <w:rPr>
          <w:rFonts w:ascii="方正仿宋_GBK" w:eastAsia="方正仿宋_GBK" w:hAnsi="方正仿宋_GBK" w:cs="方正仿宋_GBK" w:hint="eastAsia"/>
          <w:sz w:val="32"/>
          <w:szCs w:val="32"/>
        </w:rPr>
        <w:t>，主要原因是新增公务员、事业干部，导致人员经费增加，新增补助资金用于民生社会保障、疫情防控专项补助、自然灾害应急救灾补助等。</w:t>
      </w:r>
    </w:p>
    <w:p w:rsidR="00774FB0" w:rsidRDefault="00774FB0" w:rsidP="003B58C9">
      <w:pPr>
        <w:spacing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sz w:val="32"/>
          <w:szCs w:val="32"/>
        </w:rPr>
        <w:t>2.</w:t>
      </w:r>
      <w:r>
        <w:rPr>
          <w:rFonts w:ascii="方正仿宋_GBK" w:eastAsia="方正仿宋_GBK" w:hAnsi="方正仿宋_GBK" w:cs="方正仿宋_GBK" w:hint="eastAsia"/>
          <w:b/>
          <w:sz w:val="32"/>
          <w:szCs w:val="32"/>
        </w:rPr>
        <w:t>收入情况。</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年度收入合计</w:t>
      </w:r>
      <w:r>
        <w:rPr>
          <w:rFonts w:ascii="方正仿宋_GBK" w:eastAsia="方正仿宋_GBK" w:hAnsi="方正仿宋_GBK" w:cs="方正仿宋_GBK"/>
          <w:sz w:val="32"/>
          <w:szCs w:val="32"/>
        </w:rPr>
        <w:t>7,281.40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sz w:val="32"/>
          <w:szCs w:val="32"/>
        </w:rPr>
        <w:t>2,034.14</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38.8%</w:t>
      </w:r>
      <w:r>
        <w:rPr>
          <w:rFonts w:ascii="方正仿宋_GBK" w:eastAsia="方正仿宋_GBK" w:hAnsi="方正仿宋_GBK" w:cs="方正仿宋_GBK" w:hint="eastAsia"/>
          <w:sz w:val="32"/>
          <w:szCs w:val="32"/>
        </w:rPr>
        <w:t>，主要原因是新增补助资金用于民生社会保障、疫情防控专项补助、自然灾害应急救灾补助等。其中：财政拨款收入</w:t>
      </w:r>
      <w:r>
        <w:rPr>
          <w:rFonts w:ascii="方正仿宋_GBK" w:eastAsia="方正仿宋_GBK" w:hAnsi="方正仿宋_GBK" w:cs="方正仿宋_GBK"/>
          <w:sz w:val="32"/>
          <w:szCs w:val="32"/>
        </w:rPr>
        <w:t>7,281.40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sz w:val="32"/>
          <w:szCs w:val="32"/>
        </w:rPr>
        <w:t>100%</w:t>
      </w:r>
      <w:r>
        <w:rPr>
          <w:rFonts w:ascii="方正仿宋_GBK" w:eastAsia="方正仿宋_GBK" w:hAnsi="方正仿宋_GBK" w:cs="方正仿宋_GBK" w:hint="eastAsia"/>
          <w:sz w:val="32"/>
          <w:szCs w:val="32"/>
        </w:rPr>
        <w:t>；此外，年初结转和结余</w:t>
      </w:r>
      <w:r>
        <w:rPr>
          <w:rFonts w:ascii="方正仿宋_GBK" w:eastAsia="方正仿宋_GBK" w:hAnsi="方正仿宋_GBK" w:cs="方正仿宋_GBK"/>
          <w:sz w:val="32"/>
          <w:szCs w:val="32"/>
        </w:rPr>
        <w:t>614.40</w:t>
      </w:r>
      <w:r>
        <w:rPr>
          <w:rFonts w:ascii="方正仿宋_GBK" w:eastAsia="方正仿宋_GBK" w:hAnsi="方正仿宋_GBK" w:cs="方正仿宋_GBK" w:hint="eastAsia"/>
          <w:sz w:val="32"/>
          <w:szCs w:val="32"/>
        </w:rPr>
        <w:t>万元。</w:t>
      </w:r>
    </w:p>
    <w:p w:rsidR="00774FB0" w:rsidRDefault="00774FB0" w:rsidP="003B58C9">
      <w:pPr>
        <w:spacing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sz w:val="32"/>
          <w:szCs w:val="32"/>
        </w:rPr>
        <w:t>3.</w:t>
      </w:r>
      <w:r>
        <w:rPr>
          <w:rFonts w:ascii="方正仿宋_GBK" w:eastAsia="方正仿宋_GBK" w:hAnsi="方正仿宋_GBK" w:cs="方正仿宋_GBK" w:hint="eastAsia"/>
          <w:b/>
          <w:sz w:val="32"/>
          <w:szCs w:val="32"/>
        </w:rPr>
        <w:t>支出情况。</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年度支出合计</w:t>
      </w:r>
      <w:r>
        <w:rPr>
          <w:rFonts w:ascii="方正仿宋_GBK" w:eastAsia="方正仿宋_GBK" w:hAnsi="方正仿宋_GBK" w:cs="方正仿宋_GBK"/>
          <w:sz w:val="32"/>
          <w:szCs w:val="32"/>
        </w:rPr>
        <w:t>7,188.66</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sz w:val="32"/>
          <w:szCs w:val="32"/>
        </w:rPr>
        <w:t>1,761.02</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32.4%</w:t>
      </w:r>
      <w:r>
        <w:rPr>
          <w:rFonts w:ascii="方正仿宋_GBK" w:eastAsia="方正仿宋_GBK" w:hAnsi="方正仿宋_GBK" w:cs="方正仿宋_GBK" w:hint="eastAsia"/>
          <w:sz w:val="32"/>
          <w:szCs w:val="32"/>
        </w:rPr>
        <w:t>，主要原因是新增公务员、事业干部，导致人员经费增加，新增补助资金用于民生社会保障、疫情防控专项补助、自然灾害应急救灾补助等。其中：基本支出</w:t>
      </w:r>
      <w:r>
        <w:rPr>
          <w:rFonts w:ascii="方正仿宋_GBK" w:eastAsia="方正仿宋_GBK" w:hAnsi="方正仿宋_GBK" w:cs="方正仿宋_GBK"/>
          <w:sz w:val="32"/>
          <w:szCs w:val="32"/>
        </w:rPr>
        <w:t xml:space="preserve"> 2,121.77</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sz w:val="32"/>
          <w:szCs w:val="32"/>
        </w:rPr>
        <w:t>29.5%</w:t>
      </w:r>
      <w:r>
        <w:rPr>
          <w:rFonts w:ascii="方正仿宋_GBK" w:eastAsia="方正仿宋_GBK" w:hAnsi="方正仿宋_GBK" w:cs="方正仿宋_GBK" w:hint="eastAsia"/>
          <w:sz w:val="32"/>
          <w:szCs w:val="32"/>
        </w:rPr>
        <w:t>；项目支出</w:t>
      </w:r>
      <w:r>
        <w:rPr>
          <w:rFonts w:ascii="方正仿宋_GBK" w:eastAsia="方正仿宋_GBK" w:hAnsi="方正仿宋_GBK" w:cs="方正仿宋_GBK"/>
          <w:sz w:val="32"/>
          <w:szCs w:val="32"/>
        </w:rPr>
        <w:t>5,066.89</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sz w:val="32"/>
          <w:szCs w:val="32"/>
        </w:rPr>
        <w:t>70.5%</w:t>
      </w:r>
      <w:r>
        <w:rPr>
          <w:rFonts w:ascii="方正仿宋_GBK" w:eastAsia="方正仿宋_GBK" w:hAnsi="方正仿宋_GBK" w:cs="方正仿宋_GBK" w:hint="eastAsia"/>
          <w:sz w:val="32"/>
          <w:szCs w:val="32"/>
        </w:rPr>
        <w:t>。</w:t>
      </w:r>
    </w:p>
    <w:p w:rsidR="00774FB0" w:rsidRDefault="00774FB0" w:rsidP="003B58C9">
      <w:pPr>
        <w:pStyle w:val="Char"/>
        <w:spacing w:before="0" w:beforeAutospacing="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sz w:val="32"/>
          <w:szCs w:val="32"/>
        </w:rPr>
        <w:t>4.</w:t>
      </w:r>
      <w:r>
        <w:rPr>
          <w:rFonts w:ascii="方正仿宋_GBK" w:eastAsia="方正仿宋_GBK" w:hAnsi="方正仿宋_GBK" w:cs="方正仿宋_GBK" w:hint="eastAsia"/>
          <w:b/>
          <w:sz w:val="32"/>
          <w:szCs w:val="32"/>
        </w:rPr>
        <w:t>结转结余情况。</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年度年末结转和结余</w:t>
      </w:r>
      <w:r>
        <w:rPr>
          <w:rFonts w:ascii="方正仿宋_GBK" w:eastAsia="方正仿宋_GBK" w:hAnsi="方正仿宋_GBK" w:cs="方正仿宋_GBK"/>
          <w:sz w:val="32"/>
          <w:szCs w:val="32"/>
        </w:rPr>
        <w:t>707.14</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sz w:val="32"/>
          <w:szCs w:val="32"/>
        </w:rPr>
        <w:t>282.25</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66.4%</w:t>
      </w:r>
      <w:r>
        <w:rPr>
          <w:rFonts w:ascii="方正仿宋_GBK" w:eastAsia="方正仿宋_GBK" w:hAnsi="方正仿宋_GBK" w:cs="方正仿宋_GBK" w:hint="eastAsia"/>
          <w:sz w:val="32"/>
          <w:szCs w:val="32"/>
        </w:rPr>
        <w:t>，主要原因是部分工程款下拨时间较晚，工程耗时较长，年底尚未完工，导致结转数增大。</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（二）财政拨款收入支出决算总体情况说明</w:t>
      </w:r>
    </w:p>
    <w:p w:rsidR="00774FB0" w:rsidRDefault="00774FB0" w:rsidP="003B58C9">
      <w:pPr>
        <w:pStyle w:val="Char"/>
        <w:spacing w:before="0" w:beforeAutospacing="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2020</w:t>
      </w:r>
      <w:r>
        <w:rPr>
          <w:rFonts w:ascii="方正仿宋_GBK" w:eastAsia="方正仿宋_GBK" w:hAnsi="方正仿宋_GBK" w:cs="方正仿宋_GBK" w:hint="eastAsia"/>
          <w:sz w:val="32"/>
          <w:szCs w:val="32"/>
        </w:rPr>
        <w:t>年度财政拨款收、支总计</w:t>
      </w:r>
      <w:r>
        <w:rPr>
          <w:rFonts w:ascii="方正仿宋_GBK" w:eastAsia="方正仿宋_GBK" w:hAnsi="方正仿宋_GBK" w:cs="方正仿宋_GBK"/>
          <w:sz w:val="32"/>
          <w:szCs w:val="32"/>
        </w:rPr>
        <w:t>7,895.80</w:t>
      </w:r>
      <w:r>
        <w:rPr>
          <w:rFonts w:ascii="方正仿宋_GBK" w:eastAsia="方正仿宋_GBK" w:hAnsi="方正仿宋_GBK" w:cs="方正仿宋_GBK" w:hint="eastAsia"/>
          <w:sz w:val="32"/>
          <w:szCs w:val="32"/>
        </w:rPr>
        <w:t>万元。与</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年相比，财政拨款收、支总计各增加</w:t>
      </w:r>
      <w:r>
        <w:rPr>
          <w:rFonts w:ascii="方正仿宋_GBK" w:eastAsia="方正仿宋_GBK" w:hAnsi="方正仿宋_GBK" w:cs="方正仿宋_GBK"/>
          <w:sz w:val="32"/>
          <w:szCs w:val="32"/>
        </w:rPr>
        <w:t>2,043.27</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34.9%</w:t>
      </w:r>
      <w:r>
        <w:rPr>
          <w:rFonts w:ascii="方正仿宋_GBK" w:eastAsia="方正仿宋_GBK" w:hAnsi="方正仿宋_GBK" w:cs="方正仿宋_GBK" w:hint="eastAsia"/>
          <w:sz w:val="32"/>
          <w:szCs w:val="32"/>
        </w:rPr>
        <w:t>。主要原因是新增公务员、事业干部，导致人员经费增加，新增补助资金用于疫情防控专项补助、自然灾害应急救灾补助等。</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（三）一般公共预算财政拨款支出决算情况说明</w:t>
      </w:r>
    </w:p>
    <w:p w:rsidR="00774FB0" w:rsidRDefault="00774FB0" w:rsidP="003B58C9">
      <w:pPr>
        <w:pStyle w:val="Char"/>
        <w:spacing w:before="0" w:beforeAutospacing="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sz w:val="32"/>
          <w:szCs w:val="32"/>
        </w:rPr>
        <w:t>1.</w:t>
      </w:r>
      <w:r>
        <w:rPr>
          <w:rFonts w:ascii="方正仿宋_GBK" w:eastAsia="方正仿宋_GBK" w:hAnsi="方正仿宋_GBK" w:cs="方正仿宋_GBK" w:hint="eastAsia"/>
          <w:b/>
          <w:sz w:val="32"/>
          <w:szCs w:val="32"/>
        </w:rPr>
        <w:t>收入情况。</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年度一般公共预算财政拨款收入</w:t>
      </w:r>
      <w:r>
        <w:rPr>
          <w:rFonts w:ascii="方正仿宋_GBK" w:eastAsia="方正仿宋_GBK" w:hAnsi="方正仿宋_GBK" w:cs="方正仿宋_GBK"/>
          <w:sz w:val="32"/>
          <w:szCs w:val="32"/>
        </w:rPr>
        <w:t>6,228.65</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sz w:val="32"/>
          <w:szCs w:val="32"/>
        </w:rPr>
        <w:t>2,865.19</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85.2%</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sz w:val="32"/>
          <w:szCs w:val="32"/>
        </w:rPr>
        <w:t>1,728.50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38.4%</w:t>
      </w:r>
      <w:r>
        <w:rPr>
          <w:rFonts w:ascii="方正仿宋_GBK" w:eastAsia="方正仿宋_GBK" w:hAnsi="方正仿宋_GBK" w:cs="方正仿宋_GBK" w:hint="eastAsia"/>
          <w:sz w:val="32"/>
          <w:szCs w:val="32"/>
        </w:rPr>
        <w:t>。较年初预算和上年决算增加的主要原因是新增公务员、事业干部，导致人员经费增加，新增补助资金用于疫情防控专项补助、自然灾害应急救灾补助等。此外，年初财政拨款结转和结余</w:t>
      </w:r>
      <w:r>
        <w:rPr>
          <w:rFonts w:ascii="方正仿宋_GBK" w:eastAsia="方正仿宋_GBK" w:hAnsi="方正仿宋_GBK" w:cs="方正仿宋_GBK"/>
          <w:sz w:val="32"/>
          <w:szCs w:val="32"/>
        </w:rPr>
        <w:t>489.49</w:t>
      </w:r>
      <w:r>
        <w:rPr>
          <w:rFonts w:ascii="方正仿宋_GBK" w:eastAsia="方正仿宋_GBK" w:hAnsi="方正仿宋_GBK" w:cs="方正仿宋_GBK" w:hint="eastAsia"/>
          <w:sz w:val="32"/>
          <w:szCs w:val="32"/>
        </w:rPr>
        <w:t>万元。</w:t>
      </w:r>
    </w:p>
    <w:p w:rsidR="00774FB0" w:rsidRDefault="00774FB0" w:rsidP="003B58C9">
      <w:pPr>
        <w:spacing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b/>
          <w:sz w:val="32"/>
          <w:szCs w:val="32"/>
        </w:rPr>
        <w:t>2.</w:t>
      </w:r>
      <w:r>
        <w:rPr>
          <w:rFonts w:ascii="方正仿宋_GBK" w:eastAsia="方正仿宋_GBK" w:hAnsi="方正仿宋_GBK" w:cs="方正仿宋_GBK" w:hint="eastAsia"/>
          <w:b/>
          <w:sz w:val="32"/>
          <w:szCs w:val="32"/>
        </w:rPr>
        <w:t>支出情况。</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年度一般公共预算财政拨款支出</w:t>
      </w:r>
      <w:r>
        <w:rPr>
          <w:rFonts w:ascii="方正仿宋_GBK" w:eastAsia="方正仿宋_GBK" w:hAnsi="方正仿宋_GBK" w:cs="方正仿宋_GBK"/>
          <w:sz w:val="32"/>
          <w:szCs w:val="32"/>
        </w:rPr>
        <w:t>6,101.23</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sz w:val="32"/>
          <w:szCs w:val="32"/>
        </w:rPr>
        <w:t>2,462.54</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67.7%</w:t>
      </w:r>
      <w:r>
        <w:rPr>
          <w:rFonts w:ascii="方正仿宋_GBK" w:eastAsia="方正仿宋_GBK" w:hAnsi="方正仿宋_GBK" w:cs="方正仿宋_GBK" w:hint="eastAsia"/>
          <w:sz w:val="32"/>
          <w:szCs w:val="32"/>
        </w:rPr>
        <w:t>；较年初预算数增加</w:t>
      </w:r>
      <w:r>
        <w:rPr>
          <w:rFonts w:ascii="方正仿宋_GBK" w:eastAsia="方正仿宋_GBK" w:hAnsi="方正仿宋_GBK" w:cs="方正仿宋_GBK"/>
          <w:sz w:val="32"/>
          <w:szCs w:val="32"/>
        </w:rPr>
        <w:t>1,601.08</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35.6%</w:t>
      </w:r>
      <w:r>
        <w:rPr>
          <w:rFonts w:ascii="方正仿宋_GBK" w:eastAsia="方正仿宋_GBK" w:hAnsi="方正仿宋_GBK" w:cs="方正仿宋_GBK" w:hint="eastAsia"/>
          <w:sz w:val="32"/>
          <w:szCs w:val="32"/>
        </w:rPr>
        <w:t>。较年初预算和上年决算增加的主要原因是新增公务员、事业干部，导致人员经费增加，新增补助资金用于疫情防控专项补助、自然灾害应急救灾补助等。</w:t>
      </w:r>
    </w:p>
    <w:p w:rsidR="00774FB0" w:rsidRDefault="00774FB0" w:rsidP="003B58C9">
      <w:pPr>
        <w:spacing w:line="580" w:lineRule="exact"/>
        <w:ind w:firstLineChars="200" w:firstLine="31680"/>
        <w:rPr>
          <w:rFonts w:ascii="仿宋" w:eastAsia="仿宋" w:hAnsi="仿宋"/>
          <w:sz w:val="32"/>
          <w:szCs w:val="32"/>
        </w:rPr>
      </w:pPr>
      <w:r>
        <w:rPr>
          <w:rFonts w:ascii="方正仿宋_GBK" w:eastAsia="方正仿宋_GBK" w:hAnsi="方正仿宋_GBK" w:cs="方正仿宋_GBK"/>
          <w:b/>
          <w:sz w:val="32"/>
          <w:szCs w:val="32"/>
        </w:rPr>
        <w:t>3.</w:t>
      </w:r>
      <w:r>
        <w:rPr>
          <w:rFonts w:ascii="方正仿宋_GBK" w:eastAsia="方正仿宋_GBK" w:hAnsi="方正仿宋_GBK" w:cs="方正仿宋_GBK" w:hint="eastAsia"/>
          <w:b/>
          <w:sz w:val="32"/>
          <w:szCs w:val="32"/>
        </w:rPr>
        <w:t>结转结余情况。</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年度年末一般公共预算财政拨款结转和结余</w:t>
      </w:r>
      <w:r>
        <w:rPr>
          <w:rFonts w:ascii="方正仿宋_GBK" w:eastAsia="方正仿宋_GBK" w:hAnsi="方正仿宋_GBK" w:cs="方正仿宋_GBK"/>
          <w:sz w:val="32"/>
          <w:szCs w:val="32"/>
        </w:rPr>
        <w:t>616.91</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sz w:val="32"/>
          <w:szCs w:val="32"/>
        </w:rPr>
        <w:t>287.62</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87.3%</w:t>
      </w:r>
      <w:r>
        <w:rPr>
          <w:rFonts w:ascii="方正仿宋_GBK" w:eastAsia="方正仿宋_GBK" w:hAnsi="方正仿宋_GBK" w:cs="方正仿宋_GBK" w:hint="eastAsia"/>
          <w:sz w:val="32"/>
          <w:szCs w:val="32"/>
        </w:rPr>
        <w:t>，主要原因是部分工程款下拨时间较晚，工程耗时较长，年底尚未完工，导致结转数增大</w:t>
      </w:r>
      <w:r>
        <w:rPr>
          <w:rFonts w:ascii="仿宋" w:eastAsia="仿宋" w:hAnsi="仿宋" w:hint="eastAsia"/>
          <w:sz w:val="32"/>
          <w:szCs w:val="32"/>
        </w:rPr>
        <w:t>。</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方正仿宋_GBK" w:cs="方正仿宋_GBK"/>
          <w:b/>
          <w:sz w:val="32"/>
          <w:szCs w:val="32"/>
        </w:rPr>
        <w:t>4.</w:t>
      </w:r>
      <w:r>
        <w:rPr>
          <w:rFonts w:ascii="方正仿宋_GBK" w:eastAsia="方正仿宋_GBK" w:hAnsi="方正仿宋_GBK" w:cs="方正仿宋_GBK" w:hint="eastAsia"/>
          <w:b/>
          <w:sz w:val="32"/>
          <w:szCs w:val="32"/>
        </w:rPr>
        <w:t>比较情况。</w:t>
      </w:r>
      <w:r>
        <w:rPr>
          <w:rFonts w:ascii="方正仿宋_GBK" w:eastAsia="方正仿宋_GBK" w:hAnsi="方正仿宋_GBK" w:cs="方正仿宋_GBK" w:hint="eastAsia"/>
          <w:sz w:val="32"/>
          <w:szCs w:val="32"/>
        </w:rPr>
        <w:t>本部门</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年度一般公共预算财政拨款支</w:t>
      </w:r>
      <w:r>
        <w:rPr>
          <w:rFonts w:ascii="方正仿宋_GBK" w:eastAsia="方正仿宋_GBK" w:hAnsi="??_GB2312" w:cs="??_GB2312" w:hint="eastAsia"/>
          <w:kern w:val="2"/>
          <w:sz w:val="32"/>
        </w:rPr>
        <w:t>出主要用于以下几个方面：</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1</w:t>
      </w:r>
      <w:r>
        <w:rPr>
          <w:rFonts w:ascii="方正仿宋_GBK" w:eastAsia="方正仿宋_GBK" w:hAnsi="??_GB2312" w:cs="??_GB2312" w:hint="eastAsia"/>
          <w:kern w:val="2"/>
          <w:sz w:val="32"/>
        </w:rPr>
        <w:t>）一般公共服务支出</w:t>
      </w:r>
      <w:r>
        <w:rPr>
          <w:rFonts w:ascii="方正仿宋_GBK" w:eastAsia="方正仿宋_GBK" w:hAnsi="??_GB2312" w:cs="??_GB2312"/>
          <w:kern w:val="2"/>
          <w:sz w:val="32"/>
        </w:rPr>
        <w:t>1,614.28</w:t>
      </w:r>
      <w:r>
        <w:rPr>
          <w:rFonts w:ascii="方正仿宋_GBK" w:eastAsia="方正仿宋_GBK" w:hAnsi="??_GB2312" w:cs="??_GB2312" w:hint="eastAsia"/>
          <w:kern w:val="2"/>
          <w:sz w:val="32"/>
        </w:rPr>
        <w:t>万元，占</w:t>
      </w:r>
      <w:r>
        <w:rPr>
          <w:rFonts w:ascii="方正仿宋_GBK" w:eastAsia="方正仿宋_GBK" w:hAnsi="??_GB2312" w:cs="??_GB2312"/>
          <w:kern w:val="2"/>
          <w:sz w:val="32"/>
        </w:rPr>
        <w:t>26.5%</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292.33</w:t>
      </w:r>
      <w:r>
        <w:rPr>
          <w:rFonts w:ascii="方正仿宋_GBK" w:eastAsia="方正仿宋_GBK" w:hAnsi="??_GB2312" w:cs="??_GB2312" w:hint="eastAsia"/>
          <w:kern w:val="2"/>
          <w:sz w:val="32"/>
        </w:rPr>
        <w:t>万元，增长</w:t>
      </w:r>
      <w:r>
        <w:rPr>
          <w:rFonts w:ascii="方正仿宋_GBK" w:eastAsia="方正仿宋_GBK" w:hAnsi="??_GB2312" w:cs="??_GB2312"/>
          <w:kern w:val="2"/>
          <w:sz w:val="32"/>
        </w:rPr>
        <w:t>22.1%</w:t>
      </w:r>
      <w:r>
        <w:rPr>
          <w:rFonts w:ascii="方正仿宋_GBK" w:eastAsia="方正仿宋_GBK" w:hAnsi="??_GB2312" w:cs="??_GB2312" w:hint="eastAsia"/>
          <w:kern w:val="2"/>
          <w:sz w:val="32"/>
        </w:rPr>
        <w:t>，主要原因是新增公务员、事业干部，导致人员经费增加。</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2</w:t>
      </w:r>
      <w:r>
        <w:rPr>
          <w:rFonts w:ascii="方正仿宋_GBK" w:eastAsia="方正仿宋_GBK" w:hAnsi="??_GB2312" w:cs="??_GB2312" w:hint="eastAsia"/>
          <w:kern w:val="2"/>
          <w:sz w:val="32"/>
        </w:rPr>
        <w:t>）公共安全支出</w:t>
      </w:r>
      <w:r>
        <w:rPr>
          <w:rFonts w:ascii="方正仿宋_GBK" w:eastAsia="方正仿宋_GBK" w:hAnsi="??_GB2312" w:cs="??_GB2312"/>
          <w:kern w:val="2"/>
          <w:sz w:val="32"/>
        </w:rPr>
        <w:t>4.00</w:t>
      </w:r>
      <w:r>
        <w:rPr>
          <w:rFonts w:ascii="方正仿宋_GBK" w:eastAsia="方正仿宋_GBK" w:hAnsi="??_GB2312" w:cs="??_GB2312" w:hint="eastAsia"/>
          <w:kern w:val="2"/>
          <w:sz w:val="32"/>
        </w:rPr>
        <w:t>万元，占</w:t>
      </w:r>
      <w:r>
        <w:rPr>
          <w:rFonts w:ascii="方正仿宋_GBK" w:eastAsia="方正仿宋_GBK" w:hAnsi="??_GB2312" w:cs="??_GB2312"/>
          <w:kern w:val="2"/>
          <w:sz w:val="32"/>
        </w:rPr>
        <w:t>0.1%</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4.00</w:t>
      </w:r>
      <w:r>
        <w:rPr>
          <w:rFonts w:ascii="方正仿宋_GBK" w:eastAsia="方正仿宋_GBK" w:hAnsi="??_GB2312" w:cs="??_GB2312" w:hint="eastAsia"/>
          <w:kern w:val="2"/>
          <w:sz w:val="32"/>
        </w:rPr>
        <w:t>万元，增长</w:t>
      </w:r>
      <w:r>
        <w:rPr>
          <w:rFonts w:ascii="方正仿宋_GBK" w:eastAsia="方正仿宋_GBK" w:hAnsi="??_GB2312" w:cs="??_GB2312"/>
          <w:kern w:val="2"/>
          <w:sz w:val="32"/>
        </w:rPr>
        <w:t>100%</w:t>
      </w:r>
      <w:r>
        <w:rPr>
          <w:rFonts w:ascii="方正仿宋_GBK" w:eastAsia="方正仿宋_GBK" w:hAnsi="??_GB2312" w:cs="??_GB2312" w:hint="eastAsia"/>
          <w:kern w:val="2"/>
          <w:sz w:val="32"/>
        </w:rPr>
        <w:t>，主要原因是发放入伍大学生奖励。</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3</w:t>
      </w:r>
      <w:r>
        <w:rPr>
          <w:rFonts w:ascii="方正仿宋_GBK" w:eastAsia="方正仿宋_GBK" w:hAnsi="??_GB2312" w:cs="??_GB2312" w:hint="eastAsia"/>
          <w:kern w:val="2"/>
          <w:sz w:val="32"/>
        </w:rPr>
        <w:t>）文化旅游体育与传媒支出</w:t>
      </w:r>
      <w:r>
        <w:rPr>
          <w:rFonts w:ascii="方正仿宋_GBK" w:eastAsia="方正仿宋_GBK" w:hAnsi="??_GB2312" w:cs="??_GB2312"/>
          <w:kern w:val="2"/>
          <w:sz w:val="32"/>
        </w:rPr>
        <w:t>141.22</w:t>
      </w:r>
      <w:r>
        <w:rPr>
          <w:rFonts w:ascii="方正仿宋_GBK" w:eastAsia="方正仿宋_GBK" w:hAnsi="??_GB2312" w:cs="??_GB2312" w:hint="eastAsia"/>
          <w:kern w:val="2"/>
          <w:sz w:val="32"/>
        </w:rPr>
        <w:t>万元，占</w:t>
      </w:r>
      <w:r>
        <w:rPr>
          <w:rFonts w:ascii="方正仿宋_GBK" w:eastAsia="方正仿宋_GBK" w:hAnsi="??_GB2312" w:cs="??_GB2312"/>
          <w:kern w:val="2"/>
          <w:sz w:val="32"/>
        </w:rPr>
        <w:t>2.3%</w:t>
      </w:r>
      <w:r>
        <w:rPr>
          <w:rFonts w:ascii="方正仿宋_GBK" w:eastAsia="方正仿宋_GBK" w:hAnsi="??_GB2312" w:cs="??_GB2312" w:hint="eastAsia"/>
          <w:kern w:val="2"/>
          <w:sz w:val="32"/>
        </w:rPr>
        <w:t>，较年初预算数减少</w:t>
      </w:r>
      <w:r>
        <w:rPr>
          <w:rFonts w:ascii="方正仿宋_GBK" w:eastAsia="方正仿宋_GBK" w:hAnsi="??_GB2312" w:cs="??_GB2312"/>
          <w:kern w:val="2"/>
          <w:sz w:val="32"/>
        </w:rPr>
        <w:t>4.05</w:t>
      </w:r>
      <w:r>
        <w:rPr>
          <w:rFonts w:ascii="方正仿宋_GBK" w:eastAsia="方正仿宋_GBK" w:hAnsi="??_GB2312" w:cs="??_GB2312" w:hint="eastAsia"/>
          <w:kern w:val="2"/>
          <w:sz w:val="32"/>
        </w:rPr>
        <w:t>万元，下降</w:t>
      </w:r>
      <w:r>
        <w:rPr>
          <w:rFonts w:ascii="方正仿宋_GBK" w:eastAsia="方正仿宋_GBK" w:hAnsi="??_GB2312" w:cs="??_GB2312"/>
          <w:kern w:val="2"/>
          <w:sz w:val="32"/>
        </w:rPr>
        <w:t>2.8%</w:t>
      </w:r>
      <w:r>
        <w:rPr>
          <w:rFonts w:ascii="方正仿宋_GBK" w:eastAsia="方正仿宋_GBK" w:hAnsi="??_GB2312" w:cs="??_GB2312" w:hint="eastAsia"/>
          <w:kern w:val="2"/>
          <w:sz w:val="32"/>
        </w:rPr>
        <w:t>，主要原因是严格控制创文明城区建设、党建宣传等项目广告宣传费支出，导致文化支出较年初预算数有所减少。</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4</w:t>
      </w:r>
      <w:r>
        <w:rPr>
          <w:rFonts w:ascii="方正仿宋_GBK" w:eastAsia="方正仿宋_GBK" w:hAnsi="??_GB2312" w:cs="??_GB2312" w:hint="eastAsia"/>
          <w:kern w:val="2"/>
          <w:sz w:val="32"/>
        </w:rPr>
        <w:t>）社会保障与就业支出</w:t>
      </w:r>
      <w:r>
        <w:rPr>
          <w:rFonts w:ascii="方正仿宋_GBK" w:eastAsia="方正仿宋_GBK" w:hAnsi="??_GB2312" w:cs="??_GB2312"/>
          <w:kern w:val="2"/>
          <w:sz w:val="32"/>
        </w:rPr>
        <w:t>1,480.15</w:t>
      </w:r>
      <w:r>
        <w:rPr>
          <w:rFonts w:ascii="方正仿宋_GBK" w:eastAsia="方正仿宋_GBK" w:hAnsi="??_GB2312" w:cs="??_GB2312" w:hint="eastAsia"/>
          <w:kern w:val="2"/>
          <w:sz w:val="32"/>
        </w:rPr>
        <w:t>万元，占</w:t>
      </w:r>
      <w:r>
        <w:rPr>
          <w:rFonts w:ascii="方正仿宋_GBK" w:eastAsia="方正仿宋_GBK" w:hAnsi="??_GB2312" w:cs="??_GB2312"/>
          <w:kern w:val="2"/>
          <w:sz w:val="32"/>
        </w:rPr>
        <w:t>24.3%</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173.51</w:t>
      </w:r>
      <w:r>
        <w:rPr>
          <w:rFonts w:ascii="方正仿宋_GBK" w:eastAsia="方正仿宋_GBK" w:hAnsi="??_GB2312" w:cs="??_GB2312" w:hint="eastAsia"/>
          <w:kern w:val="2"/>
          <w:sz w:val="32"/>
        </w:rPr>
        <w:t>万元，增长</w:t>
      </w:r>
      <w:r>
        <w:rPr>
          <w:rFonts w:ascii="方正仿宋_GBK" w:eastAsia="方正仿宋_GBK" w:hAnsi="??_GB2312" w:cs="??_GB2312"/>
          <w:kern w:val="2"/>
          <w:sz w:val="32"/>
        </w:rPr>
        <w:t>13.3%</w:t>
      </w:r>
      <w:r>
        <w:rPr>
          <w:rFonts w:ascii="方正仿宋_GBK" w:eastAsia="方正仿宋_GBK" w:hAnsi="??_GB2312" w:cs="??_GB2312" w:hint="eastAsia"/>
          <w:kern w:val="2"/>
          <w:sz w:val="32"/>
        </w:rPr>
        <w:t>，主要原因是保障民生社会，新增救助人员，导致社会保障支出较年初预算数有所增大。</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5</w:t>
      </w:r>
      <w:r>
        <w:rPr>
          <w:rFonts w:ascii="方正仿宋_GBK" w:eastAsia="方正仿宋_GBK" w:hAnsi="??_GB2312" w:cs="??_GB2312" w:hint="eastAsia"/>
          <w:kern w:val="2"/>
          <w:sz w:val="32"/>
        </w:rPr>
        <w:t>）卫生健康支出</w:t>
      </w:r>
      <w:r>
        <w:rPr>
          <w:rFonts w:ascii="方正仿宋_GBK" w:eastAsia="方正仿宋_GBK" w:hAnsi="??_GB2312" w:cs="??_GB2312"/>
          <w:kern w:val="2"/>
          <w:sz w:val="32"/>
        </w:rPr>
        <w:t>236.53</w:t>
      </w:r>
      <w:r>
        <w:rPr>
          <w:rFonts w:ascii="方正仿宋_GBK" w:eastAsia="方正仿宋_GBK" w:hAnsi="??_GB2312" w:cs="??_GB2312" w:hint="eastAsia"/>
          <w:kern w:val="2"/>
          <w:sz w:val="32"/>
        </w:rPr>
        <w:t>万元，占</w:t>
      </w:r>
      <w:r>
        <w:rPr>
          <w:rFonts w:ascii="方正仿宋_GBK" w:eastAsia="方正仿宋_GBK" w:hAnsi="??_GB2312" w:cs="??_GB2312"/>
          <w:kern w:val="2"/>
          <w:sz w:val="32"/>
        </w:rPr>
        <w:t>3.9%</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23.31</w:t>
      </w:r>
      <w:r>
        <w:rPr>
          <w:rFonts w:ascii="方正仿宋_GBK" w:eastAsia="方正仿宋_GBK" w:hAnsi="??_GB2312" w:cs="??_GB2312" w:hint="eastAsia"/>
          <w:kern w:val="2"/>
          <w:sz w:val="32"/>
        </w:rPr>
        <w:t>万元，增长</w:t>
      </w:r>
      <w:r>
        <w:rPr>
          <w:rFonts w:ascii="方正仿宋_GBK" w:eastAsia="方正仿宋_GBK" w:hAnsi="??_GB2312" w:cs="??_GB2312"/>
          <w:kern w:val="2"/>
          <w:sz w:val="32"/>
        </w:rPr>
        <w:t>10.9%</w:t>
      </w:r>
      <w:r>
        <w:rPr>
          <w:rFonts w:ascii="方正仿宋_GBK" w:eastAsia="方正仿宋_GBK" w:hAnsi="??_GB2312" w:cs="??_GB2312" w:hint="eastAsia"/>
          <w:kern w:val="2"/>
          <w:sz w:val="32"/>
        </w:rPr>
        <w:t>，主要原因是新增疫情防控经费、优抚对象医疗补助清算资金。</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6</w:t>
      </w:r>
      <w:r>
        <w:rPr>
          <w:rFonts w:ascii="方正仿宋_GBK" w:eastAsia="方正仿宋_GBK" w:hAnsi="??_GB2312" w:cs="??_GB2312" w:hint="eastAsia"/>
          <w:kern w:val="2"/>
          <w:sz w:val="32"/>
        </w:rPr>
        <w:t>）节能环保支出</w:t>
      </w:r>
      <w:r>
        <w:rPr>
          <w:rFonts w:ascii="方正仿宋_GBK" w:eastAsia="方正仿宋_GBK" w:hAnsi="??_GB2312" w:cs="??_GB2312"/>
          <w:kern w:val="2"/>
          <w:sz w:val="32"/>
        </w:rPr>
        <w:t>127.85</w:t>
      </w:r>
      <w:r>
        <w:rPr>
          <w:rFonts w:ascii="方正仿宋_GBK" w:eastAsia="方正仿宋_GBK" w:hAnsi="??_GB2312" w:cs="??_GB2312" w:hint="eastAsia"/>
          <w:kern w:val="2"/>
          <w:sz w:val="32"/>
        </w:rPr>
        <w:t>万元，占</w:t>
      </w:r>
      <w:r>
        <w:rPr>
          <w:rFonts w:ascii="方正仿宋_GBK" w:eastAsia="方正仿宋_GBK" w:hAnsi="??_GB2312" w:cs="??_GB2312"/>
          <w:kern w:val="2"/>
          <w:sz w:val="32"/>
        </w:rPr>
        <w:t>2.1%</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61.85</w:t>
      </w:r>
      <w:r>
        <w:rPr>
          <w:rFonts w:ascii="方正仿宋_GBK" w:eastAsia="方正仿宋_GBK" w:hAnsi="??_GB2312" w:cs="??_GB2312" w:hint="eastAsia"/>
          <w:kern w:val="2"/>
          <w:sz w:val="32"/>
        </w:rPr>
        <w:t>万元，增长</w:t>
      </w:r>
      <w:r>
        <w:rPr>
          <w:rFonts w:ascii="方正仿宋_GBK" w:eastAsia="方正仿宋_GBK" w:hAnsi="??_GB2312" w:cs="??_GB2312"/>
          <w:kern w:val="2"/>
          <w:sz w:val="32"/>
        </w:rPr>
        <w:t>93.7%</w:t>
      </w:r>
      <w:r>
        <w:rPr>
          <w:rFonts w:ascii="方正仿宋_GBK" w:eastAsia="方正仿宋_GBK" w:hAnsi="??_GB2312" w:cs="??_GB2312" w:hint="eastAsia"/>
          <w:kern w:val="2"/>
          <w:sz w:val="32"/>
        </w:rPr>
        <w:t>，主要原因是开展大气污染专项防治，农村生活垃圾分类治理，支付杨荷沟煤矿关闭奖补金，导致节能环保支出数较预算数增大。</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7</w:t>
      </w:r>
      <w:r>
        <w:rPr>
          <w:rFonts w:ascii="方正仿宋_GBK" w:eastAsia="方正仿宋_GBK" w:hAnsi="??_GB2312" w:cs="??_GB2312" w:hint="eastAsia"/>
          <w:kern w:val="2"/>
          <w:sz w:val="32"/>
        </w:rPr>
        <w:t>）城乡社区支出</w:t>
      </w:r>
      <w:r>
        <w:rPr>
          <w:rFonts w:ascii="方正仿宋_GBK" w:eastAsia="方正仿宋_GBK" w:hAnsi="??_GB2312" w:cs="??_GB2312"/>
          <w:kern w:val="2"/>
          <w:sz w:val="32"/>
        </w:rPr>
        <w:t>969.21</w:t>
      </w:r>
      <w:r>
        <w:rPr>
          <w:rFonts w:ascii="方正仿宋_GBK" w:eastAsia="方正仿宋_GBK" w:hAnsi="??_GB2312" w:cs="??_GB2312" w:hint="eastAsia"/>
          <w:kern w:val="2"/>
          <w:sz w:val="32"/>
        </w:rPr>
        <w:t>万元，占</w:t>
      </w:r>
      <w:r>
        <w:rPr>
          <w:rFonts w:ascii="方正仿宋_GBK" w:eastAsia="方正仿宋_GBK" w:hAnsi="??_GB2312" w:cs="??_GB2312"/>
          <w:kern w:val="2"/>
          <w:sz w:val="32"/>
        </w:rPr>
        <w:t>15.9%</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337.21</w:t>
      </w:r>
      <w:r>
        <w:rPr>
          <w:rFonts w:ascii="方正仿宋_GBK" w:eastAsia="方正仿宋_GBK" w:hAnsi="??_GB2312" w:cs="??_GB2312" w:hint="eastAsia"/>
          <w:kern w:val="2"/>
          <w:sz w:val="32"/>
        </w:rPr>
        <w:t>万元，增长</w:t>
      </w:r>
      <w:r>
        <w:rPr>
          <w:rFonts w:ascii="方正仿宋_GBK" w:eastAsia="方正仿宋_GBK" w:hAnsi="??_GB2312" w:cs="??_GB2312"/>
          <w:kern w:val="2"/>
          <w:sz w:val="32"/>
        </w:rPr>
        <w:t>53.4%</w:t>
      </w:r>
      <w:r>
        <w:rPr>
          <w:rFonts w:ascii="方正仿宋_GBK" w:eastAsia="方正仿宋_GBK" w:hAnsi="??_GB2312" w:cs="??_GB2312" w:hint="eastAsia"/>
          <w:kern w:val="2"/>
          <w:sz w:val="32"/>
        </w:rPr>
        <w:t>，主要原因是用于支付往年临聘人员工资款、委托业务项目、基础设施建设项目、大型修缮项目、征地拆迁安置费等。</w:t>
      </w:r>
      <w:r>
        <w:rPr>
          <w:rFonts w:ascii="方正仿宋_GBK" w:eastAsia="方正仿宋_GBK" w:hAnsi="??_GB2312" w:cs="??_GB2312"/>
          <w:kern w:val="2"/>
          <w:sz w:val="32"/>
        </w:rPr>
        <w:t xml:space="preserve"> </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8</w:t>
      </w:r>
      <w:r>
        <w:rPr>
          <w:rFonts w:ascii="方正仿宋_GBK" w:eastAsia="方正仿宋_GBK" w:hAnsi="??_GB2312" w:cs="??_GB2312" w:hint="eastAsia"/>
          <w:kern w:val="2"/>
          <w:sz w:val="32"/>
        </w:rPr>
        <w:t>）农林水支出</w:t>
      </w:r>
      <w:r>
        <w:rPr>
          <w:rFonts w:ascii="方正仿宋_GBK" w:eastAsia="方正仿宋_GBK" w:hAnsi="??_GB2312" w:cs="??_GB2312"/>
          <w:kern w:val="2"/>
          <w:sz w:val="32"/>
        </w:rPr>
        <w:t>1,172.34</w:t>
      </w:r>
      <w:r>
        <w:rPr>
          <w:rFonts w:ascii="方正仿宋_GBK" w:eastAsia="方正仿宋_GBK" w:hAnsi="??_GB2312" w:cs="??_GB2312" w:hint="eastAsia"/>
          <w:kern w:val="2"/>
          <w:sz w:val="32"/>
        </w:rPr>
        <w:t>万元，占</w:t>
      </w:r>
      <w:r>
        <w:rPr>
          <w:rFonts w:ascii="方正仿宋_GBK" w:eastAsia="方正仿宋_GBK" w:hAnsi="??_GB2312" w:cs="??_GB2312"/>
          <w:kern w:val="2"/>
          <w:sz w:val="32"/>
        </w:rPr>
        <w:t>19.2%</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476.40</w:t>
      </w:r>
      <w:r>
        <w:rPr>
          <w:rFonts w:ascii="方正仿宋_GBK" w:eastAsia="方正仿宋_GBK" w:hAnsi="??_GB2312" w:cs="??_GB2312" w:hint="eastAsia"/>
          <w:kern w:val="2"/>
          <w:sz w:val="32"/>
        </w:rPr>
        <w:t>万元，增长</w:t>
      </w:r>
      <w:r>
        <w:rPr>
          <w:rFonts w:ascii="方正仿宋_GBK" w:eastAsia="方正仿宋_GBK" w:hAnsi="??_GB2312" w:cs="??_GB2312"/>
          <w:kern w:val="2"/>
          <w:sz w:val="32"/>
        </w:rPr>
        <w:t>68.5%</w:t>
      </w:r>
      <w:r>
        <w:rPr>
          <w:rFonts w:ascii="方正仿宋_GBK" w:eastAsia="方正仿宋_GBK" w:hAnsi="??_GB2312" w:cs="??_GB2312" w:hint="eastAsia"/>
          <w:kern w:val="2"/>
          <w:sz w:val="32"/>
        </w:rPr>
        <w:t>，主要原因是用于支付美丽乡村建设一事一议项目、松材线虫防控费用、村级互通道路工程款、蓄水池修复工程款等。</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9</w:t>
      </w:r>
      <w:r>
        <w:rPr>
          <w:rFonts w:ascii="方正仿宋_GBK" w:eastAsia="方正仿宋_GBK" w:hAnsi="??_GB2312" w:cs="??_GB2312" w:hint="eastAsia"/>
          <w:kern w:val="2"/>
          <w:sz w:val="32"/>
        </w:rPr>
        <w:t>）交通运输支出</w:t>
      </w:r>
      <w:r>
        <w:rPr>
          <w:rFonts w:ascii="方正仿宋_GBK" w:eastAsia="方正仿宋_GBK" w:hAnsi="??_GB2312" w:cs="??_GB2312"/>
          <w:kern w:val="2"/>
          <w:sz w:val="32"/>
        </w:rPr>
        <w:t>109.47</w:t>
      </w:r>
      <w:r>
        <w:rPr>
          <w:rFonts w:ascii="方正仿宋_GBK" w:eastAsia="方正仿宋_GBK" w:hAnsi="??_GB2312" w:cs="??_GB2312" w:hint="eastAsia"/>
          <w:kern w:val="2"/>
          <w:sz w:val="32"/>
        </w:rPr>
        <w:t>万元，占</w:t>
      </w:r>
      <w:r>
        <w:rPr>
          <w:rFonts w:ascii="方正仿宋_GBK" w:eastAsia="方正仿宋_GBK" w:hAnsi="??_GB2312" w:cs="??_GB2312"/>
          <w:kern w:val="2"/>
          <w:sz w:val="32"/>
        </w:rPr>
        <w:t>1.8%</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109.47</w:t>
      </w:r>
      <w:r>
        <w:rPr>
          <w:rFonts w:ascii="方正仿宋_GBK" w:eastAsia="方正仿宋_GBK" w:hAnsi="??_GB2312" w:cs="??_GB2312" w:hint="eastAsia"/>
          <w:kern w:val="2"/>
          <w:sz w:val="32"/>
        </w:rPr>
        <w:t>万元，主要原因是用于石观路通达工程款、木姚路土地及青苗补偿款等。</w:t>
      </w:r>
      <w:r>
        <w:rPr>
          <w:rFonts w:ascii="方正仿宋_GBK" w:eastAsia="方正仿宋_GBK" w:hAnsi="??_GB2312" w:cs="??_GB2312"/>
          <w:kern w:val="2"/>
          <w:sz w:val="32"/>
        </w:rPr>
        <w:t xml:space="preserve"> </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10</w:t>
      </w:r>
      <w:r>
        <w:rPr>
          <w:rFonts w:ascii="方正仿宋_GBK" w:eastAsia="方正仿宋_GBK" w:hAnsi="??_GB2312" w:cs="??_GB2312" w:hint="eastAsia"/>
          <w:kern w:val="2"/>
          <w:sz w:val="32"/>
        </w:rPr>
        <w:t>）自然资源海洋气象等支出</w:t>
      </w:r>
      <w:r>
        <w:rPr>
          <w:rFonts w:ascii="方正仿宋_GBK" w:eastAsia="方正仿宋_GBK" w:hAnsi="??_GB2312" w:cs="??_GB2312"/>
          <w:kern w:val="2"/>
          <w:sz w:val="32"/>
        </w:rPr>
        <w:t>8.00</w:t>
      </w:r>
      <w:r>
        <w:rPr>
          <w:rFonts w:ascii="方正仿宋_GBK" w:eastAsia="方正仿宋_GBK" w:hAnsi="??_GB2312" w:cs="??_GB2312" w:hint="eastAsia"/>
          <w:kern w:val="2"/>
          <w:sz w:val="32"/>
        </w:rPr>
        <w:t>万元，占</w:t>
      </w:r>
      <w:r>
        <w:rPr>
          <w:rFonts w:ascii="方正仿宋_GBK" w:eastAsia="方正仿宋_GBK" w:hAnsi="??_GB2312" w:cs="??_GB2312"/>
          <w:kern w:val="2"/>
          <w:sz w:val="32"/>
        </w:rPr>
        <w:t>0.1%</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8.00</w:t>
      </w:r>
      <w:r>
        <w:rPr>
          <w:rFonts w:ascii="方正仿宋_GBK" w:eastAsia="方正仿宋_GBK" w:hAnsi="??_GB2312" w:cs="??_GB2312" w:hint="eastAsia"/>
          <w:kern w:val="2"/>
          <w:sz w:val="32"/>
        </w:rPr>
        <w:t>万元，增长</w:t>
      </w:r>
      <w:r>
        <w:rPr>
          <w:rFonts w:ascii="方正仿宋_GBK" w:eastAsia="方正仿宋_GBK" w:hAnsi="??_GB2312" w:cs="??_GB2312"/>
          <w:kern w:val="2"/>
          <w:sz w:val="32"/>
        </w:rPr>
        <w:t>100%</w:t>
      </w:r>
      <w:r>
        <w:rPr>
          <w:rFonts w:ascii="方正仿宋_GBK" w:eastAsia="方正仿宋_GBK" w:hAnsi="??_GB2312" w:cs="??_GB2312" w:hint="eastAsia"/>
          <w:kern w:val="2"/>
          <w:sz w:val="32"/>
        </w:rPr>
        <w:t>，主要原因是用于榆钱村观音堂滑坡地质灾害整治工程。</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11</w:t>
      </w:r>
      <w:r>
        <w:rPr>
          <w:rFonts w:ascii="方正仿宋_GBK" w:eastAsia="方正仿宋_GBK" w:hAnsi="??_GB2312" w:cs="??_GB2312" w:hint="eastAsia"/>
          <w:kern w:val="2"/>
          <w:sz w:val="32"/>
        </w:rPr>
        <w:t>）住房保障支出</w:t>
      </w:r>
      <w:r>
        <w:rPr>
          <w:rFonts w:ascii="方正仿宋_GBK" w:eastAsia="方正仿宋_GBK" w:hAnsi="??_GB2312" w:cs="??_GB2312"/>
          <w:kern w:val="2"/>
          <w:sz w:val="32"/>
        </w:rPr>
        <w:t>132.90</w:t>
      </w:r>
      <w:r>
        <w:rPr>
          <w:rFonts w:ascii="方正仿宋_GBK" w:eastAsia="方正仿宋_GBK" w:hAnsi="??_GB2312" w:cs="??_GB2312" w:hint="eastAsia"/>
          <w:kern w:val="2"/>
          <w:sz w:val="32"/>
        </w:rPr>
        <w:t>万元，占</w:t>
      </w:r>
      <w:r>
        <w:rPr>
          <w:rFonts w:ascii="方正仿宋_GBK" w:eastAsia="方正仿宋_GBK" w:hAnsi="??_GB2312" w:cs="??_GB2312"/>
          <w:kern w:val="2"/>
          <w:sz w:val="32"/>
        </w:rPr>
        <w:t>2.2%</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38.75</w:t>
      </w:r>
      <w:r>
        <w:rPr>
          <w:rFonts w:ascii="方正仿宋_GBK" w:eastAsia="方正仿宋_GBK" w:hAnsi="??_GB2312" w:cs="??_GB2312" w:hint="eastAsia"/>
          <w:kern w:val="2"/>
          <w:sz w:val="32"/>
        </w:rPr>
        <w:t>万元，增长</w:t>
      </w:r>
      <w:r>
        <w:rPr>
          <w:rFonts w:ascii="方正仿宋_GBK" w:eastAsia="方正仿宋_GBK" w:hAnsi="??_GB2312" w:cs="??_GB2312"/>
          <w:kern w:val="2"/>
          <w:sz w:val="32"/>
        </w:rPr>
        <w:t>41.2%</w:t>
      </w:r>
      <w:r>
        <w:rPr>
          <w:rFonts w:ascii="方正仿宋_GBK" w:eastAsia="方正仿宋_GBK" w:hAnsi="??_GB2312" w:cs="??_GB2312" w:hint="eastAsia"/>
          <w:kern w:val="2"/>
          <w:sz w:val="32"/>
        </w:rPr>
        <w:t>，主要原因是用于廉租房维修材料费，同时新增公务员、事业干部，导致住房公积金增加。</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_GB2312" w:cs="??_GB2312" w:hint="eastAsia"/>
          <w:kern w:val="2"/>
          <w:sz w:val="32"/>
        </w:rPr>
        <w:t>（</w:t>
      </w:r>
      <w:r>
        <w:rPr>
          <w:rFonts w:ascii="方正仿宋_GBK" w:eastAsia="方正仿宋_GBK" w:hAnsi="??_GB2312" w:cs="??_GB2312"/>
          <w:kern w:val="2"/>
          <w:sz w:val="32"/>
        </w:rPr>
        <w:t>12</w:t>
      </w:r>
      <w:r>
        <w:rPr>
          <w:rFonts w:ascii="方正仿宋_GBK" w:eastAsia="方正仿宋_GBK" w:hAnsi="??_GB2312" w:cs="??_GB2312" w:hint="eastAsia"/>
          <w:kern w:val="2"/>
          <w:sz w:val="32"/>
        </w:rPr>
        <w:t>）灾害防治及应急管理支出</w:t>
      </w:r>
      <w:r>
        <w:rPr>
          <w:rFonts w:ascii="方正仿宋_GBK" w:eastAsia="方正仿宋_GBK" w:hAnsi="??_GB2312" w:cs="??_GB2312"/>
          <w:kern w:val="2"/>
          <w:sz w:val="32"/>
        </w:rPr>
        <w:t>105.28</w:t>
      </w:r>
      <w:r>
        <w:rPr>
          <w:rFonts w:ascii="方正仿宋_GBK" w:eastAsia="方正仿宋_GBK" w:hAnsi="??_GB2312" w:cs="??_GB2312" w:hint="eastAsia"/>
          <w:kern w:val="2"/>
          <w:sz w:val="32"/>
        </w:rPr>
        <w:t>万元，占</w:t>
      </w:r>
      <w:r>
        <w:rPr>
          <w:rFonts w:ascii="方正仿宋_GBK" w:eastAsia="方正仿宋_GBK" w:hAnsi="??_GB2312" w:cs="??_GB2312"/>
          <w:kern w:val="2"/>
          <w:sz w:val="32"/>
        </w:rPr>
        <w:t>1.7%</w:t>
      </w:r>
      <w:r>
        <w:rPr>
          <w:rFonts w:ascii="方正仿宋_GBK" w:eastAsia="方正仿宋_GBK" w:hAnsi="??_GB2312" w:cs="??_GB2312" w:hint="eastAsia"/>
          <w:kern w:val="2"/>
          <w:sz w:val="32"/>
        </w:rPr>
        <w:t>，较年初预算数增加</w:t>
      </w:r>
      <w:r>
        <w:rPr>
          <w:rFonts w:ascii="方正仿宋_GBK" w:eastAsia="方正仿宋_GBK" w:hAnsi="??_GB2312" w:cs="??_GB2312"/>
          <w:kern w:val="2"/>
          <w:sz w:val="32"/>
        </w:rPr>
        <w:t>80.28</w:t>
      </w:r>
      <w:r>
        <w:rPr>
          <w:rFonts w:ascii="方正仿宋_GBK" w:eastAsia="方正仿宋_GBK" w:hAnsi="??_GB2312" w:cs="??_GB2312" w:hint="eastAsia"/>
          <w:kern w:val="2"/>
          <w:sz w:val="32"/>
        </w:rPr>
        <w:t>万元，增长</w:t>
      </w:r>
      <w:r>
        <w:rPr>
          <w:rFonts w:ascii="方正仿宋_GBK" w:eastAsia="方正仿宋_GBK" w:hAnsi="??_GB2312" w:cs="??_GB2312"/>
          <w:kern w:val="2"/>
          <w:sz w:val="32"/>
        </w:rPr>
        <w:t>321.1%</w:t>
      </w:r>
      <w:r>
        <w:rPr>
          <w:rFonts w:ascii="方正仿宋_GBK" w:eastAsia="方正仿宋_GBK" w:hAnsi="??_GB2312" w:cs="??_GB2312" w:hint="eastAsia"/>
          <w:kern w:val="2"/>
          <w:sz w:val="32"/>
        </w:rPr>
        <w:t>，主要原因是新增自然灾害救灾资金，主要用于</w:t>
      </w:r>
      <w:r>
        <w:rPr>
          <w:rFonts w:ascii="方正仿宋_GBK" w:eastAsia="方正仿宋_GBK" w:hAnsi="??_GB2312" w:cs="??_GB2312"/>
          <w:kern w:val="2"/>
          <w:sz w:val="32"/>
        </w:rPr>
        <w:t>2019-2020</w:t>
      </w:r>
      <w:r>
        <w:rPr>
          <w:rFonts w:ascii="方正仿宋_GBK" w:eastAsia="方正仿宋_GBK" w:hAnsi="??_GB2312" w:cs="??_GB2312" w:hint="eastAsia"/>
          <w:kern w:val="2"/>
          <w:sz w:val="32"/>
        </w:rPr>
        <w:t>年春冬生活救助款，烟山湾滑坡治理工程、平龙路、莲磨路、汇沔路、蒿大路、八响路段应急修复工程等。</w:t>
      </w:r>
      <w:r>
        <w:rPr>
          <w:rFonts w:ascii="方正仿宋_GBK" w:eastAsia="方正仿宋_GBK" w:hAnsi="??_GB2312" w:cs="??_GB2312"/>
          <w:kern w:val="2"/>
          <w:sz w:val="32"/>
        </w:rPr>
        <w:t xml:space="preserve"> </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（四）一般公共预算财政拨款基本支出决算情况说明</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_GB2312" w:cs="??_GB2312"/>
          <w:kern w:val="2"/>
          <w:sz w:val="32"/>
        </w:rPr>
      </w:pP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年度一般公共财政拨款基本支出</w:t>
      </w:r>
      <w:r>
        <w:rPr>
          <w:rFonts w:ascii="方正仿宋_GBK" w:eastAsia="方正仿宋_GBK" w:hAnsi="方正仿宋_GBK" w:cs="方正仿宋_GBK"/>
          <w:sz w:val="32"/>
          <w:szCs w:val="32"/>
        </w:rPr>
        <w:t>2,121.77</w:t>
      </w:r>
      <w:r>
        <w:rPr>
          <w:rFonts w:ascii="方正仿宋_GBK" w:eastAsia="方正仿宋_GBK" w:hAnsi="方正仿宋_GBK" w:cs="方正仿宋_GBK" w:hint="eastAsia"/>
          <w:sz w:val="32"/>
          <w:szCs w:val="32"/>
        </w:rPr>
        <w:t>万元。其中：人员经费</w:t>
      </w:r>
      <w:r>
        <w:rPr>
          <w:rFonts w:ascii="方正仿宋_GBK" w:eastAsia="方正仿宋_GBK" w:hAnsi="方正仿宋_GBK" w:cs="方正仿宋_GBK"/>
          <w:sz w:val="32"/>
          <w:szCs w:val="32"/>
        </w:rPr>
        <w:t>1,635.85</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sz w:val="32"/>
          <w:szCs w:val="32"/>
        </w:rPr>
        <w:t>225.01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15.9%</w:t>
      </w:r>
      <w:r>
        <w:rPr>
          <w:rFonts w:ascii="方正仿宋_GBK" w:eastAsia="方正仿宋_GBK" w:hAnsi="方正仿宋_GBK" w:cs="方正仿宋_GBK" w:hint="eastAsia"/>
          <w:sz w:val="32"/>
          <w:szCs w:val="32"/>
        </w:rPr>
        <w:t>，主要原因是新增公务员、事业干部，导致人员经费增加。人员经费用途主要包括基本工资、津贴补贴、奖金、社会保障缴费等。公用经费</w:t>
      </w:r>
      <w:r>
        <w:rPr>
          <w:rFonts w:ascii="方正仿宋_GBK" w:eastAsia="方正仿宋_GBK" w:hAnsi="方正仿宋_GBK" w:cs="方正仿宋_GBK"/>
          <w:sz w:val="32"/>
          <w:szCs w:val="32"/>
        </w:rPr>
        <w:t>485.92</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sz w:val="32"/>
          <w:szCs w:val="32"/>
        </w:rPr>
        <w:t>83.79</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sz w:val="32"/>
          <w:szCs w:val="32"/>
        </w:rPr>
        <w:t>20.8%</w:t>
      </w:r>
      <w:r>
        <w:rPr>
          <w:rFonts w:ascii="方正仿宋_GBK" w:eastAsia="方正仿宋_GBK" w:hAnsi="方正仿宋_GBK" w:cs="方正仿宋_GBK" w:hint="eastAsia"/>
          <w:sz w:val="32"/>
          <w:szCs w:val="32"/>
        </w:rPr>
        <w:t>，主要原因是新增公务员、事业干部，</w:t>
      </w:r>
      <w:r>
        <w:rPr>
          <w:rFonts w:ascii="方正仿宋_GBK" w:eastAsia="方正仿宋_GBK" w:hAnsi="??_GB2312" w:cs="??_GB2312" w:hint="eastAsia"/>
          <w:kern w:val="2"/>
          <w:sz w:val="32"/>
        </w:rPr>
        <w:t>根据新增人数增加相应的公用经费。公用经费用途主要包括办公费、印刷费、培训费、会议费等。</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（五）政府性基金预算收支决算情况说明</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年度政府性基金预算财政拨款年初结转结余</w:t>
      </w:r>
      <w:r>
        <w:rPr>
          <w:rFonts w:ascii="方正仿宋_GBK" w:eastAsia="方正仿宋_GBK" w:hAnsi="方正仿宋_GBK" w:cs="方正仿宋_GBK"/>
          <w:sz w:val="32"/>
          <w:szCs w:val="32"/>
        </w:rPr>
        <w:t>124.91</w:t>
      </w:r>
      <w:r>
        <w:rPr>
          <w:rFonts w:ascii="方正仿宋_GBK" w:eastAsia="方正仿宋_GBK" w:hAnsi="方正仿宋_GBK" w:cs="方正仿宋_GBK" w:hint="eastAsia"/>
          <w:sz w:val="32"/>
          <w:szCs w:val="32"/>
        </w:rPr>
        <w:t>万元，年末结转结余</w:t>
      </w:r>
      <w:r>
        <w:rPr>
          <w:rFonts w:ascii="方正仿宋_GBK" w:eastAsia="方正仿宋_GBK" w:hAnsi="方正仿宋_GBK" w:cs="方正仿宋_GBK"/>
          <w:sz w:val="32"/>
          <w:szCs w:val="32"/>
        </w:rPr>
        <w:t>90.23</w:t>
      </w:r>
      <w:r>
        <w:rPr>
          <w:rFonts w:ascii="方正仿宋_GBK" w:eastAsia="方正仿宋_GBK" w:hAnsi="方正仿宋_GBK" w:cs="方正仿宋_GBK" w:hint="eastAsia"/>
          <w:sz w:val="32"/>
          <w:szCs w:val="32"/>
        </w:rPr>
        <w:t>万元。本年收入</w:t>
      </w:r>
      <w:r>
        <w:rPr>
          <w:rFonts w:ascii="方正仿宋_GBK" w:eastAsia="方正仿宋_GBK" w:hAnsi="方正仿宋_GBK" w:cs="方正仿宋_GBK"/>
          <w:sz w:val="32"/>
          <w:szCs w:val="32"/>
        </w:rPr>
        <w:t>1,052.75</w:t>
      </w:r>
      <w:r>
        <w:rPr>
          <w:rFonts w:ascii="方正仿宋_GBK" w:eastAsia="方正仿宋_GBK" w:hAnsi="方正仿宋_GBK" w:cs="方正仿宋_GBK" w:hint="eastAsia"/>
          <w:sz w:val="32"/>
          <w:szCs w:val="32"/>
        </w:rPr>
        <w:t>万元，较上年决算数减少</w:t>
      </w:r>
      <w:r>
        <w:rPr>
          <w:rFonts w:ascii="方正仿宋_GBK" w:eastAsia="方正仿宋_GBK" w:hAnsi="方正仿宋_GBK" w:cs="方正仿宋_GBK"/>
          <w:sz w:val="32"/>
          <w:szCs w:val="32"/>
        </w:rPr>
        <w:t>831.05</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sz w:val="32"/>
          <w:szCs w:val="32"/>
        </w:rPr>
        <w:t>44.1%</w:t>
      </w:r>
      <w:r>
        <w:rPr>
          <w:rFonts w:ascii="方正仿宋_GBK" w:eastAsia="方正仿宋_GBK" w:hAnsi="方正仿宋_GBK" w:cs="方正仿宋_GBK" w:hint="eastAsia"/>
          <w:sz w:val="32"/>
          <w:szCs w:val="32"/>
        </w:rPr>
        <w:t>，主要原因是上年支出返还企业城市配套费。本年支出</w:t>
      </w:r>
      <w:r>
        <w:rPr>
          <w:rFonts w:ascii="方正仿宋_GBK" w:eastAsia="方正仿宋_GBK" w:hAnsi="方正仿宋_GBK" w:cs="方正仿宋_GBK"/>
          <w:sz w:val="32"/>
          <w:szCs w:val="32"/>
        </w:rPr>
        <w:t>1,087.43</w:t>
      </w:r>
      <w:r>
        <w:rPr>
          <w:rFonts w:ascii="方正仿宋_GBK" w:eastAsia="方正仿宋_GBK" w:hAnsi="方正仿宋_GBK" w:cs="方正仿宋_GBK" w:hint="eastAsia"/>
          <w:sz w:val="32"/>
          <w:szCs w:val="32"/>
        </w:rPr>
        <w:t>万元，较上年决算数减少</w:t>
      </w:r>
      <w:r>
        <w:rPr>
          <w:rFonts w:ascii="方正仿宋_GBK" w:eastAsia="方正仿宋_GBK" w:hAnsi="方正仿宋_GBK" w:cs="方正仿宋_GBK"/>
          <w:sz w:val="32"/>
          <w:szCs w:val="32"/>
        </w:rPr>
        <w:t>701.52</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sz w:val="32"/>
          <w:szCs w:val="32"/>
        </w:rPr>
        <w:t>39.2%</w:t>
      </w:r>
      <w:r>
        <w:rPr>
          <w:rFonts w:ascii="方正仿宋_GBK" w:eastAsia="方正仿宋_GBK" w:hAnsi="方正仿宋_GBK" w:cs="方正仿宋_GBK" w:hint="eastAsia"/>
          <w:sz w:val="32"/>
          <w:szCs w:val="32"/>
        </w:rPr>
        <w:t>，主要原因是上年支出返还企业城市配套费。</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（六）国有资本经营预算财政拨款支出决算情况说明</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本部门</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年度无国有资本经营预算财政拨款支出。</w:t>
      </w:r>
    </w:p>
    <w:p w:rsidR="00774FB0" w:rsidRDefault="00774FB0" w:rsidP="003B58C9">
      <w:pPr>
        <w:pStyle w:val="Char"/>
        <w:spacing w:before="0" w:beforeAutospacing="0" w:afterAutospacing="0" w:line="580" w:lineRule="exact"/>
        <w:ind w:firstLineChars="200" w:firstLine="31680"/>
        <w:rPr>
          <w:rStyle w:val="15"/>
          <w:rFonts w:ascii="方正黑体_GBK" w:eastAsia="方正黑体_GBK" w:hAnsi="方正黑体_GBK" w:cs="方正黑体_GBK"/>
          <w:sz w:val="32"/>
          <w:szCs w:val="32"/>
          <w:shd w:val="clear" w:color="auto" w:fill="FFFFFF"/>
        </w:rPr>
      </w:pPr>
      <w:r>
        <w:rPr>
          <w:rStyle w:val="15"/>
          <w:rFonts w:ascii="方正黑体_GBK" w:eastAsia="方正黑体_GBK" w:hAnsi="方正黑体_GBK" w:cs="方正黑体_GBK" w:hint="eastAsia"/>
          <w:sz w:val="32"/>
          <w:szCs w:val="32"/>
          <w:shd w:val="clear" w:color="auto" w:fill="FFFFFF"/>
        </w:rPr>
        <w:t>三、“三公”经费情况说明</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（一）“三公”经费支出总体情况说明</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年度“三公”经费支出共计</w:t>
      </w:r>
      <w:r>
        <w:rPr>
          <w:rFonts w:ascii="方正仿宋_GBK" w:eastAsia="方正仿宋_GBK" w:hAnsi="方正仿宋_GBK" w:cs="方正仿宋_GBK"/>
          <w:sz w:val="32"/>
          <w:szCs w:val="32"/>
        </w:rPr>
        <w:t>25.90</w:t>
      </w:r>
      <w:r>
        <w:rPr>
          <w:rFonts w:ascii="方正仿宋_GBK" w:eastAsia="方正仿宋_GBK" w:hAnsi="方正仿宋_GBK" w:cs="方正仿宋_GBK" w:hint="eastAsia"/>
          <w:sz w:val="32"/>
          <w:szCs w:val="32"/>
        </w:rPr>
        <w:t>万元，较年初预算数减少</w:t>
      </w:r>
      <w:r>
        <w:rPr>
          <w:rFonts w:ascii="方正仿宋_GBK" w:eastAsia="方正仿宋_GBK" w:hAnsi="方正仿宋_GBK" w:cs="方正仿宋_GBK"/>
          <w:sz w:val="32"/>
          <w:szCs w:val="32"/>
        </w:rPr>
        <w:t>39.50</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sz w:val="32"/>
          <w:szCs w:val="32"/>
        </w:rPr>
        <w:t>60.4%</w:t>
      </w:r>
      <w:r>
        <w:rPr>
          <w:rFonts w:ascii="方正仿宋_GBK" w:eastAsia="方正仿宋_GBK" w:hAnsi="方正仿宋_GBK" w:cs="方正仿宋_GBK" w:hint="eastAsia"/>
          <w:sz w:val="32"/>
          <w:szCs w:val="32"/>
        </w:rPr>
        <w:t>，主要原因是贯彻落实关于过“紧日子”及坚持厉行节约反对浪费的有关要求，严控“三公”经费支出。</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较上年支出数减少</w:t>
      </w:r>
      <w:r>
        <w:rPr>
          <w:rFonts w:ascii="方正仿宋_GBK" w:eastAsia="方正仿宋_GBK" w:hAnsi="方正仿宋_GBK" w:cs="方正仿宋_GBK"/>
          <w:sz w:val="32"/>
          <w:szCs w:val="32"/>
        </w:rPr>
        <w:t>0.05</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sz w:val="32"/>
          <w:szCs w:val="32"/>
        </w:rPr>
        <w:t>0.2%</w:t>
      </w:r>
      <w:r>
        <w:rPr>
          <w:rFonts w:ascii="方正仿宋_GBK" w:eastAsia="方正仿宋_GBK" w:hAnsi="方正仿宋_GBK" w:cs="方正仿宋_GBK" w:hint="eastAsia"/>
          <w:sz w:val="32"/>
          <w:szCs w:val="32"/>
        </w:rPr>
        <w:t>，主要原因是严格执行中央八项规定，厉行勤俭节约，严格控制经费开支。</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（二）“三公”经费分项支出情况</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因公出国（境）费用</w:t>
      </w:r>
      <w:r>
        <w:rPr>
          <w:rFonts w:ascii="方正仿宋_GBK" w:eastAsia="方正仿宋_GBK" w:hAnsi="方正仿宋_GBK" w:cs="方正仿宋_GBK"/>
          <w:spacing w:val="6"/>
          <w:sz w:val="32"/>
        </w:rPr>
        <w:t>0.00</w:t>
      </w:r>
      <w:r>
        <w:rPr>
          <w:rFonts w:ascii="方正仿宋_GBK" w:eastAsia="方正仿宋_GBK" w:hAnsi="方正仿宋_GBK" w:cs="方正仿宋_GBK" w:hint="eastAsia"/>
          <w:spacing w:val="6"/>
          <w:sz w:val="32"/>
        </w:rPr>
        <w:t>万元，本单位</w:t>
      </w:r>
      <w:r>
        <w:rPr>
          <w:rFonts w:ascii="方正仿宋_GBK" w:eastAsia="方正仿宋_GBK" w:hAnsi="方正仿宋_GBK" w:cs="方正仿宋_GBK"/>
          <w:spacing w:val="6"/>
          <w:sz w:val="32"/>
        </w:rPr>
        <w:t>2020</w:t>
      </w:r>
      <w:r>
        <w:rPr>
          <w:rFonts w:ascii="方正仿宋_GBK" w:eastAsia="方正仿宋_GBK" w:hAnsi="方正仿宋_GBK" w:cs="方正仿宋_GBK" w:hint="eastAsia"/>
          <w:spacing w:val="6"/>
          <w:sz w:val="32"/>
        </w:rPr>
        <w:t>年度未发生因公出国（境）费用支出。</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公务车购置费</w:t>
      </w:r>
      <w:r>
        <w:rPr>
          <w:rFonts w:ascii="方正仿宋_GBK" w:eastAsia="方正仿宋_GBK" w:hAnsi="方正仿宋_GBK" w:cs="方正仿宋_GBK"/>
          <w:spacing w:val="6"/>
          <w:sz w:val="32"/>
        </w:rPr>
        <w:t>0.00</w:t>
      </w:r>
      <w:r>
        <w:rPr>
          <w:rFonts w:ascii="方正仿宋_GBK" w:eastAsia="方正仿宋_GBK" w:hAnsi="方正仿宋_GBK" w:cs="方正仿宋_GBK" w:hint="eastAsia"/>
          <w:spacing w:val="6"/>
          <w:sz w:val="32"/>
        </w:rPr>
        <w:t>万元，本单位</w:t>
      </w:r>
      <w:r>
        <w:rPr>
          <w:rFonts w:ascii="方正仿宋_GBK" w:eastAsia="方正仿宋_GBK" w:hAnsi="方正仿宋_GBK" w:cs="方正仿宋_GBK"/>
          <w:spacing w:val="6"/>
          <w:sz w:val="32"/>
        </w:rPr>
        <w:t>2020</w:t>
      </w:r>
      <w:r>
        <w:rPr>
          <w:rFonts w:ascii="方正仿宋_GBK" w:eastAsia="方正仿宋_GBK" w:hAnsi="方正仿宋_GBK" w:cs="方正仿宋_GBK" w:hint="eastAsia"/>
          <w:spacing w:val="6"/>
          <w:sz w:val="32"/>
        </w:rPr>
        <w:t>年度未发生公务车购置费支出。</w:t>
      </w:r>
    </w:p>
    <w:p w:rsidR="00774FB0" w:rsidRDefault="00774FB0">
      <w:pPr>
        <w:spacing w:line="580" w:lineRule="exact"/>
        <w:ind w:firstLine="66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公务车运行维护费</w:t>
      </w:r>
      <w:r>
        <w:rPr>
          <w:rFonts w:ascii="方正仿宋_GBK" w:eastAsia="方正仿宋_GBK" w:hAnsi="方正仿宋_GBK" w:cs="方正仿宋_GBK"/>
          <w:sz w:val="32"/>
          <w:szCs w:val="32"/>
        </w:rPr>
        <w:t>14.93</w:t>
      </w:r>
      <w:r>
        <w:rPr>
          <w:rFonts w:ascii="方正仿宋_GBK" w:eastAsia="方正仿宋_GBK" w:hAnsi="方正仿宋_GBK" w:cs="方正仿宋_GBK" w:hint="eastAsia"/>
          <w:sz w:val="32"/>
          <w:szCs w:val="32"/>
        </w:rPr>
        <w:t>万元，主要用于机要文件交换、因公出行等工作所需车辆的燃料费、维修费、过桥过路费、</w:t>
      </w:r>
      <w:r>
        <w:rPr>
          <w:rFonts w:ascii="方正仿宋_GBK" w:eastAsia="方正仿宋_GBK" w:hAnsi="方正仿宋_GBK" w:cs="方正仿宋_GBK" w:hint="eastAsia"/>
          <w:spacing w:val="6"/>
          <w:sz w:val="32"/>
        </w:rPr>
        <w:t>保险费</w:t>
      </w:r>
      <w:r>
        <w:rPr>
          <w:rFonts w:ascii="方正仿宋_GBK" w:eastAsia="方正仿宋_GBK" w:hAnsi="方正仿宋_GBK" w:cs="方正仿宋_GBK" w:hint="eastAsia"/>
          <w:sz w:val="32"/>
          <w:szCs w:val="32"/>
        </w:rPr>
        <w:t>等。费用支出较年初预算数减少</w:t>
      </w:r>
      <w:r>
        <w:rPr>
          <w:rFonts w:ascii="方正仿宋_GBK" w:eastAsia="方正仿宋_GBK" w:hAnsi="方正仿宋_GBK" w:cs="方正仿宋_GBK"/>
          <w:sz w:val="32"/>
          <w:szCs w:val="32"/>
        </w:rPr>
        <w:t>14.07</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sz w:val="32"/>
          <w:szCs w:val="32"/>
        </w:rPr>
        <w:t>48.5%</w:t>
      </w:r>
      <w:r>
        <w:rPr>
          <w:rFonts w:ascii="方正仿宋_GBK" w:eastAsia="方正仿宋_GBK" w:hAnsi="方正仿宋_GBK" w:cs="方正仿宋_GBK" w:hint="eastAsia"/>
          <w:sz w:val="32"/>
          <w:szCs w:val="32"/>
        </w:rPr>
        <w:t>；较上年支出数减少</w:t>
      </w:r>
      <w:r>
        <w:rPr>
          <w:rFonts w:ascii="方正仿宋_GBK" w:eastAsia="方正仿宋_GBK" w:hAnsi="方正仿宋_GBK" w:cs="方正仿宋_GBK"/>
          <w:sz w:val="32"/>
          <w:szCs w:val="32"/>
        </w:rPr>
        <w:t>0.05</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sz w:val="32"/>
          <w:szCs w:val="32"/>
        </w:rPr>
        <w:t>0.3%</w:t>
      </w:r>
      <w:r>
        <w:rPr>
          <w:rFonts w:ascii="方正仿宋_GBK" w:eastAsia="方正仿宋_GBK" w:hAnsi="方正仿宋_GBK" w:cs="方正仿宋_GBK" w:hint="eastAsia"/>
          <w:sz w:val="32"/>
          <w:szCs w:val="32"/>
        </w:rPr>
        <w:t>，较年初预算和上年决算下降的主要原因是严格执行中央八项规定，厉行勤俭节约，严格控制经费开支。</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公务接待费</w:t>
      </w:r>
      <w:r>
        <w:rPr>
          <w:rFonts w:ascii="方正仿宋_GBK" w:eastAsia="方正仿宋_GBK" w:hAnsi="方正仿宋_GBK" w:cs="方正仿宋_GBK"/>
          <w:sz w:val="32"/>
          <w:szCs w:val="32"/>
        </w:rPr>
        <w:t>10.97</w:t>
      </w:r>
      <w:r>
        <w:rPr>
          <w:rFonts w:ascii="方正仿宋_GBK" w:eastAsia="方正仿宋_GBK" w:hAnsi="方正仿宋_GBK" w:cs="方正仿宋_GBK" w:hint="eastAsia"/>
          <w:sz w:val="32"/>
          <w:szCs w:val="32"/>
        </w:rPr>
        <w:t>万元，主要用于接待市级、区级其他部门到我镇调研发生的接待支出。费用支出较年初预算数减少</w:t>
      </w:r>
      <w:r>
        <w:rPr>
          <w:rFonts w:ascii="方正仿宋_GBK" w:eastAsia="方正仿宋_GBK" w:hAnsi="方正仿宋_GBK" w:cs="方正仿宋_GBK"/>
          <w:sz w:val="32"/>
          <w:szCs w:val="32"/>
        </w:rPr>
        <w:t>25.43</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sz w:val="32"/>
          <w:szCs w:val="32"/>
        </w:rPr>
        <w:t>69.9%</w:t>
      </w:r>
      <w:r>
        <w:rPr>
          <w:rFonts w:ascii="方正仿宋_GBK" w:eastAsia="方正仿宋_GBK" w:hAnsi="方正仿宋_GBK" w:cs="方正仿宋_GBK" w:hint="eastAsia"/>
          <w:sz w:val="32"/>
          <w:szCs w:val="32"/>
        </w:rPr>
        <w:t>；较上年支出数减少</w:t>
      </w:r>
      <w:r>
        <w:rPr>
          <w:rFonts w:ascii="方正仿宋_GBK" w:eastAsia="方正仿宋_GBK" w:hAnsi="方正仿宋_GBK" w:cs="方正仿宋_GBK"/>
          <w:sz w:val="32"/>
          <w:szCs w:val="32"/>
        </w:rPr>
        <w:t>0.01</w:t>
      </w:r>
      <w:r>
        <w:rPr>
          <w:rFonts w:ascii="方正仿宋_GBK" w:eastAsia="方正仿宋_GBK" w:hAnsi="方正仿宋_GBK" w:cs="方正仿宋_GBK" w:hint="eastAsia"/>
          <w:sz w:val="32"/>
          <w:szCs w:val="32"/>
        </w:rPr>
        <w:t>万元，下降</w:t>
      </w:r>
      <w:r>
        <w:rPr>
          <w:rFonts w:ascii="方正仿宋_GBK" w:eastAsia="方正仿宋_GBK" w:hAnsi="方正仿宋_GBK" w:cs="方正仿宋_GBK"/>
          <w:sz w:val="32"/>
          <w:szCs w:val="32"/>
        </w:rPr>
        <w:t>0.1%</w:t>
      </w:r>
      <w:r>
        <w:rPr>
          <w:rFonts w:ascii="方正仿宋_GBK" w:eastAsia="方正仿宋_GBK" w:hAnsi="方正仿宋_GBK" w:cs="方正仿宋_GBK" w:hint="eastAsia"/>
          <w:sz w:val="32"/>
          <w:szCs w:val="32"/>
        </w:rPr>
        <w:t>，较年初预算和上年决算下降的主要原因是贯彻落实关于过“紧日子”及坚持厉行节约反对浪费的有关要求，严控“三公”经费支出。</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（三）“三公”经费实物量情况</w:t>
      </w:r>
    </w:p>
    <w:p w:rsidR="00774FB0" w:rsidRDefault="00774FB0" w:rsidP="003B58C9">
      <w:pPr>
        <w:pStyle w:val="Char"/>
        <w:spacing w:before="0" w:beforeAutospacing="0" w:afterAutospacing="0" w:line="580" w:lineRule="exact"/>
        <w:ind w:firstLineChars="200" w:firstLine="31680"/>
        <w:rPr>
          <w:rStyle w:val="15"/>
          <w:rFonts w:ascii="黑体" w:eastAsia="黑体" w:hAnsi="黑体"/>
          <w:sz w:val="32"/>
          <w:szCs w:val="32"/>
          <w:shd w:val="clear" w:color="auto" w:fill="FFFFFF"/>
        </w:rPr>
      </w:pP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个团组，</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辆，公务车保有量为</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辆；国内公务接待</w:t>
      </w:r>
      <w:r>
        <w:rPr>
          <w:rFonts w:ascii="方正仿宋_GBK" w:eastAsia="方正仿宋_GBK" w:hAnsi="方正仿宋_GBK" w:cs="方正仿宋_GBK"/>
          <w:sz w:val="32"/>
          <w:szCs w:val="32"/>
        </w:rPr>
        <w:t>499</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sz w:val="32"/>
          <w:szCs w:val="32"/>
        </w:rPr>
        <w:t>2,999</w:t>
      </w:r>
      <w:r>
        <w:rPr>
          <w:rFonts w:ascii="方正仿宋_GBK" w:eastAsia="方正仿宋_GBK" w:hAnsi="方正仿宋_GBK" w:cs="方正仿宋_GBK" w:hint="eastAsia"/>
          <w:sz w:val="32"/>
          <w:szCs w:val="32"/>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批次，</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人。</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年本部门人均接待费</w:t>
      </w:r>
      <w:r>
        <w:rPr>
          <w:rFonts w:ascii="方正仿宋_GBK" w:eastAsia="方正仿宋_GBK" w:hAnsi="方正仿宋_GBK" w:cs="方正仿宋_GBK"/>
          <w:sz w:val="32"/>
          <w:szCs w:val="32"/>
        </w:rPr>
        <w:t>36.60</w:t>
      </w:r>
      <w:r>
        <w:rPr>
          <w:rFonts w:ascii="方正仿宋_GBK" w:eastAsia="方正仿宋_GBK" w:hAnsi="方正仿宋_GBK" w:cs="方正仿宋_GBK" w:hint="eastAsia"/>
          <w:sz w:val="32"/>
          <w:szCs w:val="32"/>
        </w:rPr>
        <w:t>元，车均购置费</w:t>
      </w:r>
      <w:r>
        <w:rPr>
          <w:rFonts w:ascii="方正仿宋_GBK" w:eastAsia="方正仿宋_GBK" w:hAnsi="方正仿宋_GBK" w:cs="方正仿宋_GBK"/>
          <w:sz w:val="32"/>
          <w:szCs w:val="32"/>
        </w:rPr>
        <w:t>0.00</w:t>
      </w:r>
      <w:r>
        <w:rPr>
          <w:rFonts w:ascii="方正仿宋_GBK" w:eastAsia="方正仿宋_GBK" w:hAnsi="方正仿宋_GBK" w:cs="方正仿宋_GBK" w:hint="eastAsia"/>
          <w:sz w:val="32"/>
          <w:szCs w:val="32"/>
        </w:rPr>
        <w:t>万元，车均维护费</w:t>
      </w:r>
      <w:r>
        <w:rPr>
          <w:rFonts w:ascii="方正仿宋_GBK" w:eastAsia="方正仿宋_GBK" w:hAnsi="方正仿宋_GBK" w:cs="方正仿宋_GBK"/>
          <w:sz w:val="32"/>
          <w:szCs w:val="32"/>
        </w:rPr>
        <w:t>2.99</w:t>
      </w:r>
      <w:r>
        <w:rPr>
          <w:rFonts w:ascii="方正仿宋_GBK" w:eastAsia="方正仿宋_GBK" w:hAnsi="方正仿宋_GBK" w:cs="方正仿宋_GBK" w:hint="eastAsia"/>
          <w:sz w:val="32"/>
          <w:szCs w:val="32"/>
        </w:rPr>
        <w:t>万元。</w:t>
      </w:r>
    </w:p>
    <w:p w:rsidR="00774FB0" w:rsidRDefault="00774FB0">
      <w:pPr>
        <w:pStyle w:val="Char"/>
        <w:spacing w:before="0" w:beforeAutospacing="0" w:afterAutospacing="0" w:line="580" w:lineRule="exact"/>
        <w:rPr>
          <w:rStyle w:val="15"/>
          <w:rFonts w:ascii="方正黑体_GBK" w:eastAsia="方正黑体_GBK" w:hAnsi="方正黑体_GBK" w:cs="方正黑体_GBK"/>
          <w:sz w:val="32"/>
          <w:szCs w:val="32"/>
          <w:shd w:val="clear" w:color="auto" w:fill="FFFFFF"/>
        </w:rPr>
      </w:pPr>
      <w:r>
        <w:rPr>
          <w:rStyle w:val="15"/>
          <w:rFonts w:ascii="方正黑体_GBK" w:eastAsia="方正黑体_GBK" w:hAnsi="方正黑体_GBK" w:cs="方正黑体_GBK" w:hint="eastAsia"/>
          <w:sz w:val="32"/>
          <w:szCs w:val="32"/>
          <w:shd w:val="clear" w:color="auto" w:fill="FFFFFF"/>
        </w:rPr>
        <w:t>四、其他需要说明的事项</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（一）机关运行经费情况说明</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年度本部门机关运行经费支出</w:t>
      </w:r>
      <w:r>
        <w:rPr>
          <w:rFonts w:ascii="方正仿宋_GBK" w:eastAsia="方正仿宋_GBK" w:hAnsi="方正仿宋_GBK" w:cs="方正仿宋_GBK"/>
          <w:sz w:val="32"/>
          <w:szCs w:val="32"/>
        </w:rPr>
        <w:t>266.22</w:t>
      </w:r>
      <w:r>
        <w:rPr>
          <w:rFonts w:ascii="方正仿宋_GBK" w:eastAsia="方正仿宋_GBK" w:hAnsi="方正仿宋_GBK" w:cs="方正仿宋_GBK" w:hint="eastAsia"/>
          <w:sz w:val="32"/>
          <w:szCs w:val="32"/>
        </w:rPr>
        <w:t>万元，机关运行经费主要用于开支办公费、差旅费、邮电费、公务车运行</w:t>
      </w:r>
      <w:r>
        <w:rPr>
          <w:rFonts w:ascii="方正仿宋_GBK" w:eastAsia="方正仿宋_GBK" w:hAnsi="方正仿宋_GBK" w:cs="方正仿宋_GBK" w:hint="eastAsia"/>
          <w:sz w:val="32"/>
          <w:szCs w:val="32"/>
          <w:shd w:val="clear" w:color="auto" w:fill="FFFFFF"/>
          <w:lang/>
        </w:rPr>
        <w:t>维护等费用。机关运行经费较上年决算数减少</w:t>
      </w:r>
      <w:r>
        <w:rPr>
          <w:rFonts w:ascii="方正仿宋_GBK" w:eastAsia="方正仿宋_GBK" w:hAnsi="方正仿宋_GBK" w:cs="方正仿宋_GBK"/>
          <w:sz w:val="32"/>
          <w:szCs w:val="32"/>
          <w:shd w:val="clear" w:color="auto" w:fill="FFFFFF"/>
          <w:lang/>
        </w:rPr>
        <w:t>114.77</w:t>
      </w:r>
      <w:r>
        <w:rPr>
          <w:rFonts w:ascii="方正仿宋_GBK" w:eastAsia="方正仿宋_GBK" w:hAnsi="方正仿宋_GBK" w:cs="方正仿宋_GBK" w:hint="eastAsia"/>
          <w:sz w:val="32"/>
          <w:szCs w:val="32"/>
          <w:shd w:val="clear" w:color="auto" w:fill="FFFFFF"/>
          <w:lang/>
        </w:rPr>
        <w:t>万元，下降</w:t>
      </w:r>
      <w:r>
        <w:rPr>
          <w:rFonts w:ascii="方正仿宋_GBK" w:eastAsia="方正仿宋_GBK" w:hAnsi="方正仿宋_GBK" w:cs="方正仿宋_GBK"/>
          <w:sz w:val="32"/>
          <w:szCs w:val="32"/>
          <w:shd w:val="clear" w:color="auto" w:fill="FFFFFF"/>
          <w:lang/>
        </w:rPr>
        <w:t>30.1%</w:t>
      </w:r>
      <w:r>
        <w:rPr>
          <w:rFonts w:ascii="方正仿宋_GBK" w:eastAsia="方正仿宋_GBK" w:hAnsi="方正仿宋_GBK" w:cs="方正仿宋_GBK" w:hint="eastAsia"/>
          <w:sz w:val="32"/>
          <w:szCs w:val="32"/>
          <w:shd w:val="clear" w:color="auto" w:fill="FFFFFF"/>
          <w:lang/>
        </w:rPr>
        <w:t>，主要原因是严格执行中央八项规定，厉行勤俭节约，严格控制经费开支。</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仿宋_GBK" w:eastAsia="方正仿宋_GBK" w:hAnsi="方正仿宋_GBK" w:cs="方正仿宋_GBK" w:hint="eastAsia"/>
          <w:sz w:val="32"/>
          <w:szCs w:val="32"/>
          <w:shd w:val="clear" w:color="auto" w:fill="FFFFFF"/>
          <w:lang/>
        </w:rPr>
        <w:t>本年度会议费支出</w:t>
      </w:r>
      <w:r>
        <w:rPr>
          <w:rFonts w:ascii="方正仿宋_GBK" w:eastAsia="方正仿宋_GBK" w:hAnsi="方正仿宋_GBK" w:cs="方正仿宋_GBK"/>
          <w:sz w:val="32"/>
          <w:szCs w:val="32"/>
          <w:shd w:val="clear" w:color="auto" w:fill="FFFFFF"/>
          <w:lang/>
        </w:rPr>
        <w:t>11.99</w:t>
      </w:r>
      <w:r>
        <w:rPr>
          <w:rFonts w:ascii="方正仿宋_GBK" w:eastAsia="方正仿宋_GBK" w:hAnsi="方正仿宋_GBK" w:cs="方正仿宋_GBK" w:hint="eastAsia"/>
          <w:sz w:val="32"/>
          <w:szCs w:val="32"/>
          <w:shd w:val="clear" w:color="auto" w:fill="FFFFFF"/>
          <w:lang/>
        </w:rPr>
        <w:t>万元，较上年决算数增加</w:t>
      </w:r>
      <w:r>
        <w:rPr>
          <w:rFonts w:ascii="方正仿宋_GBK" w:eastAsia="方正仿宋_GBK" w:hAnsi="方正仿宋_GBK" w:cs="方正仿宋_GBK"/>
          <w:sz w:val="32"/>
          <w:szCs w:val="32"/>
          <w:shd w:val="clear" w:color="auto" w:fill="FFFFFF"/>
          <w:lang/>
        </w:rPr>
        <w:t>8.65</w:t>
      </w:r>
      <w:r>
        <w:rPr>
          <w:rFonts w:ascii="方正仿宋_GBK" w:eastAsia="方正仿宋_GBK" w:hAnsi="方正仿宋_GBK" w:cs="方正仿宋_GBK" w:hint="eastAsia"/>
          <w:sz w:val="32"/>
          <w:szCs w:val="32"/>
          <w:shd w:val="clear" w:color="auto" w:fill="FFFFFF"/>
          <w:lang/>
        </w:rPr>
        <w:t>万元，增长</w:t>
      </w:r>
      <w:r>
        <w:rPr>
          <w:rFonts w:ascii="方正仿宋_GBK" w:eastAsia="方正仿宋_GBK" w:hAnsi="方正仿宋_GBK" w:cs="方正仿宋_GBK"/>
          <w:sz w:val="32"/>
          <w:szCs w:val="32"/>
          <w:shd w:val="clear" w:color="auto" w:fill="FFFFFF"/>
          <w:lang/>
        </w:rPr>
        <w:t>259%</w:t>
      </w:r>
      <w:r>
        <w:rPr>
          <w:rFonts w:ascii="方正仿宋_GBK" w:eastAsia="方正仿宋_GBK" w:hAnsi="方正仿宋_GBK" w:cs="方正仿宋_GBK" w:hint="eastAsia"/>
          <w:sz w:val="32"/>
          <w:szCs w:val="32"/>
          <w:shd w:val="clear" w:color="auto" w:fill="FFFFFF"/>
          <w:lang/>
        </w:rPr>
        <w:t>，主要原因是开展人大代表会议，支出相关会议经费等。</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仿宋_GBK" w:eastAsia="方正仿宋_GBK" w:hAnsi="方正仿宋_GBK" w:cs="方正仿宋_GBK" w:hint="eastAsia"/>
          <w:sz w:val="32"/>
          <w:szCs w:val="32"/>
          <w:shd w:val="clear" w:color="auto" w:fill="FFFFFF"/>
          <w:lang/>
        </w:rPr>
        <w:t>本年度培训费支出</w:t>
      </w:r>
      <w:r>
        <w:rPr>
          <w:rFonts w:ascii="方正仿宋_GBK" w:eastAsia="方正仿宋_GBK" w:hAnsi="方正仿宋_GBK" w:cs="方正仿宋_GBK"/>
          <w:sz w:val="32"/>
          <w:szCs w:val="32"/>
          <w:shd w:val="clear" w:color="auto" w:fill="FFFFFF"/>
          <w:lang/>
        </w:rPr>
        <w:t>0.70</w:t>
      </w:r>
      <w:r>
        <w:rPr>
          <w:rFonts w:ascii="方正仿宋_GBK" w:eastAsia="方正仿宋_GBK" w:hAnsi="方正仿宋_GBK" w:cs="方正仿宋_GBK" w:hint="eastAsia"/>
          <w:sz w:val="32"/>
          <w:szCs w:val="32"/>
          <w:shd w:val="clear" w:color="auto" w:fill="FFFFFF"/>
          <w:lang/>
        </w:rPr>
        <w:t>万元，较上年决算数减少</w:t>
      </w:r>
      <w:r>
        <w:rPr>
          <w:rFonts w:ascii="方正仿宋_GBK" w:eastAsia="方正仿宋_GBK" w:hAnsi="方正仿宋_GBK" w:cs="方正仿宋_GBK"/>
          <w:sz w:val="32"/>
          <w:szCs w:val="32"/>
          <w:shd w:val="clear" w:color="auto" w:fill="FFFFFF"/>
          <w:lang/>
        </w:rPr>
        <w:t>1.85</w:t>
      </w:r>
      <w:r>
        <w:rPr>
          <w:rFonts w:ascii="方正仿宋_GBK" w:eastAsia="方正仿宋_GBK" w:hAnsi="方正仿宋_GBK" w:cs="方正仿宋_GBK" w:hint="eastAsia"/>
          <w:sz w:val="32"/>
          <w:szCs w:val="32"/>
          <w:shd w:val="clear" w:color="auto" w:fill="FFFFFF"/>
          <w:lang/>
        </w:rPr>
        <w:t>万元，下降</w:t>
      </w:r>
      <w:r>
        <w:rPr>
          <w:rFonts w:ascii="方正仿宋_GBK" w:eastAsia="方正仿宋_GBK" w:hAnsi="方正仿宋_GBK" w:cs="方正仿宋_GBK"/>
          <w:sz w:val="32"/>
          <w:szCs w:val="32"/>
          <w:shd w:val="clear" w:color="auto" w:fill="FFFFFF"/>
          <w:lang/>
        </w:rPr>
        <w:t>72.5%</w:t>
      </w:r>
      <w:r>
        <w:rPr>
          <w:rFonts w:ascii="方正仿宋_GBK" w:eastAsia="方正仿宋_GBK" w:hAnsi="方正仿宋_GBK" w:cs="方正仿宋_GBK" w:hint="eastAsia"/>
          <w:sz w:val="32"/>
          <w:szCs w:val="32"/>
          <w:shd w:val="clear" w:color="auto" w:fill="FFFFFF"/>
          <w:lang/>
        </w:rPr>
        <w:t>，主要原因是本年因疫情原因，减少线下培训聚集，改为网络视频培训，导致培训费支出减少。</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（二）国有资产占用情况说明</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仿宋_GBK" w:eastAsia="方正仿宋_GBK" w:hAnsi="方正仿宋_GBK" w:cs="方正仿宋_GBK" w:hint="eastAsia"/>
          <w:sz w:val="32"/>
          <w:szCs w:val="32"/>
        </w:rPr>
        <w:t>截至</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31</w:t>
      </w:r>
      <w:r>
        <w:rPr>
          <w:rFonts w:ascii="方正仿宋_GBK" w:eastAsia="方正仿宋_GBK" w:hAnsi="方正仿宋_GBK" w:cs="方正仿宋_GBK" w:hint="eastAsia"/>
          <w:sz w:val="32"/>
          <w:szCs w:val="32"/>
        </w:rPr>
        <w:t>日，本部门共有车辆</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辆，其中，机要</w:t>
      </w:r>
      <w:r>
        <w:rPr>
          <w:rFonts w:ascii="方正仿宋_GBK" w:eastAsia="方正仿宋_GBK" w:hAnsi="方正仿宋_GBK" w:cs="方正仿宋_GBK" w:hint="eastAsia"/>
          <w:sz w:val="32"/>
          <w:szCs w:val="32"/>
          <w:shd w:val="clear" w:color="auto" w:fill="FFFFFF"/>
          <w:lang/>
        </w:rPr>
        <w:t>通信用车</w:t>
      </w:r>
      <w:r>
        <w:rPr>
          <w:rFonts w:ascii="方正仿宋_GBK" w:eastAsia="方正仿宋_GBK" w:hAnsi="方正仿宋_GBK" w:cs="方正仿宋_GBK"/>
          <w:sz w:val="32"/>
          <w:szCs w:val="32"/>
          <w:shd w:val="clear" w:color="auto" w:fill="FFFFFF"/>
          <w:lang/>
        </w:rPr>
        <w:t>1</w:t>
      </w:r>
      <w:r>
        <w:rPr>
          <w:rFonts w:ascii="方正仿宋_GBK" w:eastAsia="方正仿宋_GBK" w:hAnsi="方正仿宋_GBK" w:cs="方正仿宋_GBK" w:hint="eastAsia"/>
          <w:sz w:val="32"/>
          <w:szCs w:val="32"/>
          <w:shd w:val="clear" w:color="auto" w:fill="FFFFFF"/>
          <w:lang/>
        </w:rPr>
        <w:t>辆、应急保障用车</w:t>
      </w:r>
      <w:r>
        <w:rPr>
          <w:rFonts w:ascii="方正仿宋_GBK" w:eastAsia="方正仿宋_GBK" w:hAnsi="方正仿宋_GBK" w:cs="方正仿宋_GBK"/>
          <w:sz w:val="32"/>
          <w:szCs w:val="32"/>
          <w:shd w:val="clear" w:color="auto" w:fill="FFFFFF"/>
          <w:lang/>
        </w:rPr>
        <w:t>3</w:t>
      </w:r>
      <w:r>
        <w:rPr>
          <w:rFonts w:ascii="方正仿宋_GBK" w:eastAsia="方正仿宋_GBK" w:hAnsi="方正仿宋_GBK" w:cs="方正仿宋_GBK" w:hint="eastAsia"/>
          <w:sz w:val="32"/>
          <w:szCs w:val="32"/>
          <w:shd w:val="clear" w:color="auto" w:fill="FFFFFF"/>
          <w:lang/>
        </w:rPr>
        <w:t>辆、特种专业技术用车</w:t>
      </w:r>
      <w:r>
        <w:rPr>
          <w:rFonts w:ascii="方正仿宋_GBK" w:eastAsia="方正仿宋_GBK" w:hAnsi="方正仿宋_GBK" w:cs="方正仿宋_GBK"/>
          <w:sz w:val="32"/>
          <w:szCs w:val="32"/>
          <w:shd w:val="clear" w:color="auto" w:fill="FFFFFF"/>
          <w:lang/>
        </w:rPr>
        <w:t>1</w:t>
      </w:r>
      <w:r>
        <w:rPr>
          <w:rFonts w:ascii="方正仿宋_GBK" w:eastAsia="方正仿宋_GBK" w:hAnsi="方正仿宋_GBK" w:cs="方正仿宋_GBK" w:hint="eastAsia"/>
          <w:sz w:val="32"/>
          <w:szCs w:val="32"/>
          <w:shd w:val="clear" w:color="auto" w:fill="FFFFFF"/>
          <w:lang/>
        </w:rPr>
        <w:t>辆。单价</w:t>
      </w:r>
      <w:r>
        <w:rPr>
          <w:rFonts w:ascii="方正仿宋_GBK" w:eastAsia="方正仿宋_GBK" w:hAnsi="方正仿宋_GBK" w:cs="方正仿宋_GBK"/>
          <w:sz w:val="32"/>
          <w:szCs w:val="32"/>
          <w:shd w:val="clear" w:color="auto" w:fill="FFFFFF"/>
          <w:lang/>
        </w:rPr>
        <w:t>50</w:t>
      </w:r>
      <w:r>
        <w:rPr>
          <w:rFonts w:ascii="方正仿宋_GBK" w:eastAsia="方正仿宋_GBK" w:hAnsi="方正仿宋_GBK" w:cs="方正仿宋_GBK" w:hint="eastAsia"/>
          <w:sz w:val="32"/>
          <w:szCs w:val="32"/>
          <w:shd w:val="clear" w:color="auto" w:fill="FFFFFF"/>
          <w:lang/>
        </w:rPr>
        <w:t>万元（含）以上通用设备</w:t>
      </w:r>
      <w:r>
        <w:rPr>
          <w:rFonts w:ascii="方正仿宋_GBK" w:eastAsia="方正仿宋_GBK" w:hAnsi="方正仿宋_GBK" w:cs="方正仿宋_GBK"/>
          <w:sz w:val="32"/>
          <w:szCs w:val="32"/>
          <w:shd w:val="clear" w:color="auto" w:fill="FFFFFF"/>
          <w:lang/>
        </w:rPr>
        <w:t>0</w:t>
      </w:r>
      <w:r>
        <w:rPr>
          <w:rFonts w:ascii="方正仿宋_GBK" w:eastAsia="方正仿宋_GBK" w:hAnsi="方正仿宋_GBK" w:cs="方正仿宋_GBK" w:hint="eastAsia"/>
          <w:sz w:val="32"/>
          <w:szCs w:val="32"/>
          <w:shd w:val="clear" w:color="auto" w:fill="FFFFFF"/>
          <w:lang/>
        </w:rPr>
        <w:t>台（套），单价</w:t>
      </w:r>
      <w:r>
        <w:rPr>
          <w:rFonts w:ascii="方正仿宋_GBK" w:eastAsia="方正仿宋_GBK" w:hAnsi="方正仿宋_GBK" w:cs="方正仿宋_GBK"/>
          <w:sz w:val="32"/>
          <w:szCs w:val="32"/>
          <w:shd w:val="clear" w:color="auto" w:fill="FFFFFF"/>
          <w:lang/>
        </w:rPr>
        <w:t>100</w:t>
      </w:r>
      <w:r>
        <w:rPr>
          <w:rFonts w:ascii="方正仿宋_GBK" w:eastAsia="方正仿宋_GBK" w:hAnsi="方正仿宋_GBK" w:cs="方正仿宋_GBK" w:hint="eastAsia"/>
          <w:sz w:val="32"/>
          <w:szCs w:val="32"/>
          <w:shd w:val="clear" w:color="auto" w:fill="FFFFFF"/>
          <w:lang/>
        </w:rPr>
        <w:t>万元（含）以上专用设备</w:t>
      </w:r>
      <w:r>
        <w:rPr>
          <w:rFonts w:ascii="方正仿宋_GBK" w:eastAsia="方正仿宋_GBK" w:hAnsi="方正仿宋_GBK" w:cs="方正仿宋_GBK"/>
          <w:sz w:val="32"/>
          <w:szCs w:val="32"/>
          <w:shd w:val="clear" w:color="auto" w:fill="FFFFFF"/>
          <w:lang/>
        </w:rPr>
        <w:t>0</w:t>
      </w:r>
      <w:r>
        <w:rPr>
          <w:rFonts w:ascii="方正仿宋_GBK" w:eastAsia="方正仿宋_GBK" w:hAnsi="方正仿宋_GBK" w:cs="方正仿宋_GBK" w:hint="eastAsia"/>
          <w:sz w:val="32"/>
          <w:szCs w:val="32"/>
          <w:shd w:val="clear" w:color="auto" w:fill="FFFFFF"/>
          <w:lang/>
        </w:rPr>
        <w:t>台（套）。</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（三）政府采购支出情况说明</w:t>
      </w:r>
    </w:p>
    <w:p w:rsidR="00774FB0" w:rsidRDefault="00774FB0" w:rsidP="003B58C9">
      <w:pPr>
        <w:pStyle w:val="Char"/>
        <w:spacing w:before="0" w:beforeAutospacing="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年度我单位未发生政府采购事项，无相关经费支出。</w:t>
      </w:r>
    </w:p>
    <w:p w:rsidR="00774FB0" w:rsidRDefault="00774FB0">
      <w:pPr>
        <w:pStyle w:val="Char"/>
        <w:spacing w:before="0" w:beforeAutospacing="0" w:afterAutospacing="0" w:line="580" w:lineRule="exact"/>
        <w:rPr>
          <w:rStyle w:val="15"/>
          <w:rFonts w:ascii="方正黑体_GBK" w:eastAsia="方正黑体_GBK" w:hAnsi="方正黑体_GBK" w:cs="方正黑体_GBK"/>
          <w:sz w:val="32"/>
          <w:szCs w:val="32"/>
          <w:shd w:val="clear" w:color="auto" w:fill="FFFFFF"/>
        </w:rPr>
      </w:pPr>
      <w:r>
        <w:rPr>
          <w:rStyle w:val="15"/>
          <w:rFonts w:ascii="方正黑体_GBK" w:eastAsia="方正黑体_GBK" w:hAnsi="方正黑体_GBK" w:cs="方正黑体_GBK" w:hint="eastAsia"/>
          <w:sz w:val="32"/>
          <w:szCs w:val="32"/>
          <w:shd w:val="clear" w:color="auto" w:fill="FFFFFF"/>
        </w:rPr>
        <w:t>五、预算绩效管理情况说明</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（一）预算绩效管理工作开展情况</w:t>
      </w:r>
    </w:p>
    <w:p w:rsidR="00774FB0" w:rsidRDefault="00774FB0" w:rsidP="003B58C9">
      <w:pPr>
        <w:pStyle w:val="Char"/>
        <w:spacing w:before="0" w:beforeAutospacing="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根据预算绩效管理要求，我单位以填报目标自评表形式对部门整体和</w:t>
      </w:r>
      <w:r>
        <w:rPr>
          <w:rFonts w:ascii="方正仿宋_GBK" w:eastAsia="方正仿宋_GBK" w:hAnsi="方正仿宋_GBK" w:cs="方正仿宋_GBK"/>
          <w:sz w:val="32"/>
          <w:szCs w:val="32"/>
        </w:rPr>
        <w:t>126</w:t>
      </w:r>
      <w:r>
        <w:rPr>
          <w:rFonts w:ascii="方正仿宋_GBK" w:eastAsia="方正仿宋_GBK" w:hAnsi="方正仿宋_GBK" w:cs="方正仿宋_GBK" w:hint="eastAsia"/>
          <w:sz w:val="32"/>
          <w:szCs w:val="32"/>
        </w:rPr>
        <w:t>个项目开展绩效自评，涉及资金</w:t>
      </w:r>
      <w:r>
        <w:rPr>
          <w:rFonts w:ascii="方正仿宋_GBK" w:eastAsia="方正仿宋_GBK" w:hAnsi="方正仿宋_GBK" w:cs="方正仿宋_GBK"/>
          <w:sz w:val="32"/>
          <w:szCs w:val="32"/>
        </w:rPr>
        <w:t>7188.66</w:t>
      </w:r>
      <w:r>
        <w:rPr>
          <w:rFonts w:ascii="方正仿宋_GBK" w:eastAsia="方正仿宋_GBK" w:hAnsi="方正仿宋_GBK" w:cs="方正仿宋_GBK" w:hint="eastAsia"/>
          <w:sz w:val="32"/>
          <w:szCs w:val="32"/>
        </w:rPr>
        <w:t>万元。从评价情况来看，本单位基本实现事前评审、事中监控、事后跟踪问效，项目评价等级为优等级，达到预期绩效目标。</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（二）绩效自评结果</w:t>
      </w:r>
    </w:p>
    <w:p w:rsidR="00774FB0" w:rsidRDefault="00774FB0" w:rsidP="003B58C9">
      <w:pPr>
        <w:pStyle w:val="Char"/>
        <w:spacing w:before="0" w:beforeAutospacing="0" w:afterAutospacing="0" w:line="580" w:lineRule="exact"/>
        <w:ind w:firstLineChars="200" w:firstLine="31680"/>
        <w:rPr>
          <w:rFonts w:ascii="方正仿宋_GBK" w:eastAsia="方正仿宋_GBK" w:hAnsi="方正仿宋_GBK" w:cs="方正仿宋_GBK"/>
          <w:b/>
          <w:bCs/>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绩效自评表</w:t>
      </w:r>
    </w:p>
    <w:p w:rsidR="00774FB0" w:rsidRDefault="00774FB0">
      <w:pPr>
        <w:spacing w:line="570" w:lineRule="exact"/>
        <w:jc w:val="center"/>
        <w:rPr>
          <w:rFonts w:ascii="黑体" w:eastAsia="黑体" w:hAnsi="黑体" w:cs="黑体"/>
          <w:b/>
          <w:sz w:val="36"/>
          <w:szCs w:val="36"/>
        </w:rPr>
      </w:pPr>
      <w:r>
        <w:rPr>
          <w:rFonts w:ascii="黑体" w:eastAsia="黑体" w:hAnsi="黑体" w:cs="黑体" w:hint="eastAsia"/>
          <w:b/>
          <w:sz w:val="36"/>
          <w:szCs w:val="36"/>
        </w:rPr>
        <w:t>部门整体绩效自评表</w:t>
      </w:r>
    </w:p>
    <w:tbl>
      <w:tblPr>
        <w:tblW w:w="9993" w:type="dxa"/>
        <w:jc w:val="center"/>
        <w:tblLayout w:type="fixed"/>
        <w:tblLook w:val="00A0"/>
      </w:tblPr>
      <w:tblGrid>
        <w:gridCol w:w="707"/>
        <w:gridCol w:w="984"/>
        <w:gridCol w:w="341"/>
        <w:gridCol w:w="415"/>
        <w:gridCol w:w="788"/>
        <w:gridCol w:w="820"/>
        <w:gridCol w:w="113"/>
        <w:gridCol w:w="683"/>
        <w:gridCol w:w="458"/>
        <w:gridCol w:w="306"/>
        <w:gridCol w:w="875"/>
        <w:gridCol w:w="1241"/>
        <w:gridCol w:w="91"/>
        <w:gridCol w:w="968"/>
        <w:gridCol w:w="1203"/>
      </w:tblGrid>
      <w:tr w:rsidR="00774FB0">
        <w:trPr>
          <w:trHeight w:val="575"/>
          <w:jc w:val="center"/>
        </w:trPr>
        <w:tc>
          <w:tcPr>
            <w:tcW w:w="707" w:type="dxa"/>
            <w:vMerge w:val="restart"/>
            <w:tcBorders>
              <w:top w:val="single" w:sz="4" w:space="0" w:color="auto"/>
              <w:left w:val="single" w:sz="4" w:space="0" w:color="auto"/>
              <w:bottom w:val="single" w:sz="4" w:space="0" w:color="000000"/>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主管</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部门</w:t>
            </w:r>
          </w:p>
        </w:tc>
        <w:tc>
          <w:tcPr>
            <w:tcW w:w="1325"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三汇镇人民政府</w:t>
            </w:r>
          </w:p>
        </w:tc>
        <w:tc>
          <w:tcPr>
            <w:tcW w:w="1203"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财政科室</w:t>
            </w:r>
          </w:p>
        </w:tc>
        <w:tc>
          <w:tcPr>
            <w:tcW w:w="933"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财政办</w:t>
            </w:r>
          </w:p>
        </w:tc>
        <w:tc>
          <w:tcPr>
            <w:tcW w:w="1141" w:type="dxa"/>
            <w:gridSpan w:val="2"/>
            <w:tcBorders>
              <w:top w:val="single" w:sz="4" w:space="0" w:color="auto"/>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自评总分（分）</w:t>
            </w:r>
          </w:p>
        </w:tc>
        <w:tc>
          <w:tcPr>
            <w:tcW w:w="4684" w:type="dxa"/>
            <w:gridSpan w:val="6"/>
            <w:tcBorders>
              <w:top w:val="single" w:sz="4" w:space="0" w:color="auto"/>
              <w:left w:val="nil"/>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99</w:t>
            </w:r>
          </w:p>
        </w:tc>
      </w:tr>
      <w:tr w:rsidR="00774FB0">
        <w:trPr>
          <w:trHeight w:val="575"/>
          <w:jc w:val="center"/>
        </w:trPr>
        <w:tc>
          <w:tcPr>
            <w:tcW w:w="707" w:type="dxa"/>
            <w:vMerge/>
            <w:tcBorders>
              <w:top w:val="single" w:sz="4" w:space="0" w:color="auto"/>
              <w:left w:val="single" w:sz="4" w:space="0" w:color="auto"/>
              <w:bottom w:val="single" w:sz="4" w:space="0" w:color="000000"/>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p>
        </w:tc>
        <w:tc>
          <w:tcPr>
            <w:tcW w:w="1325" w:type="dxa"/>
            <w:gridSpan w:val="2"/>
            <w:vMerge/>
            <w:tcBorders>
              <w:top w:val="single" w:sz="4" w:space="0" w:color="auto"/>
              <w:left w:val="single" w:sz="4" w:space="0" w:color="auto"/>
              <w:bottom w:val="single" w:sz="4" w:space="0" w:color="000000"/>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p>
        </w:tc>
        <w:tc>
          <w:tcPr>
            <w:tcW w:w="1203" w:type="dxa"/>
            <w:gridSpan w:val="2"/>
            <w:vMerge/>
            <w:tcBorders>
              <w:top w:val="single" w:sz="4" w:space="0" w:color="auto"/>
              <w:left w:val="single" w:sz="4" w:space="0" w:color="auto"/>
              <w:bottom w:val="single" w:sz="4" w:space="0" w:color="000000"/>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p>
        </w:tc>
        <w:tc>
          <w:tcPr>
            <w:tcW w:w="933" w:type="dxa"/>
            <w:gridSpan w:val="2"/>
            <w:vMerge/>
            <w:tcBorders>
              <w:top w:val="single" w:sz="4" w:space="0" w:color="auto"/>
              <w:left w:val="single" w:sz="4" w:space="0" w:color="auto"/>
              <w:bottom w:val="single" w:sz="4" w:space="0" w:color="000000"/>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p>
        </w:tc>
        <w:tc>
          <w:tcPr>
            <w:tcW w:w="1141" w:type="dxa"/>
            <w:gridSpan w:val="2"/>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部门</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联系人</w:t>
            </w:r>
          </w:p>
        </w:tc>
        <w:tc>
          <w:tcPr>
            <w:tcW w:w="1181" w:type="dxa"/>
            <w:gridSpan w:val="2"/>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高艳书</w:t>
            </w:r>
          </w:p>
        </w:tc>
        <w:tc>
          <w:tcPr>
            <w:tcW w:w="1241"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联系电话</w:t>
            </w:r>
          </w:p>
        </w:tc>
        <w:tc>
          <w:tcPr>
            <w:tcW w:w="2262" w:type="dxa"/>
            <w:gridSpan w:val="3"/>
            <w:tcBorders>
              <w:top w:val="single" w:sz="4" w:space="0" w:color="auto"/>
              <w:left w:val="nil"/>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13883885527</w:t>
            </w:r>
          </w:p>
        </w:tc>
      </w:tr>
      <w:tr w:rsidR="00774FB0">
        <w:trPr>
          <w:trHeight w:val="658"/>
          <w:jc w:val="center"/>
        </w:trPr>
        <w:tc>
          <w:tcPr>
            <w:tcW w:w="707" w:type="dxa"/>
            <w:vMerge w:val="restart"/>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部门预算执行情况</w:t>
            </w:r>
          </w:p>
        </w:tc>
        <w:tc>
          <w:tcPr>
            <w:tcW w:w="1325" w:type="dxa"/>
            <w:gridSpan w:val="2"/>
            <w:vMerge w:val="restart"/>
            <w:tcBorders>
              <w:top w:val="nil"/>
              <w:left w:val="nil"/>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预算</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资金</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（万元）</w:t>
            </w:r>
          </w:p>
        </w:tc>
        <w:tc>
          <w:tcPr>
            <w:tcW w:w="1203" w:type="dxa"/>
            <w:gridSpan w:val="2"/>
            <w:tcBorders>
              <w:top w:val="single" w:sz="4" w:space="0" w:color="auto"/>
              <w:left w:val="single" w:sz="4" w:space="0" w:color="auto"/>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预算数</w:t>
            </w:r>
          </w:p>
        </w:tc>
        <w:tc>
          <w:tcPr>
            <w:tcW w:w="1616" w:type="dxa"/>
            <w:gridSpan w:val="3"/>
            <w:tcBorders>
              <w:top w:val="single" w:sz="4" w:space="0" w:color="auto"/>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全年（调整）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预算数</w:t>
            </w:r>
          </w:p>
        </w:tc>
        <w:tc>
          <w:tcPr>
            <w:tcW w:w="1639" w:type="dxa"/>
            <w:gridSpan w:val="3"/>
            <w:tcBorders>
              <w:top w:val="single" w:sz="4" w:space="0" w:color="auto"/>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全年执行数</w:t>
            </w:r>
          </w:p>
        </w:tc>
        <w:tc>
          <w:tcPr>
            <w:tcW w:w="1241"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rPr>
              <w:t>%</w:t>
            </w:r>
            <w:r>
              <w:rPr>
                <w:rFonts w:ascii="方正仿宋_GBK" w:eastAsia="方正仿宋_GBK" w:hAnsi="方正仿宋_GBK" w:cs="方正仿宋_GBK" w:hint="eastAsia"/>
              </w:rPr>
              <w:t>）</w:t>
            </w:r>
          </w:p>
        </w:tc>
        <w:tc>
          <w:tcPr>
            <w:tcW w:w="1059" w:type="dxa"/>
            <w:gridSpan w:val="2"/>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权重</w:t>
            </w:r>
          </w:p>
        </w:tc>
        <w:tc>
          <w:tcPr>
            <w:tcW w:w="1203"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r>
      <w:tr w:rsidR="00774FB0">
        <w:trPr>
          <w:trHeight w:val="431"/>
          <w:jc w:val="center"/>
        </w:trPr>
        <w:tc>
          <w:tcPr>
            <w:tcW w:w="707" w:type="dxa"/>
            <w:vMerge/>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p>
        </w:tc>
        <w:tc>
          <w:tcPr>
            <w:tcW w:w="1325" w:type="dxa"/>
            <w:gridSpan w:val="2"/>
            <w:vMerge/>
            <w:tcBorders>
              <w:left w:val="nil"/>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1203" w:type="dxa"/>
            <w:gridSpan w:val="2"/>
            <w:tcBorders>
              <w:top w:val="single" w:sz="4" w:space="0" w:color="auto"/>
              <w:left w:val="single" w:sz="4" w:space="0" w:color="auto"/>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4500.15</w:t>
            </w:r>
          </w:p>
        </w:tc>
        <w:tc>
          <w:tcPr>
            <w:tcW w:w="1616" w:type="dxa"/>
            <w:gridSpan w:val="3"/>
            <w:tcBorders>
              <w:top w:val="single" w:sz="4" w:space="0" w:color="auto"/>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7895.8</w:t>
            </w:r>
          </w:p>
        </w:tc>
        <w:tc>
          <w:tcPr>
            <w:tcW w:w="1639" w:type="dxa"/>
            <w:gridSpan w:val="3"/>
            <w:tcBorders>
              <w:top w:val="single" w:sz="4" w:space="0" w:color="auto"/>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7188.66</w:t>
            </w:r>
          </w:p>
        </w:tc>
        <w:tc>
          <w:tcPr>
            <w:tcW w:w="1241"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91</w:t>
            </w:r>
          </w:p>
        </w:tc>
        <w:tc>
          <w:tcPr>
            <w:tcW w:w="1059" w:type="dxa"/>
            <w:gridSpan w:val="2"/>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w:t>
            </w:r>
          </w:p>
        </w:tc>
        <w:tc>
          <w:tcPr>
            <w:tcW w:w="1203"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w:t>
            </w:r>
          </w:p>
        </w:tc>
      </w:tr>
      <w:tr w:rsidR="00774FB0">
        <w:trPr>
          <w:trHeight w:val="467"/>
          <w:jc w:val="center"/>
        </w:trPr>
        <w:tc>
          <w:tcPr>
            <w:tcW w:w="707" w:type="dxa"/>
            <w:vMerge w:val="restart"/>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当年绩效目标</w:t>
            </w:r>
          </w:p>
        </w:tc>
        <w:tc>
          <w:tcPr>
            <w:tcW w:w="2528" w:type="dxa"/>
            <w:gridSpan w:val="4"/>
            <w:tcBorders>
              <w:top w:val="single" w:sz="4" w:space="0" w:color="auto"/>
              <w:left w:val="nil"/>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年初绩效目标</w:t>
            </w:r>
          </w:p>
        </w:tc>
        <w:tc>
          <w:tcPr>
            <w:tcW w:w="3255" w:type="dxa"/>
            <w:gridSpan w:val="6"/>
            <w:tcBorders>
              <w:top w:val="single" w:sz="4" w:space="0" w:color="auto"/>
              <w:left w:val="nil"/>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全年（调整）绩效目标</w:t>
            </w:r>
          </w:p>
        </w:tc>
        <w:tc>
          <w:tcPr>
            <w:tcW w:w="3503" w:type="dxa"/>
            <w:gridSpan w:val="4"/>
            <w:tcBorders>
              <w:top w:val="single" w:sz="4" w:space="0" w:color="auto"/>
              <w:left w:val="nil"/>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全年目标实际完成情况</w:t>
            </w:r>
          </w:p>
        </w:tc>
      </w:tr>
      <w:tr w:rsidR="00774FB0">
        <w:trPr>
          <w:trHeight w:val="712"/>
          <w:jc w:val="center"/>
        </w:trPr>
        <w:tc>
          <w:tcPr>
            <w:tcW w:w="707" w:type="dxa"/>
            <w:vMerge/>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p>
        </w:tc>
        <w:tc>
          <w:tcPr>
            <w:tcW w:w="2528" w:type="dxa"/>
            <w:gridSpan w:val="4"/>
            <w:tcBorders>
              <w:top w:val="single" w:sz="4" w:space="0" w:color="auto"/>
              <w:left w:val="nil"/>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落实国家政策，严格依法行政，发挥经济管理职能，加强政策引导，提供公共服务，维护社会稳定。</w:t>
            </w:r>
          </w:p>
        </w:tc>
        <w:tc>
          <w:tcPr>
            <w:tcW w:w="3255" w:type="dxa"/>
            <w:gridSpan w:val="6"/>
            <w:tcBorders>
              <w:top w:val="single" w:sz="4" w:space="0" w:color="auto"/>
              <w:left w:val="nil"/>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落实国家政策，严格依法行政，发挥经济管理职能，加强政策引导，提供公共服务，维护社会稳定。</w:t>
            </w:r>
          </w:p>
        </w:tc>
        <w:tc>
          <w:tcPr>
            <w:tcW w:w="3503" w:type="dxa"/>
            <w:gridSpan w:val="4"/>
            <w:tcBorders>
              <w:top w:val="single" w:sz="4" w:space="0" w:color="auto"/>
              <w:left w:val="nil"/>
              <w:bottom w:val="single" w:sz="4" w:space="0" w:color="auto"/>
              <w:right w:val="single" w:sz="4" w:space="0" w:color="000000"/>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严格落实国家政策，严格依法行政，积极发挥经济管理职能，加强政策引导，为群众提供公共服务，维护社会稳定，</w:t>
            </w:r>
            <w:r>
              <w:rPr>
                <w:rFonts w:ascii="方正仿宋_GBK" w:eastAsia="方正仿宋_GBK" w:hAnsi="方正仿宋_GBK" w:cs="方正仿宋_GBK"/>
              </w:rPr>
              <w:t>2020</w:t>
            </w:r>
            <w:r>
              <w:rPr>
                <w:rFonts w:ascii="方正仿宋_GBK" w:eastAsia="方正仿宋_GBK" w:hAnsi="方正仿宋_GBK" w:cs="方正仿宋_GBK" w:hint="eastAsia"/>
              </w:rPr>
              <w:t>年整体绩效目标完成情况</w:t>
            </w:r>
            <w:r>
              <w:rPr>
                <w:rFonts w:ascii="方正仿宋_GBK" w:eastAsia="方正仿宋_GBK" w:hAnsi="方正仿宋_GBK" w:cs="方正仿宋_GBK"/>
              </w:rPr>
              <w:t>90%</w:t>
            </w:r>
            <w:r>
              <w:rPr>
                <w:rFonts w:ascii="方正仿宋_GBK" w:eastAsia="方正仿宋_GBK" w:hAnsi="方正仿宋_GBK" w:cs="方正仿宋_GBK" w:hint="eastAsia"/>
              </w:rPr>
              <w:t>。</w:t>
            </w:r>
          </w:p>
        </w:tc>
      </w:tr>
      <w:tr w:rsidR="00774FB0">
        <w:trPr>
          <w:trHeight w:val="575"/>
          <w:jc w:val="center"/>
        </w:trPr>
        <w:tc>
          <w:tcPr>
            <w:tcW w:w="707" w:type="dxa"/>
            <w:vMerge w:val="restart"/>
            <w:tcBorders>
              <w:top w:val="nil"/>
              <w:left w:val="single" w:sz="4" w:space="0" w:color="auto"/>
              <w:right w:val="single" w:sz="4" w:space="0" w:color="auto"/>
            </w:tcBorders>
            <w:noWrap/>
            <w:textDirection w:val="tbRlV"/>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绩效指标</w:t>
            </w:r>
          </w:p>
        </w:tc>
        <w:tc>
          <w:tcPr>
            <w:tcW w:w="984" w:type="dxa"/>
            <w:tcBorders>
              <w:top w:val="nil"/>
              <w:left w:val="nil"/>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名称</w:t>
            </w:r>
          </w:p>
        </w:tc>
        <w:tc>
          <w:tcPr>
            <w:tcW w:w="756" w:type="dxa"/>
            <w:gridSpan w:val="2"/>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计量</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单位</w:t>
            </w:r>
          </w:p>
        </w:tc>
        <w:tc>
          <w:tcPr>
            <w:tcW w:w="788"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性质</w:t>
            </w:r>
          </w:p>
        </w:tc>
        <w:tc>
          <w:tcPr>
            <w:tcW w:w="820"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值</w:t>
            </w:r>
          </w:p>
        </w:tc>
        <w:tc>
          <w:tcPr>
            <w:tcW w:w="796" w:type="dxa"/>
            <w:gridSpan w:val="2"/>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调整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值</w:t>
            </w:r>
          </w:p>
        </w:tc>
        <w:tc>
          <w:tcPr>
            <w:tcW w:w="764" w:type="dxa"/>
            <w:gridSpan w:val="2"/>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完成</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值</w:t>
            </w:r>
          </w:p>
        </w:tc>
        <w:tc>
          <w:tcPr>
            <w:tcW w:w="875"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系数</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rPr>
              <w:t>%</w:t>
            </w:r>
            <w:r>
              <w:rPr>
                <w:rFonts w:ascii="方正仿宋_GBK" w:eastAsia="方正仿宋_GBK" w:hAnsi="方正仿宋_GBK" w:cs="方正仿宋_GBK" w:hint="eastAsia"/>
              </w:rPr>
              <w:t>）</w:t>
            </w:r>
          </w:p>
        </w:tc>
        <w:tc>
          <w:tcPr>
            <w:tcW w:w="1332" w:type="dxa"/>
            <w:gridSpan w:val="2"/>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指标权重</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c>
          <w:tcPr>
            <w:tcW w:w="968"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c>
          <w:tcPr>
            <w:tcW w:w="1203" w:type="dxa"/>
            <w:tcBorders>
              <w:top w:val="nil"/>
              <w:left w:val="nil"/>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是否核心</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tc>
      </w:tr>
      <w:tr w:rsidR="00774FB0">
        <w:trPr>
          <w:trHeight w:val="500"/>
          <w:jc w:val="center"/>
        </w:trPr>
        <w:tc>
          <w:tcPr>
            <w:tcW w:w="707" w:type="dxa"/>
            <w:vMerge/>
            <w:tcBorders>
              <w:left w:val="single" w:sz="4" w:space="0" w:color="auto"/>
              <w:right w:val="single" w:sz="4" w:space="0" w:color="auto"/>
            </w:tcBorders>
            <w:noWrap/>
            <w:vAlign w:val="center"/>
          </w:tcPr>
          <w:p w:rsidR="00774FB0" w:rsidRDefault="00774FB0">
            <w:pPr>
              <w:spacing w:line="240" w:lineRule="exact"/>
              <w:rPr>
                <w:rFonts w:ascii="方正仿宋_GBK" w:eastAsia="方正仿宋_GBK" w:hAnsi="方正仿宋_GBK" w:cs="方正仿宋_GBK"/>
              </w:rPr>
            </w:pPr>
          </w:p>
        </w:tc>
        <w:tc>
          <w:tcPr>
            <w:tcW w:w="984" w:type="dxa"/>
            <w:tcBorders>
              <w:top w:val="nil"/>
              <w:left w:val="nil"/>
              <w:bottom w:val="single" w:sz="4" w:space="0" w:color="auto"/>
              <w:right w:val="nil"/>
            </w:tcBorders>
            <w:noWrap/>
            <w:vAlign w:val="center"/>
          </w:tcPr>
          <w:p w:rsidR="00774FB0" w:rsidRDefault="00774FB0">
            <w:pPr>
              <w:spacing w:line="240" w:lineRule="exact"/>
              <w:rPr>
                <w:rFonts w:ascii="方正仿宋_GBK" w:eastAsia="方正仿宋_GBK" w:hAnsi="方正仿宋_GBK" w:cs="方正仿宋_GBK"/>
              </w:rPr>
            </w:pPr>
            <w:r>
              <w:rPr>
                <w:rFonts w:ascii="方正仿宋_GBK" w:eastAsia="方正仿宋_GBK" w:hAnsi="方正仿宋_GBK" w:cs="方正仿宋_GBK" w:hint="eastAsia"/>
              </w:rPr>
              <w:t>预算执行率</w:t>
            </w:r>
          </w:p>
        </w:tc>
        <w:tc>
          <w:tcPr>
            <w:tcW w:w="75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8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bookmarkStart w:id="0" w:name="_GoBack"/>
            <w:bookmarkEnd w:id="0"/>
          </w:p>
        </w:tc>
        <w:tc>
          <w:tcPr>
            <w:tcW w:w="820"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79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764"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875"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332"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96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203" w:type="dxa"/>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w:t>
            </w:r>
          </w:p>
        </w:tc>
      </w:tr>
      <w:tr w:rsidR="00774FB0">
        <w:trPr>
          <w:trHeight w:val="500"/>
          <w:jc w:val="center"/>
        </w:trPr>
        <w:tc>
          <w:tcPr>
            <w:tcW w:w="707" w:type="dxa"/>
            <w:vMerge/>
            <w:tcBorders>
              <w:left w:val="single" w:sz="4" w:space="0" w:color="auto"/>
              <w:right w:val="single" w:sz="4" w:space="0" w:color="auto"/>
            </w:tcBorders>
            <w:noWrap/>
            <w:vAlign w:val="center"/>
          </w:tcPr>
          <w:p w:rsidR="00774FB0" w:rsidRDefault="00774FB0">
            <w:pPr>
              <w:spacing w:line="240" w:lineRule="exact"/>
              <w:rPr>
                <w:rFonts w:ascii="方正仿宋_GBK" w:eastAsia="方正仿宋_GBK" w:hAnsi="方正仿宋_GBK" w:cs="方正仿宋_GBK"/>
              </w:rPr>
            </w:pPr>
          </w:p>
        </w:tc>
        <w:tc>
          <w:tcPr>
            <w:tcW w:w="984" w:type="dxa"/>
            <w:tcBorders>
              <w:top w:val="nil"/>
              <w:left w:val="nil"/>
              <w:bottom w:val="single" w:sz="4" w:space="0" w:color="auto"/>
              <w:right w:val="nil"/>
            </w:tcBorders>
            <w:noWrap/>
            <w:vAlign w:val="center"/>
          </w:tcPr>
          <w:p w:rsidR="00774FB0" w:rsidRDefault="00774FB0">
            <w:pPr>
              <w:spacing w:line="240" w:lineRule="exact"/>
              <w:rPr>
                <w:rFonts w:ascii="方正仿宋_GBK" w:eastAsia="方正仿宋_GBK" w:hAnsi="方正仿宋_GBK" w:cs="方正仿宋_GBK"/>
              </w:rPr>
            </w:pPr>
            <w:r>
              <w:rPr>
                <w:rFonts w:ascii="方正仿宋_GBK" w:eastAsia="方正仿宋_GBK" w:hAnsi="方正仿宋_GBK" w:cs="方正仿宋_GBK" w:hint="eastAsia"/>
              </w:rPr>
              <w:t>完成时限</w:t>
            </w:r>
          </w:p>
        </w:tc>
        <w:tc>
          <w:tcPr>
            <w:tcW w:w="75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w:t>
            </w:r>
          </w:p>
        </w:tc>
        <w:tc>
          <w:tcPr>
            <w:tcW w:w="78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820"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w:t>
            </w:r>
          </w:p>
        </w:tc>
        <w:tc>
          <w:tcPr>
            <w:tcW w:w="79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w:t>
            </w:r>
          </w:p>
        </w:tc>
        <w:tc>
          <w:tcPr>
            <w:tcW w:w="764"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w:t>
            </w:r>
          </w:p>
        </w:tc>
        <w:tc>
          <w:tcPr>
            <w:tcW w:w="875"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332"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96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203" w:type="dxa"/>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w:t>
            </w:r>
          </w:p>
        </w:tc>
      </w:tr>
      <w:tr w:rsidR="00774FB0">
        <w:trPr>
          <w:trHeight w:val="500"/>
          <w:jc w:val="center"/>
        </w:trPr>
        <w:tc>
          <w:tcPr>
            <w:tcW w:w="707" w:type="dxa"/>
            <w:vMerge/>
            <w:tcBorders>
              <w:left w:val="single" w:sz="4" w:space="0" w:color="auto"/>
              <w:right w:val="single" w:sz="4" w:space="0" w:color="auto"/>
            </w:tcBorders>
            <w:noWrap/>
            <w:vAlign w:val="center"/>
          </w:tcPr>
          <w:p w:rsidR="00774FB0" w:rsidRDefault="00774FB0">
            <w:pPr>
              <w:spacing w:line="240" w:lineRule="exact"/>
              <w:rPr>
                <w:rFonts w:ascii="方正仿宋_GBK" w:eastAsia="方正仿宋_GBK" w:hAnsi="方正仿宋_GBK" w:cs="方正仿宋_GBK"/>
              </w:rPr>
            </w:pPr>
          </w:p>
        </w:tc>
        <w:tc>
          <w:tcPr>
            <w:tcW w:w="984" w:type="dxa"/>
            <w:tcBorders>
              <w:top w:val="nil"/>
              <w:left w:val="nil"/>
              <w:bottom w:val="single" w:sz="4" w:space="0" w:color="auto"/>
              <w:right w:val="nil"/>
            </w:tcBorders>
            <w:noWrap/>
            <w:vAlign w:val="center"/>
          </w:tcPr>
          <w:p w:rsidR="00774FB0" w:rsidRDefault="00774FB0">
            <w:pPr>
              <w:spacing w:line="240" w:lineRule="exact"/>
              <w:rPr>
                <w:rFonts w:ascii="方正仿宋_GBK" w:eastAsia="方正仿宋_GBK" w:hAnsi="方正仿宋_GBK" w:cs="方正仿宋_GBK"/>
              </w:rPr>
            </w:pPr>
            <w:r>
              <w:rPr>
                <w:rFonts w:ascii="方正仿宋_GBK" w:eastAsia="方正仿宋_GBK" w:hAnsi="方正仿宋_GBK" w:cs="方正仿宋_GBK" w:hint="eastAsia"/>
              </w:rPr>
              <w:t>资金使用合规率</w:t>
            </w:r>
          </w:p>
        </w:tc>
        <w:tc>
          <w:tcPr>
            <w:tcW w:w="75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8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820"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79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764"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875"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332"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96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203" w:type="dxa"/>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w:t>
            </w:r>
          </w:p>
        </w:tc>
      </w:tr>
      <w:tr w:rsidR="00774FB0">
        <w:trPr>
          <w:trHeight w:val="500"/>
          <w:jc w:val="center"/>
        </w:trPr>
        <w:tc>
          <w:tcPr>
            <w:tcW w:w="707" w:type="dxa"/>
            <w:vMerge/>
            <w:tcBorders>
              <w:left w:val="single" w:sz="4" w:space="0" w:color="auto"/>
              <w:right w:val="single" w:sz="4" w:space="0" w:color="auto"/>
            </w:tcBorders>
            <w:noWrap/>
            <w:vAlign w:val="center"/>
          </w:tcPr>
          <w:p w:rsidR="00774FB0" w:rsidRDefault="00774FB0">
            <w:pPr>
              <w:spacing w:line="240" w:lineRule="exact"/>
              <w:rPr>
                <w:rFonts w:ascii="方正仿宋_GBK" w:eastAsia="方正仿宋_GBK" w:hAnsi="方正仿宋_GBK" w:cs="方正仿宋_GBK"/>
              </w:rPr>
            </w:pPr>
          </w:p>
        </w:tc>
        <w:tc>
          <w:tcPr>
            <w:tcW w:w="984" w:type="dxa"/>
            <w:tcBorders>
              <w:top w:val="nil"/>
              <w:left w:val="nil"/>
              <w:bottom w:val="single" w:sz="4" w:space="0" w:color="auto"/>
              <w:right w:val="nil"/>
            </w:tcBorders>
            <w:noWrap/>
            <w:vAlign w:val="center"/>
          </w:tcPr>
          <w:p w:rsidR="00774FB0" w:rsidRDefault="00774FB0">
            <w:pPr>
              <w:spacing w:line="240" w:lineRule="exact"/>
              <w:rPr>
                <w:rFonts w:ascii="方正仿宋_GBK" w:eastAsia="方正仿宋_GBK" w:hAnsi="方正仿宋_GBK" w:cs="方正仿宋_GBK"/>
              </w:rPr>
            </w:pPr>
            <w:r>
              <w:rPr>
                <w:rFonts w:ascii="方正仿宋_GBK" w:eastAsia="方正仿宋_GBK" w:hAnsi="方正仿宋_GBK" w:cs="方正仿宋_GBK" w:hint="eastAsia"/>
              </w:rPr>
              <w:t>政策知晓率</w:t>
            </w:r>
          </w:p>
        </w:tc>
        <w:tc>
          <w:tcPr>
            <w:tcW w:w="75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8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820"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85</w:t>
            </w:r>
          </w:p>
        </w:tc>
        <w:tc>
          <w:tcPr>
            <w:tcW w:w="79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85</w:t>
            </w:r>
          </w:p>
        </w:tc>
        <w:tc>
          <w:tcPr>
            <w:tcW w:w="764"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90</w:t>
            </w:r>
          </w:p>
        </w:tc>
        <w:tc>
          <w:tcPr>
            <w:tcW w:w="875"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332"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96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203" w:type="dxa"/>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w:t>
            </w:r>
          </w:p>
        </w:tc>
      </w:tr>
      <w:tr w:rsidR="00774FB0">
        <w:trPr>
          <w:trHeight w:val="500"/>
          <w:jc w:val="center"/>
        </w:trPr>
        <w:tc>
          <w:tcPr>
            <w:tcW w:w="707" w:type="dxa"/>
            <w:vMerge/>
            <w:tcBorders>
              <w:left w:val="single" w:sz="4" w:space="0" w:color="auto"/>
              <w:right w:val="single" w:sz="4" w:space="0" w:color="auto"/>
            </w:tcBorders>
            <w:noWrap/>
            <w:vAlign w:val="center"/>
          </w:tcPr>
          <w:p w:rsidR="00774FB0" w:rsidRDefault="00774FB0">
            <w:pPr>
              <w:spacing w:line="240" w:lineRule="exact"/>
              <w:rPr>
                <w:rFonts w:ascii="方正仿宋_GBK" w:eastAsia="方正仿宋_GBK" w:hAnsi="方正仿宋_GBK" w:cs="方正仿宋_GBK"/>
              </w:rPr>
            </w:pPr>
          </w:p>
        </w:tc>
        <w:tc>
          <w:tcPr>
            <w:tcW w:w="984" w:type="dxa"/>
            <w:tcBorders>
              <w:top w:val="nil"/>
              <w:left w:val="nil"/>
              <w:bottom w:val="single" w:sz="4" w:space="0" w:color="auto"/>
              <w:right w:val="nil"/>
            </w:tcBorders>
            <w:noWrap/>
            <w:vAlign w:val="center"/>
          </w:tcPr>
          <w:p w:rsidR="00774FB0" w:rsidRDefault="00774FB0">
            <w:pPr>
              <w:spacing w:line="240" w:lineRule="exact"/>
              <w:rPr>
                <w:rFonts w:ascii="方正仿宋_GBK" w:eastAsia="方正仿宋_GBK" w:hAnsi="方正仿宋_GBK" w:cs="方正仿宋_GBK"/>
              </w:rPr>
            </w:pPr>
            <w:r>
              <w:rPr>
                <w:rFonts w:ascii="方正仿宋_GBK" w:eastAsia="方正仿宋_GBK" w:hAnsi="方正仿宋_GBK" w:cs="方正仿宋_GBK" w:hint="eastAsia"/>
              </w:rPr>
              <w:t>服务对象满意度</w:t>
            </w:r>
          </w:p>
        </w:tc>
        <w:tc>
          <w:tcPr>
            <w:tcW w:w="75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8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820"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79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764"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875"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332"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w:t>
            </w:r>
          </w:p>
        </w:tc>
        <w:tc>
          <w:tcPr>
            <w:tcW w:w="96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w:t>
            </w:r>
          </w:p>
        </w:tc>
        <w:tc>
          <w:tcPr>
            <w:tcW w:w="1203" w:type="dxa"/>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w:t>
            </w:r>
          </w:p>
        </w:tc>
      </w:tr>
      <w:tr w:rsidR="00774FB0">
        <w:trPr>
          <w:trHeight w:val="500"/>
          <w:jc w:val="center"/>
        </w:trPr>
        <w:tc>
          <w:tcPr>
            <w:tcW w:w="707" w:type="dxa"/>
            <w:vMerge/>
            <w:tcBorders>
              <w:left w:val="single" w:sz="4" w:space="0" w:color="auto"/>
              <w:bottom w:val="single" w:sz="4" w:space="0" w:color="auto"/>
              <w:right w:val="single" w:sz="4" w:space="0" w:color="auto"/>
            </w:tcBorders>
            <w:noWrap/>
            <w:vAlign w:val="center"/>
          </w:tcPr>
          <w:p w:rsidR="00774FB0" w:rsidRDefault="00774FB0">
            <w:pPr>
              <w:spacing w:line="240" w:lineRule="exact"/>
              <w:rPr>
                <w:rFonts w:ascii="方正仿宋_GBK" w:eastAsia="方正仿宋_GBK" w:hAnsi="方正仿宋_GBK" w:cs="方正仿宋_GBK"/>
              </w:rPr>
            </w:pPr>
          </w:p>
        </w:tc>
        <w:tc>
          <w:tcPr>
            <w:tcW w:w="984" w:type="dxa"/>
            <w:tcBorders>
              <w:top w:val="nil"/>
              <w:left w:val="nil"/>
              <w:bottom w:val="single" w:sz="4" w:space="0" w:color="auto"/>
              <w:right w:val="nil"/>
            </w:tcBorders>
            <w:noWrap/>
            <w:vAlign w:val="center"/>
          </w:tcPr>
          <w:p w:rsidR="00774FB0" w:rsidRDefault="00774FB0">
            <w:pPr>
              <w:spacing w:line="240" w:lineRule="exact"/>
              <w:rPr>
                <w:rFonts w:ascii="方正仿宋_GBK" w:eastAsia="方正仿宋_GBK" w:hAnsi="方正仿宋_GBK" w:cs="方正仿宋_GBK"/>
              </w:rPr>
            </w:pPr>
          </w:p>
        </w:tc>
        <w:tc>
          <w:tcPr>
            <w:tcW w:w="75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78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820"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796"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764"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875"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1332" w:type="dxa"/>
            <w:gridSpan w:val="2"/>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968" w:type="dxa"/>
            <w:tcBorders>
              <w:top w:val="nil"/>
              <w:left w:val="single" w:sz="4" w:space="0" w:color="auto"/>
              <w:bottom w:val="single" w:sz="4" w:space="0" w:color="auto"/>
              <w:right w:val="nil"/>
            </w:tcBorders>
            <w:noWrap/>
            <w:vAlign w:val="center"/>
          </w:tcPr>
          <w:p w:rsidR="00774FB0" w:rsidRDefault="00774FB0">
            <w:pPr>
              <w:spacing w:line="240" w:lineRule="exact"/>
              <w:jc w:val="center"/>
              <w:rPr>
                <w:rFonts w:ascii="方正仿宋_GBK" w:eastAsia="方正仿宋_GBK" w:hAnsi="方正仿宋_GBK" w:cs="方正仿宋_GBK"/>
              </w:rPr>
            </w:pPr>
          </w:p>
        </w:tc>
        <w:tc>
          <w:tcPr>
            <w:tcW w:w="1203" w:type="dxa"/>
            <w:tcBorders>
              <w:top w:val="nil"/>
              <w:left w:val="single" w:sz="4" w:space="0" w:color="auto"/>
              <w:bottom w:val="single" w:sz="4" w:space="0" w:color="auto"/>
              <w:right w:val="single" w:sz="4" w:space="0" w:color="auto"/>
            </w:tcBorders>
            <w:noWrap/>
            <w:vAlign w:val="center"/>
          </w:tcPr>
          <w:p w:rsidR="00774FB0" w:rsidRDefault="00774FB0">
            <w:pPr>
              <w:spacing w:line="240" w:lineRule="exact"/>
              <w:jc w:val="center"/>
              <w:rPr>
                <w:rFonts w:ascii="方正仿宋_GBK" w:eastAsia="方正仿宋_GBK" w:hAnsi="方正仿宋_GBK" w:cs="方正仿宋_GBK"/>
              </w:rPr>
            </w:pPr>
          </w:p>
        </w:tc>
      </w:tr>
      <w:tr w:rsidR="00774FB0">
        <w:trPr>
          <w:trHeight w:val="415"/>
          <w:jc w:val="center"/>
        </w:trPr>
        <w:tc>
          <w:tcPr>
            <w:tcW w:w="707" w:type="dxa"/>
            <w:tcBorders>
              <w:top w:val="nil"/>
              <w:left w:val="single" w:sz="4" w:space="0" w:color="auto"/>
              <w:bottom w:val="single" w:sz="4" w:space="0" w:color="auto"/>
              <w:right w:val="single" w:sz="4" w:space="0" w:color="auto"/>
            </w:tcBorders>
            <w:noWrap/>
            <w:vAlign w:val="center"/>
          </w:tcPr>
          <w:p w:rsidR="00774FB0" w:rsidRDefault="00774FB0">
            <w:pPr>
              <w:spacing w:line="240" w:lineRule="exact"/>
              <w:rPr>
                <w:rFonts w:ascii="方正仿宋_GBK" w:eastAsia="方正仿宋_GBK" w:hAnsi="方正仿宋_GBK" w:cs="方正仿宋_GBK"/>
              </w:rPr>
            </w:pPr>
            <w:r>
              <w:rPr>
                <w:rFonts w:ascii="方正仿宋_GBK" w:eastAsia="方正仿宋_GBK" w:hAnsi="方正仿宋_GBK" w:cs="方正仿宋_GBK" w:hint="eastAsia"/>
              </w:rPr>
              <w:t>说明</w:t>
            </w:r>
          </w:p>
        </w:tc>
        <w:tc>
          <w:tcPr>
            <w:tcW w:w="9286" w:type="dxa"/>
            <w:gridSpan w:val="14"/>
            <w:tcBorders>
              <w:top w:val="single" w:sz="4" w:space="0" w:color="auto"/>
              <w:left w:val="nil"/>
              <w:bottom w:val="single" w:sz="4" w:space="0" w:color="auto"/>
              <w:right w:val="single" w:sz="4" w:space="0" w:color="000000"/>
            </w:tcBorders>
            <w:noWrap/>
            <w:vAlign w:val="center"/>
          </w:tcPr>
          <w:p w:rsidR="00774FB0" w:rsidRDefault="00774FB0">
            <w:pPr>
              <w:spacing w:line="240" w:lineRule="exact"/>
              <w:rPr>
                <w:rFonts w:ascii="方正仿宋_GBK" w:eastAsia="方正仿宋_GBK" w:hAnsi="方正仿宋_GBK" w:cs="方正仿宋_GBK"/>
              </w:rPr>
            </w:pPr>
          </w:p>
        </w:tc>
      </w:tr>
    </w:tbl>
    <w:p w:rsidR="00774FB0" w:rsidRDefault="00774FB0">
      <w:pPr>
        <w:rPr>
          <w:rFonts w:ascii="仿宋" w:eastAsia="仿宋" w:hAnsi="仿宋" w:cs="仿宋"/>
        </w:rPr>
      </w:pPr>
    </w:p>
    <w:p w:rsidR="00774FB0" w:rsidRDefault="00774FB0">
      <w:pPr>
        <w:rPr>
          <w:rFonts w:ascii="仿宋" w:eastAsia="仿宋" w:hAnsi="仿宋" w:cs="仿宋"/>
        </w:rPr>
      </w:pPr>
    </w:p>
    <w:p w:rsidR="00774FB0" w:rsidRDefault="00774FB0">
      <w:pPr>
        <w:spacing w:line="570" w:lineRule="exact"/>
        <w:jc w:val="center"/>
        <w:rPr>
          <w:rFonts w:ascii="方正小标宋_GBK" w:eastAsia="方正小标宋_GBK" w:hAnsi="Times New Roman"/>
          <w:b/>
          <w:sz w:val="36"/>
          <w:szCs w:val="36"/>
        </w:rPr>
      </w:pPr>
      <w:r>
        <w:rPr>
          <w:rFonts w:ascii="方正小标宋_GBK" w:eastAsia="方正小标宋_GBK" w:hAnsi="Times New Roman" w:hint="eastAsia"/>
          <w:b/>
          <w:sz w:val="36"/>
          <w:szCs w:val="36"/>
        </w:rPr>
        <w:t>一级项目绩效自评表</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1220"/>
        <w:gridCol w:w="374"/>
        <w:gridCol w:w="133"/>
        <w:gridCol w:w="439"/>
        <w:gridCol w:w="296"/>
        <w:gridCol w:w="706"/>
        <w:gridCol w:w="732"/>
        <w:gridCol w:w="888"/>
        <w:gridCol w:w="842"/>
        <w:gridCol w:w="1164"/>
        <w:gridCol w:w="383"/>
        <w:gridCol w:w="952"/>
        <w:gridCol w:w="1211"/>
      </w:tblGrid>
      <w:tr w:rsidR="00774FB0">
        <w:trPr>
          <w:trHeight w:val="554"/>
          <w:jc w:val="center"/>
        </w:trPr>
        <w:tc>
          <w:tcPr>
            <w:tcW w:w="8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项目</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名称</w:t>
            </w:r>
          </w:p>
        </w:tc>
        <w:tc>
          <w:tcPr>
            <w:tcW w:w="1594"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农村环境清扫保洁费</w:t>
            </w:r>
          </w:p>
        </w:tc>
        <w:tc>
          <w:tcPr>
            <w:tcW w:w="868"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项目</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编码</w:t>
            </w:r>
          </w:p>
        </w:tc>
        <w:tc>
          <w:tcPr>
            <w:tcW w:w="1438"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173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自评总分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c>
          <w:tcPr>
            <w:tcW w:w="3710"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r>
      <w:tr w:rsidR="00774FB0">
        <w:trPr>
          <w:trHeight w:val="578"/>
          <w:jc w:val="center"/>
        </w:trPr>
        <w:tc>
          <w:tcPr>
            <w:tcW w:w="8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主管</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部门</w:t>
            </w:r>
          </w:p>
        </w:tc>
        <w:tc>
          <w:tcPr>
            <w:tcW w:w="1594"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三汇镇人民政府</w:t>
            </w:r>
          </w:p>
        </w:tc>
        <w:tc>
          <w:tcPr>
            <w:tcW w:w="868"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财政</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科室</w:t>
            </w:r>
          </w:p>
        </w:tc>
        <w:tc>
          <w:tcPr>
            <w:tcW w:w="1438"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财政办</w:t>
            </w:r>
          </w:p>
        </w:tc>
        <w:tc>
          <w:tcPr>
            <w:tcW w:w="888"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项目</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联系人</w:t>
            </w:r>
          </w:p>
        </w:tc>
        <w:tc>
          <w:tcPr>
            <w:tcW w:w="84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周建</w:t>
            </w:r>
          </w:p>
        </w:tc>
        <w:tc>
          <w:tcPr>
            <w:tcW w:w="154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联系电话</w:t>
            </w:r>
          </w:p>
        </w:tc>
        <w:tc>
          <w:tcPr>
            <w:tcW w:w="2163"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18983182353</w:t>
            </w:r>
          </w:p>
        </w:tc>
      </w:tr>
      <w:tr w:rsidR="00774FB0">
        <w:trPr>
          <w:trHeight w:val="479"/>
          <w:jc w:val="center"/>
        </w:trPr>
        <w:tc>
          <w:tcPr>
            <w:tcW w:w="832" w:type="dxa"/>
            <w:vMerge w:val="restart"/>
            <w:noWrap/>
            <w:textDirection w:val="tbRlV"/>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项目资金（万元）</w:t>
            </w:r>
          </w:p>
        </w:tc>
        <w:tc>
          <w:tcPr>
            <w:tcW w:w="1220" w:type="dxa"/>
            <w:vMerge w:val="restart"/>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年度</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总金额</w:t>
            </w:r>
          </w:p>
        </w:tc>
        <w:tc>
          <w:tcPr>
            <w:tcW w:w="946"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预算数</w:t>
            </w:r>
          </w:p>
        </w:tc>
        <w:tc>
          <w:tcPr>
            <w:tcW w:w="1734"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（调整）预算数</w:t>
            </w:r>
          </w:p>
        </w:tc>
        <w:tc>
          <w:tcPr>
            <w:tcW w:w="173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全年执行数</w:t>
            </w:r>
          </w:p>
        </w:tc>
        <w:tc>
          <w:tcPr>
            <w:tcW w:w="154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rPr>
              <w:t>%</w:t>
            </w:r>
            <w:r>
              <w:rPr>
                <w:rFonts w:ascii="方正仿宋_GBK" w:eastAsia="方正仿宋_GBK" w:hAnsi="方正仿宋_GBK" w:cs="方正仿宋_GBK" w:hint="eastAsia"/>
              </w:rPr>
              <w:t>）</w:t>
            </w:r>
          </w:p>
        </w:tc>
        <w:tc>
          <w:tcPr>
            <w:tcW w:w="95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权重</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r>
      <w:tr w:rsidR="00774FB0">
        <w:trPr>
          <w:trHeight w:val="479"/>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946"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66</w:t>
            </w:r>
          </w:p>
        </w:tc>
        <w:tc>
          <w:tcPr>
            <w:tcW w:w="1734"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66</w:t>
            </w:r>
          </w:p>
        </w:tc>
        <w:tc>
          <w:tcPr>
            <w:tcW w:w="173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66</w:t>
            </w:r>
          </w:p>
        </w:tc>
        <w:tc>
          <w:tcPr>
            <w:tcW w:w="154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95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w:t>
            </w:r>
          </w:p>
        </w:tc>
      </w:tr>
      <w:tr w:rsidR="00774FB0">
        <w:trPr>
          <w:trHeight w:val="485"/>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其中：</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区级支出</w:t>
            </w:r>
          </w:p>
        </w:tc>
        <w:tc>
          <w:tcPr>
            <w:tcW w:w="946" w:type="dxa"/>
            <w:gridSpan w:val="3"/>
            <w:noWrap/>
            <w:vAlign w:val="center"/>
          </w:tcPr>
          <w:p w:rsidR="00774FB0" w:rsidRDefault="00774FB0">
            <w:pPr>
              <w:spacing w:line="240" w:lineRule="exact"/>
              <w:jc w:val="center"/>
              <w:rPr>
                <w:rFonts w:ascii="方正仿宋_GBK" w:eastAsia="方正仿宋_GBK" w:hAnsi="方正仿宋_GBK" w:cs="方正仿宋_GBK"/>
              </w:rPr>
            </w:pPr>
          </w:p>
        </w:tc>
        <w:tc>
          <w:tcPr>
            <w:tcW w:w="1734" w:type="dxa"/>
            <w:gridSpan w:val="3"/>
            <w:noWrap/>
            <w:vAlign w:val="center"/>
          </w:tcPr>
          <w:p w:rsidR="00774FB0" w:rsidRDefault="00774FB0">
            <w:pPr>
              <w:spacing w:line="240" w:lineRule="exact"/>
              <w:jc w:val="center"/>
              <w:rPr>
                <w:rFonts w:ascii="方正仿宋_GBK" w:eastAsia="方正仿宋_GBK" w:hAnsi="方正仿宋_GBK" w:cs="方正仿宋_GBK"/>
              </w:rPr>
            </w:pPr>
          </w:p>
        </w:tc>
        <w:tc>
          <w:tcPr>
            <w:tcW w:w="1730"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1547"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952" w:type="dxa"/>
            <w:noWrap/>
            <w:vAlign w:val="center"/>
          </w:tcPr>
          <w:p w:rsidR="00774FB0" w:rsidRDefault="00774FB0">
            <w:pPr>
              <w:spacing w:line="240" w:lineRule="exact"/>
              <w:jc w:val="center"/>
              <w:rPr>
                <w:rFonts w:ascii="方正仿宋_GBK" w:eastAsia="方正仿宋_GBK" w:hAnsi="方正仿宋_GBK" w:cs="方正仿宋_GBK"/>
              </w:rPr>
            </w:pP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p>
        </w:tc>
      </w:tr>
      <w:tr w:rsidR="00774FB0">
        <w:trPr>
          <w:trHeight w:val="479"/>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上级补助</w:t>
            </w:r>
          </w:p>
        </w:tc>
        <w:tc>
          <w:tcPr>
            <w:tcW w:w="946"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66</w:t>
            </w:r>
          </w:p>
        </w:tc>
        <w:tc>
          <w:tcPr>
            <w:tcW w:w="1734"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66</w:t>
            </w:r>
          </w:p>
        </w:tc>
        <w:tc>
          <w:tcPr>
            <w:tcW w:w="173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66</w:t>
            </w:r>
          </w:p>
        </w:tc>
        <w:tc>
          <w:tcPr>
            <w:tcW w:w="1547"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952" w:type="dxa"/>
            <w:noWrap/>
            <w:vAlign w:val="center"/>
          </w:tcPr>
          <w:p w:rsidR="00774FB0" w:rsidRDefault="00774FB0">
            <w:pPr>
              <w:spacing w:line="240" w:lineRule="exact"/>
              <w:jc w:val="center"/>
              <w:rPr>
                <w:rFonts w:ascii="方正仿宋_GBK" w:eastAsia="方正仿宋_GBK" w:hAnsi="方正仿宋_GBK" w:cs="方正仿宋_GBK"/>
              </w:rPr>
            </w:pP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p>
        </w:tc>
      </w:tr>
      <w:tr w:rsidR="00774FB0">
        <w:trPr>
          <w:trHeight w:val="479"/>
          <w:jc w:val="center"/>
        </w:trPr>
        <w:tc>
          <w:tcPr>
            <w:tcW w:w="832" w:type="dxa"/>
            <w:vMerge w:val="restart"/>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当年绩效目标</w:t>
            </w:r>
          </w:p>
        </w:tc>
        <w:tc>
          <w:tcPr>
            <w:tcW w:w="2462" w:type="dxa"/>
            <w:gridSpan w:val="5"/>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年初绩效目标</w:t>
            </w:r>
          </w:p>
        </w:tc>
        <w:tc>
          <w:tcPr>
            <w:tcW w:w="3168"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全年（调整）绩效目标</w:t>
            </w:r>
          </w:p>
        </w:tc>
        <w:tc>
          <w:tcPr>
            <w:tcW w:w="3710"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全年目标实际完成情况</w:t>
            </w:r>
          </w:p>
        </w:tc>
      </w:tr>
      <w:tr w:rsidR="00774FB0">
        <w:trPr>
          <w:trHeight w:val="813"/>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2462" w:type="dxa"/>
            <w:gridSpan w:val="5"/>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提升农村人居环境质量，做到院落干净整洁、无暴露垃圾、零星垃圾、卫生死角，鸡鸭圈养、无污水横流，垃圾站覆盖率达</w:t>
            </w:r>
            <w:r>
              <w:rPr>
                <w:rFonts w:ascii="方正仿宋_GBK" w:eastAsia="方正仿宋_GBK" w:hAnsi="方正仿宋_GBK" w:cs="方正仿宋_GBK"/>
              </w:rPr>
              <w:t>100%</w:t>
            </w:r>
            <w:r>
              <w:rPr>
                <w:rFonts w:ascii="方正仿宋_GBK" w:eastAsia="方正仿宋_GBK" w:hAnsi="方正仿宋_GBK" w:cs="方正仿宋_GBK" w:hint="eastAsia"/>
              </w:rPr>
              <w:t>，群众满意度</w:t>
            </w:r>
            <w:r>
              <w:rPr>
                <w:rFonts w:ascii="方正仿宋_GBK" w:eastAsia="方正仿宋_GBK" w:hAnsi="方正仿宋_GBK" w:cs="方正仿宋_GBK"/>
              </w:rPr>
              <w:t>95%</w:t>
            </w:r>
            <w:r>
              <w:rPr>
                <w:rFonts w:ascii="方正仿宋_GBK" w:eastAsia="方正仿宋_GBK" w:hAnsi="方正仿宋_GBK" w:cs="方正仿宋_GBK" w:hint="eastAsia"/>
              </w:rPr>
              <w:t>。</w:t>
            </w:r>
          </w:p>
        </w:tc>
        <w:tc>
          <w:tcPr>
            <w:tcW w:w="3168"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提升农村人居环境质量，做到院落干净整洁、无暴露垃圾、零星垃圾、卫生死角，鸡鸭圈养、无污水横流，垃圾站覆盖率达</w:t>
            </w:r>
            <w:r>
              <w:rPr>
                <w:rFonts w:ascii="方正仿宋_GBK" w:eastAsia="方正仿宋_GBK" w:hAnsi="方正仿宋_GBK" w:cs="方正仿宋_GBK"/>
              </w:rPr>
              <w:t>100%</w:t>
            </w:r>
            <w:r>
              <w:rPr>
                <w:rFonts w:ascii="方正仿宋_GBK" w:eastAsia="方正仿宋_GBK" w:hAnsi="方正仿宋_GBK" w:cs="方正仿宋_GBK" w:hint="eastAsia"/>
              </w:rPr>
              <w:t>，群众满意度</w:t>
            </w:r>
            <w:r>
              <w:rPr>
                <w:rFonts w:ascii="方正仿宋_GBK" w:eastAsia="方正仿宋_GBK" w:hAnsi="方正仿宋_GBK" w:cs="方正仿宋_GBK"/>
              </w:rPr>
              <w:t>95%</w:t>
            </w:r>
            <w:r>
              <w:rPr>
                <w:rFonts w:ascii="方正仿宋_GBK" w:eastAsia="方正仿宋_GBK" w:hAnsi="方正仿宋_GBK" w:cs="方正仿宋_GBK" w:hint="eastAsia"/>
              </w:rPr>
              <w:t>。</w:t>
            </w:r>
          </w:p>
        </w:tc>
        <w:tc>
          <w:tcPr>
            <w:tcW w:w="3710"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提升农村人居环境质量，做到院落干净整洁、无暴露垃圾、零星垃圾、卫生死角，鸡鸭圈养、无污水横流，垃圾站覆盖率达</w:t>
            </w:r>
            <w:r>
              <w:rPr>
                <w:rFonts w:ascii="方正仿宋_GBK" w:eastAsia="方正仿宋_GBK" w:hAnsi="方正仿宋_GBK" w:cs="方正仿宋_GBK"/>
              </w:rPr>
              <w:t>100%</w:t>
            </w:r>
            <w:r>
              <w:rPr>
                <w:rFonts w:ascii="方正仿宋_GBK" w:eastAsia="方正仿宋_GBK" w:hAnsi="方正仿宋_GBK" w:cs="方正仿宋_GBK" w:hint="eastAsia"/>
              </w:rPr>
              <w:t>，群众满意度</w:t>
            </w:r>
            <w:r>
              <w:rPr>
                <w:rFonts w:ascii="方正仿宋_GBK" w:eastAsia="方正仿宋_GBK" w:hAnsi="方正仿宋_GBK" w:cs="方正仿宋_GBK"/>
              </w:rPr>
              <w:t>95%</w:t>
            </w:r>
            <w:r>
              <w:rPr>
                <w:rFonts w:ascii="方正仿宋_GBK" w:eastAsia="方正仿宋_GBK" w:hAnsi="方正仿宋_GBK" w:cs="方正仿宋_GBK" w:hint="eastAsia"/>
              </w:rPr>
              <w:t>以上。</w:t>
            </w:r>
          </w:p>
        </w:tc>
      </w:tr>
      <w:tr w:rsidR="00774FB0">
        <w:trPr>
          <w:trHeight w:val="479"/>
          <w:jc w:val="center"/>
        </w:trPr>
        <w:tc>
          <w:tcPr>
            <w:tcW w:w="832" w:type="dxa"/>
            <w:vMerge w:val="restart"/>
            <w:noWrap/>
            <w:textDirection w:val="tbRlV"/>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绩效指标</w:t>
            </w: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名称</w:t>
            </w:r>
          </w:p>
        </w:tc>
        <w:tc>
          <w:tcPr>
            <w:tcW w:w="50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计量</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单位</w:t>
            </w:r>
          </w:p>
        </w:tc>
        <w:tc>
          <w:tcPr>
            <w:tcW w:w="7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性质</w:t>
            </w:r>
          </w:p>
        </w:tc>
        <w:tc>
          <w:tcPr>
            <w:tcW w:w="70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值</w:t>
            </w:r>
          </w:p>
        </w:tc>
        <w:tc>
          <w:tcPr>
            <w:tcW w:w="7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调整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值</w:t>
            </w:r>
          </w:p>
        </w:tc>
        <w:tc>
          <w:tcPr>
            <w:tcW w:w="888"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完成值</w:t>
            </w:r>
          </w:p>
        </w:tc>
        <w:tc>
          <w:tcPr>
            <w:tcW w:w="84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系数</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rPr>
              <w:t>%</w:t>
            </w:r>
            <w:r>
              <w:rPr>
                <w:rFonts w:ascii="方正仿宋_GBK" w:eastAsia="方正仿宋_GBK" w:hAnsi="方正仿宋_GBK" w:cs="方正仿宋_GBK" w:hint="eastAsia"/>
              </w:rPr>
              <w:t>）</w:t>
            </w:r>
          </w:p>
        </w:tc>
        <w:tc>
          <w:tcPr>
            <w:tcW w:w="116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权重</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是否核心</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tc>
      </w:tr>
      <w:tr w:rsidR="00774FB0">
        <w:trPr>
          <w:trHeight w:val="417"/>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农村垃圾清运涉及村数</w:t>
            </w:r>
          </w:p>
        </w:tc>
        <w:tc>
          <w:tcPr>
            <w:tcW w:w="50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个</w:t>
            </w:r>
          </w:p>
        </w:tc>
        <w:tc>
          <w:tcPr>
            <w:tcW w:w="7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0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w:t>
            </w:r>
          </w:p>
        </w:tc>
        <w:tc>
          <w:tcPr>
            <w:tcW w:w="7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w:t>
            </w:r>
          </w:p>
        </w:tc>
        <w:tc>
          <w:tcPr>
            <w:tcW w:w="888"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w:t>
            </w:r>
          </w:p>
        </w:tc>
        <w:tc>
          <w:tcPr>
            <w:tcW w:w="84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16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w:t>
            </w:r>
          </w:p>
        </w:tc>
      </w:tr>
      <w:tr w:rsidR="00774FB0">
        <w:trPr>
          <w:trHeight w:val="417"/>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垃圾清运次数</w:t>
            </w:r>
          </w:p>
        </w:tc>
        <w:tc>
          <w:tcPr>
            <w:tcW w:w="50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次</w:t>
            </w:r>
          </w:p>
        </w:tc>
        <w:tc>
          <w:tcPr>
            <w:tcW w:w="7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70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48</w:t>
            </w:r>
          </w:p>
        </w:tc>
        <w:tc>
          <w:tcPr>
            <w:tcW w:w="7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48</w:t>
            </w:r>
          </w:p>
        </w:tc>
        <w:tc>
          <w:tcPr>
            <w:tcW w:w="888"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48</w:t>
            </w:r>
          </w:p>
        </w:tc>
        <w:tc>
          <w:tcPr>
            <w:tcW w:w="84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16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否</w:t>
            </w:r>
          </w:p>
        </w:tc>
      </w:tr>
      <w:tr w:rsidR="00774FB0">
        <w:trPr>
          <w:trHeight w:val="417"/>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农村垃圾清运合格率</w:t>
            </w:r>
          </w:p>
        </w:tc>
        <w:tc>
          <w:tcPr>
            <w:tcW w:w="50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70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98</w:t>
            </w:r>
          </w:p>
        </w:tc>
        <w:tc>
          <w:tcPr>
            <w:tcW w:w="7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98</w:t>
            </w:r>
          </w:p>
        </w:tc>
        <w:tc>
          <w:tcPr>
            <w:tcW w:w="888"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98</w:t>
            </w:r>
          </w:p>
        </w:tc>
        <w:tc>
          <w:tcPr>
            <w:tcW w:w="84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16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否</w:t>
            </w:r>
          </w:p>
        </w:tc>
      </w:tr>
      <w:tr w:rsidR="00774FB0">
        <w:trPr>
          <w:trHeight w:val="417"/>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农村垃圾清运对环境生态的改善率</w:t>
            </w:r>
          </w:p>
        </w:tc>
        <w:tc>
          <w:tcPr>
            <w:tcW w:w="50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70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7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888"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84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16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15</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15</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否</w:t>
            </w:r>
          </w:p>
        </w:tc>
      </w:tr>
      <w:tr w:rsidR="00774FB0">
        <w:trPr>
          <w:trHeight w:val="417"/>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受益群众满意度</w:t>
            </w:r>
          </w:p>
        </w:tc>
        <w:tc>
          <w:tcPr>
            <w:tcW w:w="50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70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7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888"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97</w:t>
            </w:r>
          </w:p>
        </w:tc>
        <w:tc>
          <w:tcPr>
            <w:tcW w:w="84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16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15</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15</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否</w:t>
            </w:r>
          </w:p>
        </w:tc>
      </w:tr>
      <w:tr w:rsidR="00774FB0">
        <w:trPr>
          <w:trHeight w:val="417"/>
          <w:jc w:val="center"/>
        </w:trPr>
        <w:tc>
          <w:tcPr>
            <w:tcW w:w="832"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20" w:type="dxa"/>
            <w:noWrap/>
            <w:vAlign w:val="center"/>
          </w:tcPr>
          <w:p w:rsidR="00774FB0" w:rsidRDefault="00774FB0">
            <w:pPr>
              <w:spacing w:line="240" w:lineRule="exact"/>
              <w:jc w:val="center"/>
              <w:rPr>
                <w:rFonts w:ascii="方正仿宋_GBK" w:eastAsia="方正仿宋_GBK" w:hAnsi="方正仿宋_GBK" w:cs="方正仿宋_GBK"/>
              </w:rPr>
            </w:pPr>
          </w:p>
        </w:tc>
        <w:tc>
          <w:tcPr>
            <w:tcW w:w="507"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735"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706" w:type="dxa"/>
            <w:noWrap/>
            <w:vAlign w:val="center"/>
          </w:tcPr>
          <w:p w:rsidR="00774FB0" w:rsidRDefault="00774FB0">
            <w:pPr>
              <w:spacing w:line="240" w:lineRule="exact"/>
              <w:jc w:val="center"/>
              <w:rPr>
                <w:rFonts w:ascii="方正仿宋_GBK" w:eastAsia="方正仿宋_GBK" w:hAnsi="方正仿宋_GBK" w:cs="方正仿宋_GBK"/>
              </w:rPr>
            </w:pPr>
          </w:p>
        </w:tc>
        <w:tc>
          <w:tcPr>
            <w:tcW w:w="732" w:type="dxa"/>
            <w:noWrap/>
            <w:vAlign w:val="center"/>
          </w:tcPr>
          <w:p w:rsidR="00774FB0" w:rsidRDefault="00774FB0">
            <w:pPr>
              <w:spacing w:line="240" w:lineRule="exact"/>
              <w:jc w:val="center"/>
              <w:rPr>
                <w:rFonts w:ascii="方正仿宋_GBK" w:eastAsia="方正仿宋_GBK" w:hAnsi="方正仿宋_GBK" w:cs="方正仿宋_GBK"/>
              </w:rPr>
            </w:pPr>
          </w:p>
        </w:tc>
        <w:tc>
          <w:tcPr>
            <w:tcW w:w="888" w:type="dxa"/>
            <w:noWrap/>
            <w:vAlign w:val="center"/>
          </w:tcPr>
          <w:p w:rsidR="00774FB0" w:rsidRDefault="00774FB0">
            <w:pPr>
              <w:spacing w:line="240" w:lineRule="exact"/>
              <w:jc w:val="center"/>
              <w:rPr>
                <w:rFonts w:ascii="方正仿宋_GBK" w:eastAsia="方正仿宋_GBK" w:hAnsi="方正仿宋_GBK" w:cs="方正仿宋_GBK"/>
              </w:rPr>
            </w:pPr>
          </w:p>
        </w:tc>
        <w:tc>
          <w:tcPr>
            <w:tcW w:w="842" w:type="dxa"/>
            <w:noWrap/>
            <w:vAlign w:val="center"/>
          </w:tcPr>
          <w:p w:rsidR="00774FB0" w:rsidRDefault="00774FB0">
            <w:pPr>
              <w:spacing w:line="240" w:lineRule="exact"/>
              <w:jc w:val="center"/>
              <w:rPr>
                <w:rFonts w:ascii="方正仿宋_GBK" w:eastAsia="方正仿宋_GBK" w:hAnsi="方正仿宋_GBK" w:cs="方正仿宋_GBK"/>
              </w:rPr>
            </w:pPr>
          </w:p>
        </w:tc>
        <w:tc>
          <w:tcPr>
            <w:tcW w:w="1164" w:type="dxa"/>
            <w:noWrap/>
            <w:vAlign w:val="center"/>
          </w:tcPr>
          <w:p w:rsidR="00774FB0" w:rsidRDefault="00774FB0">
            <w:pPr>
              <w:spacing w:line="240" w:lineRule="exact"/>
              <w:jc w:val="center"/>
              <w:rPr>
                <w:rFonts w:ascii="方正仿宋_GBK" w:eastAsia="方正仿宋_GBK" w:hAnsi="方正仿宋_GBK" w:cs="方正仿宋_GBK"/>
              </w:rPr>
            </w:pP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p>
        </w:tc>
      </w:tr>
      <w:tr w:rsidR="00774FB0">
        <w:trPr>
          <w:trHeight w:val="602"/>
          <w:jc w:val="center"/>
        </w:trPr>
        <w:tc>
          <w:tcPr>
            <w:tcW w:w="83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说明</w:t>
            </w:r>
          </w:p>
        </w:tc>
        <w:tc>
          <w:tcPr>
            <w:tcW w:w="9340" w:type="dxa"/>
            <w:gridSpan w:val="13"/>
            <w:noWrap/>
            <w:vAlign w:val="center"/>
          </w:tcPr>
          <w:p w:rsidR="00774FB0" w:rsidRDefault="00774FB0">
            <w:pPr>
              <w:spacing w:line="240" w:lineRule="exact"/>
              <w:jc w:val="center"/>
              <w:rPr>
                <w:rFonts w:ascii="方正仿宋_GBK" w:eastAsia="方正仿宋_GBK" w:hAnsi="方正仿宋_GBK" w:cs="方正仿宋_GBK"/>
              </w:rPr>
            </w:pPr>
          </w:p>
        </w:tc>
      </w:tr>
    </w:tbl>
    <w:p w:rsidR="00774FB0" w:rsidRDefault="00774FB0">
      <w:pPr>
        <w:rPr>
          <w:rFonts w:ascii="仿宋" w:eastAsia="仿宋" w:hAnsi="仿宋" w:cs="仿宋"/>
        </w:rPr>
      </w:pPr>
    </w:p>
    <w:p w:rsidR="00774FB0" w:rsidRDefault="00774FB0">
      <w:pPr>
        <w:rPr>
          <w:rFonts w:ascii="仿宋" w:eastAsia="仿宋" w:hAnsi="仿宋" w:cs="仿宋"/>
        </w:rPr>
      </w:pPr>
    </w:p>
    <w:p w:rsidR="00774FB0" w:rsidRDefault="00774FB0">
      <w:pPr>
        <w:rPr>
          <w:rFonts w:ascii="仿宋" w:eastAsia="仿宋" w:hAnsi="仿宋" w:cs="仿宋"/>
        </w:rPr>
      </w:pPr>
    </w:p>
    <w:p w:rsidR="00774FB0" w:rsidRDefault="00774FB0">
      <w:pPr>
        <w:spacing w:line="570" w:lineRule="exact"/>
        <w:jc w:val="center"/>
        <w:rPr>
          <w:rFonts w:ascii="方正小标宋_GBK" w:eastAsia="方正小标宋_GBK" w:hAnsi="Times New Roman" w:cs="Times New Roman"/>
          <w:b/>
          <w:sz w:val="36"/>
          <w:szCs w:val="36"/>
        </w:rPr>
      </w:pPr>
      <w:r>
        <w:rPr>
          <w:rFonts w:ascii="方正小标宋_GBK" w:eastAsia="方正小标宋_GBK" w:hAnsi="Times New Roman" w:cs="Times New Roman" w:hint="eastAsia"/>
          <w:b/>
          <w:sz w:val="36"/>
          <w:szCs w:val="36"/>
        </w:rPr>
        <w:t>二级项目绩效自评表</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200"/>
        <w:gridCol w:w="78"/>
        <w:gridCol w:w="374"/>
        <w:gridCol w:w="786"/>
        <w:gridCol w:w="727"/>
        <w:gridCol w:w="750"/>
        <w:gridCol w:w="765"/>
        <w:gridCol w:w="1275"/>
        <w:gridCol w:w="897"/>
        <w:gridCol w:w="383"/>
        <w:gridCol w:w="952"/>
        <w:gridCol w:w="1211"/>
      </w:tblGrid>
      <w:tr w:rsidR="00774FB0">
        <w:trPr>
          <w:trHeight w:val="479"/>
          <w:jc w:val="center"/>
        </w:trPr>
        <w:tc>
          <w:tcPr>
            <w:tcW w:w="77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项目</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名称</w:t>
            </w:r>
          </w:p>
        </w:tc>
        <w:tc>
          <w:tcPr>
            <w:tcW w:w="1652"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1-10</w:t>
            </w:r>
            <w:r>
              <w:rPr>
                <w:rFonts w:ascii="方正仿宋_GBK" w:eastAsia="方正仿宋_GBK" w:hAnsi="方正仿宋_GBK" w:cs="方正仿宋_GBK" w:hint="eastAsia"/>
              </w:rPr>
              <w:t>级在乡在职伤残抚恤金</w:t>
            </w: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项目</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编码</w:t>
            </w:r>
          </w:p>
        </w:tc>
        <w:tc>
          <w:tcPr>
            <w:tcW w:w="1477"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204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自评总分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c>
          <w:tcPr>
            <w:tcW w:w="3443"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r>
      <w:tr w:rsidR="00774FB0">
        <w:trPr>
          <w:trHeight w:val="580"/>
          <w:jc w:val="center"/>
        </w:trPr>
        <w:tc>
          <w:tcPr>
            <w:tcW w:w="77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主管</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部门</w:t>
            </w:r>
          </w:p>
        </w:tc>
        <w:tc>
          <w:tcPr>
            <w:tcW w:w="1652" w:type="dxa"/>
            <w:gridSpan w:val="3"/>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三汇镇人民政府</w:t>
            </w: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财政</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科室</w:t>
            </w:r>
          </w:p>
        </w:tc>
        <w:tc>
          <w:tcPr>
            <w:tcW w:w="147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财政办</w:t>
            </w:r>
          </w:p>
        </w:tc>
        <w:tc>
          <w:tcPr>
            <w:tcW w:w="76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项目</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联系人</w:t>
            </w:r>
          </w:p>
        </w:tc>
        <w:tc>
          <w:tcPr>
            <w:tcW w:w="127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袁贵</w:t>
            </w:r>
          </w:p>
        </w:tc>
        <w:tc>
          <w:tcPr>
            <w:tcW w:w="128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联系电话</w:t>
            </w:r>
          </w:p>
        </w:tc>
        <w:tc>
          <w:tcPr>
            <w:tcW w:w="2163"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13883883716</w:t>
            </w:r>
          </w:p>
        </w:tc>
      </w:tr>
      <w:tr w:rsidR="00774FB0">
        <w:trPr>
          <w:trHeight w:val="479"/>
          <w:jc w:val="center"/>
        </w:trPr>
        <w:tc>
          <w:tcPr>
            <w:tcW w:w="774" w:type="dxa"/>
            <w:vMerge w:val="restart"/>
            <w:noWrap/>
            <w:textDirection w:val="tbRlV"/>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项目资金（万元）</w:t>
            </w:r>
          </w:p>
        </w:tc>
        <w:tc>
          <w:tcPr>
            <w:tcW w:w="1278" w:type="dxa"/>
            <w:gridSpan w:val="2"/>
            <w:vMerge w:val="restart"/>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年度</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总金额</w:t>
            </w:r>
          </w:p>
        </w:tc>
        <w:tc>
          <w:tcPr>
            <w:tcW w:w="116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预算数</w:t>
            </w:r>
          </w:p>
        </w:tc>
        <w:tc>
          <w:tcPr>
            <w:tcW w:w="147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（调整）预算数</w:t>
            </w:r>
          </w:p>
        </w:tc>
        <w:tc>
          <w:tcPr>
            <w:tcW w:w="204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全年执行数</w:t>
            </w:r>
          </w:p>
        </w:tc>
        <w:tc>
          <w:tcPr>
            <w:tcW w:w="128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rPr>
              <w:t>%</w:t>
            </w:r>
            <w:r>
              <w:rPr>
                <w:rFonts w:ascii="方正仿宋_GBK" w:eastAsia="方正仿宋_GBK" w:hAnsi="方正仿宋_GBK" w:cs="方正仿宋_GBK" w:hint="eastAsia"/>
              </w:rPr>
              <w:t>）</w:t>
            </w:r>
          </w:p>
        </w:tc>
        <w:tc>
          <w:tcPr>
            <w:tcW w:w="95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权重</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执行率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r>
      <w:tr w:rsidR="00774FB0">
        <w:trPr>
          <w:trHeight w:val="479"/>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78" w:type="dxa"/>
            <w:gridSpan w:val="2"/>
            <w:vMerge/>
            <w:noWrap/>
            <w:vAlign w:val="center"/>
          </w:tcPr>
          <w:p w:rsidR="00774FB0" w:rsidRDefault="00774FB0">
            <w:pPr>
              <w:spacing w:line="240" w:lineRule="exact"/>
              <w:jc w:val="center"/>
              <w:rPr>
                <w:rFonts w:ascii="方正仿宋_GBK" w:eastAsia="方正仿宋_GBK" w:hAnsi="方正仿宋_GBK" w:cs="方正仿宋_GBK"/>
              </w:rPr>
            </w:pPr>
          </w:p>
        </w:tc>
        <w:tc>
          <w:tcPr>
            <w:tcW w:w="116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108.02</w:t>
            </w:r>
          </w:p>
        </w:tc>
        <w:tc>
          <w:tcPr>
            <w:tcW w:w="147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108.02</w:t>
            </w:r>
          </w:p>
        </w:tc>
        <w:tc>
          <w:tcPr>
            <w:tcW w:w="204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108.02</w:t>
            </w:r>
          </w:p>
        </w:tc>
        <w:tc>
          <w:tcPr>
            <w:tcW w:w="128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952"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w:t>
            </w:r>
          </w:p>
        </w:tc>
      </w:tr>
      <w:tr w:rsidR="00774FB0">
        <w:trPr>
          <w:trHeight w:val="479"/>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78"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其中：</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区级支出</w:t>
            </w:r>
          </w:p>
        </w:tc>
        <w:tc>
          <w:tcPr>
            <w:tcW w:w="1160"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1477"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2040"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1280"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952" w:type="dxa"/>
            <w:noWrap/>
            <w:vAlign w:val="center"/>
          </w:tcPr>
          <w:p w:rsidR="00774FB0" w:rsidRDefault="00774FB0">
            <w:pPr>
              <w:spacing w:line="240" w:lineRule="exact"/>
              <w:jc w:val="center"/>
              <w:rPr>
                <w:rFonts w:ascii="方正仿宋_GBK" w:eastAsia="方正仿宋_GBK" w:hAnsi="方正仿宋_GBK" w:cs="方正仿宋_GBK"/>
              </w:rPr>
            </w:pP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p>
        </w:tc>
      </w:tr>
      <w:tr w:rsidR="00774FB0">
        <w:trPr>
          <w:trHeight w:val="479"/>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78"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上级补助</w:t>
            </w:r>
          </w:p>
        </w:tc>
        <w:tc>
          <w:tcPr>
            <w:tcW w:w="116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108.02</w:t>
            </w:r>
          </w:p>
        </w:tc>
        <w:tc>
          <w:tcPr>
            <w:tcW w:w="1477"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108.02</w:t>
            </w:r>
          </w:p>
        </w:tc>
        <w:tc>
          <w:tcPr>
            <w:tcW w:w="2040"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108.02</w:t>
            </w:r>
          </w:p>
        </w:tc>
        <w:tc>
          <w:tcPr>
            <w:tcW w:w="1280"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952" w:type="dxa"/>
            <w:noWrap/>
            <w:vAlign w:val="center"/>
          </w:tcPr>
          <w:p w:rsidR="00774FB0" w:rsidRDefault="00774FB0">
            <w:pPr>
              <w:spacing w:line="240" w:lineRule="exact"/>
              <w:jc w:val="center"/>
              <w:rPr>
                <w:rFonts w:ascii="方正仿宋_GBK" w:eastAsia="方正仿宋_GBK" w:hAnsi="方正仿宋_GBK" w:cs="方正仿宋_GBK"/>
              </w:rPr>
            </w:pP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p>
        </w:tc>
      </w:tr>
      <w:tr w:rsidR="00774FB0">
        <w:trPr>
          <w:trHeight w:val="479"/>
          <w:jc w:val="center"/>
        </w:trPr>
        <w:tc>
          <w:tcPr>
            <w:tcW w:w="774" w:type="dxa"/>
            <w:vMerge w:val="restart"/>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当年绩效目标</w:t>
            </w:r>
          </w:p>
        </w:tc>
        <w:tc>
          <w:tcPr>
            <w:tcW w:w="2438"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年初绩效目标</w:t>
            </w:r>
          </w:p>
        </w:tc>
        <w:tc>
          <w:tcPr>
            <w:tcW w:w="3517"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全年（调整）绩效目标</w:t>
            </w:r>
          </w:p>
        </w:tc>
        <w:tc>
          <w:tcPr>
            <w:tcW w:w="3443"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全年目标实际完成情况</w:t>
            </w:r>
          </w:p>
        </w:tc>
      </w:tr>
      <w:tr w:rsidR="00774FB0">
        <w:trPr>
          <w:trHeight w:val="563"/>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2438"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满足优抚对象民政定补和优待所需，保证</w:t>
            </w:r>
            <w:r>
              <w:rPr>
                <w:rFonts w:ascii="方正仿宋_GBK" w:eastAsia="方正仿宋_GBK" w:hAnsi="方正仿宋_GBK" w:cs="方正仿宋_GBK"/>
              </w:rPr>
              <w:t>1-10</w:t>
            </w:r>
            <w:r>
              <w:rPr>
                <w:rFonts w:ascii="方正仿宋_GBK" w:eastAsia="方正仿宋_GBK" w:hAnsi="方正仿宋_GBK" w:cs="方正仿宋_GBK" w:hint="eastAsia"/>
              </w:rPr>
              <w:t>级伤残军人医疗统筹每年及时缴纳，服务对象满意度</w:t>
            </w:r>
            <w:r>
              <w:rPr>
                <w:rFonts w:ascii="方正仿宋_GBK" w:eastAsia="方正仿宋_GBK" w:hAnsi="方正仿宋_GBK" w:cs="方正仿宋_GBK"/>
              </w:rPr>
              <w:t>95%</w:t>
            </w:r>
            <w:r>
              <w:rPr>
                <w:rFonts w:ascii="方正仿宋_GBK" w:eastAsia="方正仿宋_GBK" w:hAnsi="方正仿宋_GBK" w:cs="方正仿宋_GBK" w:hint="eastAsia"/>
              </w:rPr>
              <w:t>。补助对象满意度</w:t>
            </w:r>
            <w:r>
              <w:rPr>
                <w:rFonts w:ascii="方正仿宋_GBK" w:eastAsia="方正仿宋_GBK" w:hAnsi="方正仿宋_GBK" w:cs="方正仿宋_GBK"/>
              </w:rPr>
              <w:t>95%</w:t>
            </w:r>
            <w:r>
              <w:rPr>
                <w:rFonts w:ascii="方正仿宋_GBK" w:eastAsia="方正仿宋_GBK" w:hAnsi="方正仿宋_GBK" w:cs="方正仿宋_GBK" w:hint="eastAsia"/>
              </w:rPr>
              <w:t>，发放准确率</w:t>
            </w:r>
            <w:r>
              <w:rPr>
                <w:rFonts w:ascii="方正仿宋_GBK" w:eastAsia="方正仿宋_GBK" w:hAnsi="方正仿宋_GBK" w:cs="方正仿宋_GBK"/>
              </w:rPr>
              <w:t>100%</w:t>
            </w:r>
            <w:r>
              <w:rPr>
                <w:rFonts w:ascii="方正仿宋_GBK" w:eastAsia="方正仿宋_GBK" w:hAnsi="方正仿宋_GBK" w:cs="方正仿宋_GBK" w:hint="eastAsia"/>
              </w:rPr>
              <w:t>，发放准时率</w:t>
            </w:r>
            <w:r>
              <w:rPr>
                <w:rFonts w:ascii="方正仿宋_GBK" w:eastAsia="方正仿宋_GBK" w:hAnsi="方正仿宋_GBK" w:cs="方正仿宋_GBK"/>
              </w:rPr>
              <w:t>100%</w:t>
            </w:r>
            <w:r>
              <w:rPr>
                <w:rFonts w:ascii="方正仿宋_GBK" w:eastAsia="方正仿宋_GBK" w:hAnsi="方正仿宋_GBK" w:cs="方正仿宋_GBK" w:hint="eastAsia"/>
              </w:rPr>
              <w:t>。按时足额发放生活补助金，不重不漏，保障两参人员基本生活，服务对象满意度</w:t>
            </w:r>
            <w:r>
              <w:rPr>
                <w:rFonts w:ascii="方正仿宋_GBK" w:eastAsia="方正仿宋_GBK" w:hAnsi="方正仿宋_GBK" w:cs="方正仿宋_GBK"/>
              </w:rPr>
              <w:t>95%</w:t>
            </w:r>
            <w:r>
              <w:rPr>
                <w:rFonts w:ascii="方正仿宋_GBK" w:eastAsia="方正仿宋_GBK" w:hAnsi="方正仿宋_GBK" w:cs="方正仿宋_GBK" w:hint="eastAsia"/>
              </w:rPr>
              <w:t>，发放准确率</w:t>
            </w:r>
            <w:r>
              <w:rPr>
                <w:rFonts w:ascii="方正仿宋_GBK" w:eastAsia="方正仿宋_GBK" w:hAnsi="方正仿宋_GBK" w:cs="方正仿宋_GBK"/>
              </w:rPr>
              <w:t>100%</w:t>
            </w:r>
            <w:r>
              <w:rPr>
                <w:rFonts w:ascii="方正仿宋_GBK" w:eastAsia="方正仿宋_GBK" w:hAnsi="方正仿宋_GBK" w:cs="方正仿宋_GBK" w:hint="eastAsia"/>
              </w:rPr>
              <w:t>。</w:t>
            </w:r>
          </w:p>
          <w:p w:rsidR="00774FB0" w:rsidRDefault="00774FB0">
            <w:pPr>
              <w:spacing w:line="240" w:lineRule="exact"/>
              <w:jc w:val="center"/>
              <w:rPr>
                <w:rFonts w:ascii="方正仿宋_GBK" w:eastAsia="方正仿宋_GBK" w:hAnsi="方正仿宋_GBK" w:cs="方正仿宋_GBK"/>
              </w:rPr>
            </w:pPr>
          </w:p>
        </w:tc>
        <w:tc>
          <w:tcPr>
            <w:tcW w:w="3517"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满足优抚对象民政定补和优待所需，保证</w:t>
            </w:r>
            <w:r>
              <w:rPr>
                <w:rFonts w:ascii="方正仿宋_GBK" w:eastAsia="方正仿宋_GBK" w:hAnsi="方正仿宋_GBK" w:cs="方正仿宋_GBK"/>
              </w:rPr>
              <w:t>1-10</w:t>
            </w:r>
            <w:r>
              <w:rPr>
                <w:rFonts w:ascii="方正仿宋_GBK" w:eastAsia="方正仿宋_GBK" w:hAnsi="方正仿宋_GBK" w:cs="方正仿宋_GBK" w:hint="eastAsia"/>
              </w:rPr>
              <w:t>级伤残军人医疗统筹每年及时缴纳，服务对象满意度</w:t>
            </w:r>
            <w:r>
              <w:rPr>
                <w:rFonts w:ascii="方正仿宋_GBK" w:eastAsia="方正仿宋_GBK" w:hAnsi="方正仿宋_GBK" w:cs="方正仿宋_GBK"/>
              </w:rPr>
              <w:t>95%</w:t>
            </w:r>
            <w:r>
              <w:rPr>
                <w:rFonts w:ascii="方正仿宋_GBK" w:eastAsia="方正仿宋_GBK" w:hAnsi="方正仿宋_GBK" w:cs="方正仿宋_GBK" w:hint="eastAsia"/>
              </w:rPr>
              <w:t>。补助对象满意度</w:t>
            </w:r>
            <w:r>
              <w:rPr>
                <w:rFonts w:ascii="方正仿宋_GBK" w:eastAsia="方正仿宋_GBK" w:hAnsi="方正仿宋_GBK" w:cs="方正仿宋_GBK"/>
              </w:rPr>
              <w:t>95%</w:t>
            </w:r>
            <w:r>
              <w:rPr>
                <w:rFonts w:ascii="方正仿宋_GBK" w:eastAsia="方正仿宋_GBK" w:hAnsi="方正仿宋_GBK" w:cs="方正仿宋_GBK" w:hint="eastAsia"/>
              </w:rPr>
              <w:t>，发放准确率</w:t>
            </w:r>
            <w:r>
              <w:rPr>
                <w:rFonts w:ascii="方正仿宋_GBK" w:eastAsia="方正仿宋_GBK" w:hAnsi="方正仿宋_GBK" w:cs="方正仿宋_GBK"/>
              </w:rPr>
              <w:t>100%</w:t>
            </w:r>
            <w:r>
              <w:rPr>
                <w:rFonts w:ascii="方正仿宋_GBK" w:eastAsia="方正仿宋_GBK" w:hAnsi="方正仿宋_GBK" w:cs="方正仿宋_GBK" w:hint="eastAsia"/>
              </w:rPr>
              <w:t>，发放准时率</w:t>
            </w:r>
            <w:r>
              <w:rPr>
                <w:rFonts w:ascii="方正仿宋_GBK" w:eastAsia="方正仿宋_GBK" w:hAnsi="方正仿宋_GBK" w:cs="方正仿宋_GBK"/>
              </w:rPr>
              <w:t>100%</w:t>
            </w:r>
            <w:r>
              <w:rPr>
                <w:rFonts w:ascii="方正仿宋_GBK" w:eastAsia="方正仿宋_GBK" w:hAnsi="方正仿宋_GBK" w:cs="方正仿宋_GBK" w:hint="eastAsia"/>
              </w:rPr>
              <w:t>。按时足额发放生活补助金，不重不漏，保障两参人员基本生活，服务对象满意度</w:t>
            </w:r>
            <w:r>
              <w:rPr>
                <w:rFonts w:ascii="方正仿宋_GBK" w:eastAsia="方正仿宋_GBK" w:hAnsi="方正仿宋_GBK" w:cs="方正仿宋_GBK"/>
              </w:rPr>
              <w:t>95%</w:t>
            </w:r>
            <w:r>
              <w:rPr>
                <w:rFonts w:ascii="方正仿宋_GBK" w:eastAsia="方正仿宋_GBK" w:hAnsi="方正仿宋_GBK" w:cs="方正仿宋_GBK" w:hint="eastAsia"/>
              </w:rPr>
              <w:t>，发放准确率</w:t>
            </w:r>
            <w:r>
              <w:rPr>
                <w:rFonts w:ascii="方正仿宋_GBK" w:eastAsia="方正仿宋_GBK" w:hAnsi="方正仿宋_GBK" w:cs="方正仿宋_GBK"/>
              </w:rPr>
              <w:t>100%</w:t>
            </w:r>
            <w:r>
              <w:rPr>
                <w:rFonts w:ascii="方正仿宋_GBK" w:eastAsia="方正仿宋_GBK" w:hAnsi="方正仿宋_GBK" w:cs="方正仿宋_GBK" w:hint="eastAsia"/>
              </w:rPr>
              <w:t>。</w:t>
            </w:r>
          </w:p>
          <w:p w:rsidR="00774FB0" w:rsidRDefault="00774FB0">
            <w:pPr>
              <w:spacing w:line="240" w:lineRule="exact"/>
              <w:jc w:val="center"/>
              <w:rPr>
                <w:rFonts w:ascii="方正仿宋_GBK" w:eastAsia="方正仿宋_GBK" w:hAnsi="方正仿宋_GBK" w:cs="方正仿宋_GBK"/>
              </w:rPr>
            </w:pPr>
          </w:p>
        </w:tc>
        <w:tc>
          <w:tcPr>
            <w:tcW w:w="3443" w:type="dxa"/>
            <w:gridSpan w:val="4"/>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满足优抚对象民政定补和优待所需，保证</w:t>
            </w:r>
            <w:r>
              <w:rPr>
                <w:rFonts w:ascii="方正仿宋_GBK" w:eastAsia="方正仿宋_GBK" w:hAnsi="方正仿宋_GBK" w:cs="方正仿宋_GBK"/>
              </w:rPr>
              <w:t>1-10</w:t>
            </w:r>
            <w:r>
              <w:rPr>
                <w:rFonts w:ascii="方正仿宋_GBK" w:eastAsia="方正仿宋_GBK" w:hAnsi="方正仿宋_GBK" w:cs="方正仿宋_GBK" w:hint="eastAsia"/>
              </w:rPr>
              <w:t>级伤残军人医疗统筹每年及时缴纳，服务对象满意度</w:t>
            </w:r>
            <w:r>
              <w:rPr>
                <w:rFonts w:ascii="方正仿宋_GBK" w:eastAsia="方正仿宋_GBK" w:hAnsi="方正仿宋_GBK" w:cs="方正仿宋_GBK"/>
              </w:rPr>
              <w:t>95%</w:t>
            </w:r>
            <w:r>
              <w:rPr>
                <w:rFonts w:ascii="方正仿宋_GBK" w:eastAsia="方正仿宋_GBK" w:hAnsi="方正仿宋_GBK" w:cs="方正仿宋_GBK" w:hint="eastAsia"/>
              </w:rPr>
              <w:t>。补助对象满意度</w:t>
            </w:r>
            <w:r>
              <w:rPr>
                <w:rFonts w:ascii="方正仿宋_GBK" w:eastAsia="方正仿宋_GBK" w:hAnsi="方正仿宋_GBK" w:cs="方正仿宋_GBK"/>
              </w:rPr>
              <w:t>95%</w:t>
            </w:r>
            <w:r>
              <w:rPr>
                <w:rFonts w:ascii="方正仿宋_GBK" w:eastAsia="方正仿宋_GBK" w:hAnsi="方正仿宋_GBK" w:cs="方正仿宋_GBK" w:hint="eastAsia"/>
              </w:rPr>
              <w:t>，发放准确率</w:t>
            </w:r>
            <w:r>
              <w:rPr>
                <w:rFonts w:ascii="方正仿宋_GBK" w:eastAsia="方正仿宋_GBK" w:hAnsi="方正仿宋_GBK" w:cs="方正仿宋_GBK"/>
              </w:rPr>
              <w:t>100%</w:t>
            </w:r>
            <w:r>
              <w:rPr>
                <w:rFonts w:ascii="方正仿宋_GBK" w:eastAsia="方正仿宋_GBK" w:hAnsi="方正仿宋_GBK" w:cs="方正仿宋_GBK" w:hint="eastAsia"/>
              </w:rPr>
              <w:t>，发放准时率</w:t>
            </w:r>
            <w:r>
              <w:rPr>
                <w:rFonts w:ascii="方正仿宋_GBK" w:eastAsia="方正仿宋_GBK" w:hAnsi="方正仿宋_GBK" w:cs="方正仿宋_GBK"/>
              </w:rPr>
              <w:t>100%</w:t>
            </w:r>
            <w:r>
              <w:rPr>
                <w:rFonts w:ascii="方正仿宋_GBK" w:eastAsia="方正仿宋_GBK" w:hAnsi="方正仿宋_GBK" w:cs="方正仿宋_GBK" w:hint="eastAsia"/>
              </w:rPr>
              <w:t>。按时足额发放生活补助金，不重不漏，保障两参人员基本生活，服务对象满意度</w:t>
            </w:r>
            <w:r>
              <w:rPr>
                <w:rFonts w:ascii="方正仿宋_GBK" w:eastAsia="方正仿宋_GBK" w:hAnsi="方正仿宋_GBK" w:cs="方正仿宋_GBK"/>
              </w:rPr>
              <w:t>95%</w:t>
            </w:r>
            <w:r>
              <w:rPr>
                <w:rFonts w:ascii="方正仿宋_GBK" w:eastAsia="方正仿宋_GBK" w:hAnsi="方正仿宋_GBK" w:cs="方正仿宋_GBK" w:hint="eastAsia"/>
              </w:rPr>
              <w:t>以上，发放准确率</w:t>
            </w:r>
            <w:r>
              <w:rPr>
                <w:rFonts w:ascii="方正仿宋_GBK" w:eastAsia="方正仿宋_GBK" w:hAnsi="方正仿宋_GBK" w:cs="方正仿宋_GBK"/>
              </w:rPr>
              <w:t>100%</w:t>
            </w:r>
            <w:r>
              <w:rPr>
                <w:rFonts w:ascii="方正仿宋_GBK" w:eastAsia="方正仿宋_GBK" w:hAnsi="方正仿宋_GBK" w:cs="方正仿宋_GBK" w:hint="eastAsia"/>
              </w:rPr>
              <w:t>。</w:t>
            </w:r>
          </w:p>
          <w:p w:rsidR="00774FB0" w:rsidRDefault="00774FB0">
            <w:pPr>
              <w:spacing w:line="240" w:lineRule="exact"/>
              <w:jc w:val="center"/>
              <w:rPr>
                <w:rFonts w:ascii="方正仿宋_GBK" w:eastAsia="方正仿宋_GBK" w:hAnsi="方正仿宋_GBK" w:cs="方正仿宋_GBK"/>
              </w:rPr>
            </w:pPr>
          </w:p>
        </w:tc>
      </w:tr>
      <w:tr w:rsidR="00774FB0">
        <w:trPr>
          <w:trHeight w:val="479"/>
          <w:jc w:val="center"/>
        </w:trPr>
        <w:tc>
          <w:tcPr>
            <w:tcW w:w="774" w:type="dxa"/>
            <w:vMerge w:val="restart"/>
            <w:noWrap/>
            <w:textDirection w:val="tbRlV"/>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绩效指标</w:t>
            </w:r>
          </w:p>
        </w:tc>
        <w:tc>
          <w:tcPr>
            <w:tcW w:w="120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名称</w:t>
            </w:r>
          </w:p>
        </w:tc>
        <w:tc>
          <w:tcPr>
            <w:tcW w:w="452"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计量</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单位</w:t>
            </w: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性质</w:t>
            </w:r>
          </w:p>
        </w:tc>
        <w:tc>
          <w:tcPr>
            <w:tcW w:w="72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年初</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值</w:t>
            </w:r>
          </w:p>
        </w:tc>
        <w:tc>
          <w:tcPr>
            <w:tcW w:w="75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调整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值</w:t>
            </w:r>
          </w:p>
        </w:tc>
        <w:tc>
          <w:tcPr>
            <w:tcW w:w="76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全年</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完成值</w:t>
            </w:r>
          </w:p>
        </w:tc>
        <w:tc>
          <w:tcPr>
            <w:tcW w:w="127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系数</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rPr>
              <w:t>%</w:t>
            </w:r>
            <w:r>
              <w:rPr>
                <w:rFonts w:ascii="方正仿宋_GBK" w:eastAsia="方正仿宋_GBK" w:hAnsi="方正仿宋_GBK" w:cs="方正仿宋_GBK" w:hint="eastAsia"/>
              </w:rPr>
              <w:t>）</w:t>
            </w:r>
          </w:p>
        </w:tc>
        <w:tc>
          <w:tcPr>
            <w:tcW w:w="89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权重</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指标得分</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（分）</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是否核心</w:t>
            </w:r>
          </w:p>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指标</w:t>
            </w:r>
          </w:p>
        </w:tc>
      </w:tr>
      <w:tr w:rsidR="00774FB0">
        <w:trPr>
          <w:trHeight w:val="417"/>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0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保障人数</w:t>
            </w:r>
          </w:p>
        </w:tc>
        <w:tc>
          <w:tcPr>
            <w:tcW w:w="452"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人</w:t>
            </w: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2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30</w:t>
            </w:r>
          </w:p>
        </w:tc>
        <w:tc>
          <w:tcPr>
            <w:tcW w:w="75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30</w:t>
            </w:r>
          </w:p>
        </w:tc>
        <w:tc>
          <w:tcPr>
            <w:tcW w:w="76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30</w:t>
            </w:r>
          </w:p>
        </w:tc>
        <w:tc>
          <w:tcPr>
            <w:tcW w:w="127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89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30</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30</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是</w:t>
            </w:r>
          </w:p>
        </w:tc>
      </w:tr>
      <w:tr w:rsidR="00774FB0">
        <w:trPr>
          <w:trHeight w:val="417"/>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0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资金到位率</w:t>
            </w:r>
          </w:p>
        </w:tc>
        <w:tc>
          <w:tcPr>
            <w:tcW w:w="452"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2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75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76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127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89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20</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否</w:t>
            </w:r>
          </w:p>
        </w:tc>
      </w:tr>
      <w:tr w:rsidR="00774FB0">
        <w:trPr>
          <w:trHeight w:val="417"/>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0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受益人数</w:t>
            </w:r>
          </w:p>
        </w:tc>
        <w:tc>
          <w:tcPr>
            <w:tcW w:w="452"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人</w:t>
            </w: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2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30</w:t>
            </w:r>
          </w:p>
        </w:tc>
        <w:tc>
          <w:tcPr>
            <w:tcW w:w="75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30</w:t>
            </w:r>
          </w:p>
        </w:tc>
        <w:tc>
          <w:tcPr>
            <w:tcW w:w="76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30</w:t>
            </w:r>
          </w:p>
        </w:tc>
        <w:tc>
          <w:tcPr>
            <w:tcW w:w="127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89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15</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15</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否</w:t>
            </w:r>
          </w:p>
        </w:tc>
      </w:tr>
      <w:tr w:rsidR="00774FB0">
        <w:trPr>
          <w:trHeight w:val="417"/>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0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服务对象满意度情况</w:t>
            </w:r>
          </w:p>
        </w:tc>
        <w:tc>
          <w:tcPr>
            <w:tcW w:w="452"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w:t>
            </w: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72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750"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95</w:t>
            </w:r>
          </w:p>
        </w:tc>
        <w:tc>
          <w:tcPr>
            <w:tcW w:w="76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97</w:t>
            </w:r>
          </w:p>
        </w:tc>
        <w:tc>
          <w:tcPr>
            <w:tcW w:w="1275"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100</w:t>
            </w:r>
          </w:p>
        </w:tc>
        <w:tc>
          <w:tcPr>
            <w:tcW w:w="897"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25</w:t>
            </w: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rPr>
              <w:t>25</w:t>
            </w: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否</w:t>
            </w:r>
          </w:p>
        </w:tc>
      </w:tr>
      <w:tr w:rsidR="00774FB0">
        <w:trPr>
          <w:trHeight w:val="417"/>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00" w:type="dxa"/>
            <w:noWrap/>
            <w:vAlign w:val="center"/>
          </w:tcPr>
          <w:p w:rsidR="00774FB0" w:rsidRDefault="00774FB0">
            <w:pPr>
              <w:spacing w:line="240" w:lineRule="exact"/>
              <w:jc w:val="center"/>
              <w:rPr>
                <w:rFonts w:ascii="方正仿宋_GBK" w:eastAsia="方正仿宋_GBK" w:hAnsi="方正仿宋_GBK" w:cs="方正仿宋_GBK"/>
              </w:rPr>
            </w:pPr>
          </w:p>
        </w:tc>
        <w:tc>
          <w:tcPr>
            <w:tcW w:w="452"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p>
        </w:tc>
        <w:tc>
          <w:tcPr>
            <w:tcW w:w="727" w:type="dxa"/>
            <w:noWrap/>
            <w:vAlign w:val="center"/>
          </w:tcPr>
          <w:p w:rsidR="00774FB0" w:rsidRDefault="00774FB0">
            <w:pPr>
              <w:spacing w:line="240" w:lineRule="exact"/>
              <w:jc w:val="center"/>
              <w:rPr>
                <w:rFonts w:ascii="方正仿宋_GBK" w:eastAsia="方正仿宋_GBK" w:hAnsi="方正仿宋_GBK" w:cs="方正仿宋_GBK"/>
              </w:rPr>
            </w:pPr>
          </w:p>
        </w:tc>
        <w:tc>
          <w:tcPr>
            <w:tcW w:w="750" w:type="dxa"/>
            <w:noWrap/>
            <w:vAlign w:val="center"/>
          </w:tcPr>
          <w:p w:rsidR="00774FB0" w:rsidRDefault="00774FB0">
            <w:pPr>
              <w:spacing w:line="240" w:lineRule="exact"/>
              <w:jc w:val="center"/>
              <w:rPr>
                <w:rFonts w:ascii="方正仿宋_GBK" w:eastAsia="方正仿宋_GBK" w:hAnsi="方正仿宋_GBK" w:cs="方正仿宋_GBK"/>
              </w:rPr>
            </w:pPr>
          </w:p>
        </w:tc>
        <w:tc>
          <w:tcPr>
            <w:tcW w:w="765" w:type="dxa"/>
            <w:noWrap/>
            <w:vAlign w:val="center"/>
          </w:tcPr>
          <w:p w:rsidR="00774FB0" w:rsidRDefault="00774FB0">
            <w:pPr>
              <w:spacing w:line="240" w:lineRule="exact"/>
              <w:jc w:val="center"/>
              <w:rPr>
                <w:rFonts w:ascii="方正仿宋_GBK" w:eastAsia="方正仿宋_GBK" w:hAnsi="方正仿宋_GBK" w:cs="方正仿宋_GBK"/>
              </w:rPr>
            </w:pPr>
          </w:p>
        </w:tc>
        <w:tc>
          <w:tcPr>
            <w:tcW w:w="1275" w:type="dxa"/>
            <w:noWrap/>
            <w:vAlign w:val="center"/>
          </w:tcPr>
          <w:p w:rsidR="00774FB0" w:rsidRDefault="00774FB0">
            <w:pPr>
              <w:spacing w:line="240" w:lineRule="exact"/>
              <w:jc w:val="center"/>
              <w:rPr>
                <w:rFonts w:ascii="方正仿宋_GBK" w:eastAsia="方正仿宋_GBK" w:hAnsi="方正仿宋_GBK" w:cs="方正仿宋_GBK"/>
              </w:rPr>
            </w:pPr>
          </w:p>
        </w:tc>
        <w:tc>
          <w:tcPr>
            <w:tcW w:w="897" w:type="dxa"/>
            <w:noWrap/>
            <w:vAlign w:val="center"/>
          </w:tcPr>
          <w:p w:rsidR="00774FB0" w:rsidRDefault="00774FB0">
            <w:pPr>
              <w:spacing w:line="240" w:lineRule="exact"/>
              <w:jc w:val="center"/>
              <w:rPr>
                <w:rFonts w:ascii="方正仿宋_GBK" w:eastAsia="方正仿宋_GBK" w:hAnsi="方正仿宋_GBK" w:cs="方正仿宋_GBK"/>
              </w:rPr>
            </w:pP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p>
        </w:tc>
      </w:tr>
      <w:tr w:rsidR="00774FB0">
        <w:trPr>
          <w:trHeight w:val="417"/>
          <w:jc w:val="center"/>
        </w:trPr>
        <w:tc>
          <w:tcPr>
            <w:tcW w:w="774" w:type="dxa"/>
            <w:vMerge/>
            <w:noWrap/>
            <w:vAlign w:val="center"/>
          </w:tcPr>
          <w:p w:rsidR="00774FB0" w:rsidRDefault="00774FB0">
            <w:pPr>
              <w:spacing w:line="240" w:lineRule="exact"/>
              <w:jc w:val="center"/>
              <w:rPr>
                <w:rFonts w:ascii="方正仿宋_GBK" w:eastAsia="方正仿宋_GBK" w:hAnsi="方正仿宋_GBK" w:cs="方正仿宋_GBK"/>
              </w:rPr>
            </w:pPr>
          </w:p>
        </w:tc>
        <w:tc>
          <w:tcPr>
            <w:tcW w:w="1200" w:type="dxa"/>
            <w:noWrap/>
            <w:vAlign w:val="center"/>
          </w:tcPr>
          <w:p w:rsidR="00774FB0" w:rsidRDefault="00774FB0">
            <w:pPr>
              <w:spacing w:line="240" w:lineRule="exact"/>
              <w:jc w:val="center"/>
              <w:rPr>
                <w:rFonts w:ascii="方正仿宋_GBK" w:eastAsia="方正仿宋_GBK" w:hAnsi="方正仿宋_GBK" w:cs="方正仿宋_GBK"/>
              </w:rPr>
            </w:pPr>
          </w:p>
        </w:tc>
        <w:tc>
          <w:tcPr>
            <w:tcW w:w="452"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786" w:type="dxa"/>
            <w:noWrap/>
            <w:vAlign w:val="center"/>
          </w:tcPr>
          <w:p w:rsidR="00774FB0" w:rsidRDefault="00774FB0">
            <w:pPr>
              <w:spacing w:line="240" w:lineRule="exact"/>
              <w:jc w:val="center"/>
              <w:rPr>
                <w:rFonts w:ascii="方正仿宋_GBK" w:eastAsia="方正仿宋_GBK" w:hAnsi="方正仿宋_GBK" w:cs="方正仿宋_GBK"/>
              </w:rPr>
            </w:pPr>
          </w:p>
        </w:tc>
        <w:tc>
          <w:tcPr>
            <w:tcW w:w="727" w:type="dxa"/>
            <w:noWrap/>
            <w:vAlign w:val="center"/>
          </w:tcPr>
          <w:p w:rsidR="00774FB0" w:rsidRDefault="00774FB0">
            <w:pPr>
              <w:spacing w:line="240" w:lineRule="exact"/>
              <w:jc w:val="center"/>
              <w:rPr>
                <w:rFonts w:ascii="方正仿宋_GBK" w:eastAsia="方正仿宋_GBK" w:hAnsi="方正仿宋_GBK" w:cs="方正仿宋_GBK"/>
              </w:rPr>
            </w:pPr>
          </w:p>
        </w:tc>
        <w:tc>
          <w:tcPr>
            <w:tcW w:w="750" w:type="dxa"/>
            <w:noWrap/>
            <w:vAlign w:val="center"/>
          </w:tcPr>
          <w:p w:rsidR="00774FB0" w:rsidRDefault="00774FB0">
            <w:pPr>
              <w:spacing w:line="240" w:lineRule="exact"/>
              <w:jc w:val="center"/>
              <w:rPr>
                <w:rFonts w:ascii="方正仿宋_GBK" w:eastAsia="方正仿宋_GBK" w:hAnsi="方正仿宋_GBK" w:cs="方正仿宋_GBK"/>
              </w:rPr>
            </w:pPr>
          </w:p>
        </w:tc>
        <w:tc>
          <w:tcPr>
            <w:tcW w:w="765" w:type="dxa"/>
            <w:noWrap/>
            <w:vAlign w:val="center"/>
          </w:tcPr>
          <w:p w:rsidR="00774FB0" w:rsidRDefault="00774FB0">
            <w:pPr>
              <w:spacing w:line="240" w:lineRule="exact"/>
              <w:jc w:val="center"/>
              <w:rPr>
                <w:rFonts w:ascii="方正仿宋_GBK" w:eastAsia="方正仿宋_GBK" w:hAnsi="方正仿宋_GBK" w:cs="方正仿宋_GBK"/>
              </w:rPr>
            </w:pPr>
          </w:p>
        </w:tc>
        <w:tc>
          <w:tcPr>
            <w:tcW w:w="1275" w:type="dxa"/>
            <w:noWrap/>
            <w:vAlign w:val="center"/>
          </w:tcPr>
          <w:p w:rsidR="00774FB0" w:rsidRDefault="00774FB0">
            <w:pPr>
              <w:spacing w:line="240" w:lineRule="exact"/>
              <w:jc w:val="center"/>
              <w:rPr>
                <w:rFonts w:ascii="方正仿宋_GBK" w:eastAsia="方正仿宋_GBK" w:hAnsi="方正仿宋_GBK" w:cs="方正仿宋_GBK"/>
              </w:rPr>
            </w:pPr>
          </w:p>
        </w:tc>
        <w:tc>
          <w:tcPr>
            <w:tcW w:w="897" w:type="dxa"/>
            <w:noWrap/>
            <w:vAlign w:val="center"/>
          </w:tcPr>
          <w:p w:rsidR="00774FB0" w:rsidRDefault="00774FB0">
            <w:pPr>
              <w:spacing w:line="240" w:lineRule="exact"/>
              <w:jc w:val="center"/>
              <w:rPr>
                <w:rFonts w:ascii="方正仿宋_GBK" w:eastAsia="方正仿宋_GBK" w:hAnsi="方正仿宋_GBK" w:cs="方正仿宋_GBK"/>
              </w:rPr>
            </w:pPr>
          </w:p>
        </w:tc>
        <w:tc>
          <w:tcPr>
            <w:tcW w:w="1335" w:type="dxa"/>
            <w:gridSpan w:val="2"/>
            <w:noWrap/>
            <w:vAlign w:val="center"/>
          </w:tcPr>
          <w:p w:rsidR="00774FB0" w:rsidRDefault="00774FB0">
            <w:pPr>
              <w:spacing w:line="240" w:lineRule="exact"/>
              <w:jc w:val="center"/>
              <w:rPr>
                <w:rFonts w:ascii="方正仿宋_GBK" w:eastAsia="方正仿宋_GBK" w:hAnsi="方正仿宋_GBK" w:cs="方正仿宋_GBK"/>
              </w:rPr>
            </w:pPr>
          </w:p>
        </w:tc>
        <w:tc>
          <w:tcPr>
            <w:tcW w:w="1211" w:type="dxa"/>
            <w:noWrap/>
            <w:vAlign w:val="center"/>
          </w:tcPr>
          <w:p w:rsidR="00774FB0" w:rsidRDefault="00774FB0">
            <w:pPr>
              <w:spacing w:line="240" w:lineRule="exact"/>
              <w:jc w:val="center"/>
              <w:rPr>
                <w:rFonts w:ascii="方正仿宋_GBK" w:eastAsia="方正仿宋_GBK" w:hAnsi="方正仿宋_GBK" w:cs="方正仿宋_GBK"/>
              </w:rPr>
            </w:pPr>
          </w:p>
        </w:tc>
      </w:tr>
      <w:tr w:rsidR="00774FB0">
        <w:trPr>
          <w:trHeight w:val="602"/>
          <w:jc w:val="center"/>
        </w:trPr>
        <w:tc>
          <w:tcPr>
            <w:tcW w:w="774" w:type="dxa"/>
            <w:noWrap/>
            <w:vAlign w:val="center"/>
          </w:tcPr>
          <w:p w:rsidR="00774FB0" w:rsidRDefault="00774FB0">
            <w:pPr>
              <w:spacing w:line="240" w:lineRule="exact"/>
              <w:jc w:val="center"/>
              <w:rPr>
                <w:rFonts w:ascii="方正仿宋_GBK" w:eastAsia="方正仿宋_GBK" w:hAnsi="方正仿宋_GBK" w:cs="方正仿宋_GBK"/>
              </w:rPr>
            </w:pPr>
            <w:r>
              <w:rPr>
                <w:rFonts w:ascii="方正仿宋_GBK" w:eastAsia="方正仿宋_GBK" w:hAnsi="方正仿宋_GBK" w:cs="方正仿宋_GBK" w:hint="eastAsia"/>
              </w:rPr>
              <w:t>说明</w:t>
            </w:r>
          </w:p>
        </w:tc>
        <w:tc>
          <w:tcPr>
            <w:tcW w:w="9398" w:type="dxa"/>
            <w:gridSpan w:val="12"/>
            <w:noWrap/>
            <w:vAlign w:val="center"/>
          </w:tcPr>
          <w:p w:rsidR="00774FB0" w:rsidRDefault="00774FB0">
            <w:pPr>
              <w:spacing w:line="240" w:lineRule="exact"/>
              <w:jc w:val="center"/>
              <w:rPr>
                <w:rFonts w:ascii="方正仿宋_GBK" w:eastAsia="方正仿宋_GBK" w:hAnsi="方正仿宋_GBK" w:cs="方正仿宋_GBK"/>
              </w:rPr>
            </w:pPr>
          </w:p>
        </w:tc>
      </w:tr>
    </w:tbl>
    <w:p w:rsidR="00774FB0" w:rsidRDefault="00774FB0" w:rsidP="00774FB0">
      <w:pPr>
        <w:pStyle w:val="ListParagraph"/>
        <w:widowControl w:val="0"/>
        <w:tabs>
          <w:tab w:val="center" w:pos="4153"/>
          <w:tab w:val="left" w:pos="7275"/>
        </w:tabs>
        <w:spacing w:line="580" w:lineRule="exact"/>
        <w:ind w:firstLine="31680"/>
        <w:rPr>
          <w:rFonts w:ascii="方正仿宋_GBK" w:eastAsia="方正仿宋_GBK" w:hAnsi="方正仿宋_GBK" w:cs="方正仿宋_GBK"/>
          <w:b/>
          <w:bCs/>
          <w:kern w:val="2"/>
          <w:sz w:val="32"/>
        </w:rPr>
      </w:pPr>
    </w:p>
    <w:p w:rsidR="00774FB0" w:rsidRDefault="00774FB0" w:rsidP="003B58C9">
      <w:pPr>
        <w:pStyle w:val="ListParagraph"/>
        <w:widowControl w:val="0"/>
        <w:tabs>
          <w:tab w:val="center" w:pos="4153"/>
          <w:tab w:val="left" w:pos="7275"/>
        </w:tabs>
        <w:spacing w:line="580" w:lineRule="exact"/>
        <w:ind w:firstLine="31680"/>
        <w:rPr>
          <w:rFonts w:ascii="方正仿宋_GBK" w:eastAsia="方正仿宋_GBK" w:hAnsi="方正仿宋_GBK" w:cs="方正仿宋_GBK"/>
          <w:b/>
          <w:bCs/>
          <w:kern w:val="2"/>
          <w:sz w:val="32"/>
        </w:rPr>
      </w:pPr>
      <w:r>
        <w:rPr>
          <w:rFonts w:ascii="方正仿宋_GBK" w:eastAsia="方正仿宋_GBK" w:hAnsi="方正仿宋_GBK" w:cs="方正仿宋_GBK"/>
          <w:b/>
          <w:bCs/>
          <w:kern w:val="2"/>
          <w:sz w:val="32"/>
        </w:rPr>
        <w:t>2.</w:t>
      </w:r>
      <w:r>
        <w:rPr>
          <w:rFonts w:ascii="方正仿宋_GBK" w:eastAsia="方正仿宋_GBK" w:hAnsi="方正仿宋_GBK" w:cs="方正仿宋_GBK" w:hint="eastAsia"/>
          <w:b/>
          <w:bCs/>
          <w:kern w:val="2"/>
          <w:sz w:val="32"/>
        </w:rPr>
        <w:t>绩效自评报告或案例</w:t>
      </w:r>
    </w:p>
    <w:p w:rsidR="00774FB0" w:rsidRDefault="00774FB0" w:rsidP="003B58C9">
      <w:pPr>
        <w:pStyle w:val="ListParagraph"/>
        <w:widowControl w:val="0"/>
        <w:tabs>
          <w:tab w:val="center" w:pos="4153"/>
          <w:tab w:val="left" w:pos="7275"/>
        </w:tabs>
        <w:spacing w:line="580" w:lineRule="exact"/>
        <w:ind w:firstLine="31680"/>
        <w:rPr>
          <w:rFonts w:ascii="方正仿宋_GBK" w:eastAsia="方正仿宋_GBK" w:hAnsi="方正仿宋_GBK" w:cs="方正仿宋_GBK"/>
          <w:kern w:val="2"/>
          <w:sz w:val="32"/>
        </w:rPr>
      </w:pPr>
      <w:r>
        <w:rPr>
          <w:rFonts w:ascii="方正仿宋_GBK" w:eastAsia="方正仿宋_GBK" w:hAnsi="方正仿宋_GBK" w:cs="方正仿宋_GBK"/>
          <w:kern w:val="2"/>
          <w:sz w:val="32"/>
        </w:rPr>
        <w:t>1-10</w:t>
      </w:r>
      <w:r>
        <w:rPr>
          <w:rFonts w:ascii="方正仿宋_GBK" w:eastAsia="方正仿宋_GBK" w:hAnsi="方正仿宋_GBK" w:cs="方正仿宋_GBK" w:hint="eastAsia"/>
          <w:kern w:val="2"/>
          <w:sz w:val="32"/>
        </w:rPr>
        <w:t>级在乡在职伤残抚恤金项目支出绩效自评报告（详见附件</w:t>
      </w:r>
      <w:r>
        <w:rPr>
          <w:rFonts w:ascii="方正仿宋_GBK" w:eastAsia="方正仿宋_GBK" w:hAnsi="方正仿宋_GBK" w:cs="方正仿宋_GBK"/>
          <w:kern w:val="2"/>
          <w:sz w:val="32"/>
        </w:rPr>
        <w:t>1</w:t>
      </w:r>
      <w:r>
        <w:rPr>
          <w:rFonts w:ascii="方正仿宋_GBK" w:eastAsia="方正仿宋_GBK" w:hAnsi="方正仿宋_GBK" w:cs="方正仿宋_GBK" w:hint="eastAsia"/>
          <w:kern w:val="2"/>
          <w:sz w:val="32"/>
        </w:rPr>
        <w:t>）</w:t>
      </w:r>
    </w:p>
    <w:p w:rsidR="00774FB0" w:rsidRDefault="00774FB0" w:rsidP="003B58C9">
      <w:pPr>
        <w:pStyle w:val="ListParagraph"/>
        <w:widowControl w:val="0"/>
        <w:tabs>
          <w:tab w:val="center" w:pos="4153"/>
          <w:tab w:val="left" w:pos="7275"/>
        </w:tabs>
        <w:spacing w:line="580" w:lineRule="exact"/>
        <w:ind w:firstLine="31680"/>
        <w:rPr>
          <w:rFonts w:ascii="方正楷体_GBK" w:eastAsia="方正楷体_GBK" w:hAnsi="方正楷体_GBK" w:cs="方正楷体_GBK"/>
          <w:b/>
          <w:bCs/>
          <w:kern w:val="2"/>
          <w:sz w:val="32"/>
        </w:rPr>
      </w:pPr>
      <w:r>
        <w:rPr>
          <w:rFonts w:ascii="方正楷体_GBK" w:eastAsia="方正楷体_GBK" w:hAnsi="方正楷体_GBK" w:cs="方正楷体_GBK" w:hint="eastAsia"/>
          <w:b/>
          <w:bCs/>
          <w:kern w:val="2"/>
          <w:sz w:val="32"/>
        </w:rPr>
        <w:t>（三）重点绩效评价结果</w:t>
      </w:r>
    </w:p>
    <w:p w:rsidR="00774FB0" w:rsidRDefault="00774FB0" w:rsidP="003B58C9">
      <w:pPr>
        <w:pStyle w:val="Char"/>
        <w:spacing w:before="0" w:beforeAutospacing="0" w:after="0" w:afterAutospacing="0" w:line="58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我单位未开展重点绩效评价。</w:t>
      </w:r>
    </w:p>
    <w:p w:rsidR="00774FB0" w:rsidRDefault="00774FB0" w:rsidP="003B58C9">
      <w:pPr>
        <w:pStyle w:val="ListParagraph"/>
        <w:widowControl w:val="0"/>
        <w:tabs>
          <w:tab w:val="center" w:pos="4153"/>
          <w:tab w:val="left" w:pos="7275"/>
        </w:tabs>
        <w:spacing w:line="580" w:lineRule="exact"/>
        <w:ind w:firstLine="31680"/>
        <w:rPr>
          <w:rFonts w:ascii="方正黑体_GBK" w:eastAsia="方正黑体_GBK" w:hAnsi="方正黑体_GBK" w:cs="方正黑体_GBK"/>
          <w:b/>
          <w:bCs/>
          <w:kern w:val="2"/>
          <w:sz w:val="32"/>
        </w:rPr>
      </w:pPr>
      <w:r>
        <w:rPr>
          <w:rFonts w:ascii="方正黑体_GBK" w:eastAsia="方正黑体_GBK" w:hAnsi="方正黑体_GBK" w:cs="方正黑体_GBK" w:hint="eastAsia"/>
          <w:b/>
          <w:bCs/>
          <w:kern w:val="2"/>
          <w:sz w:val="32"/>
        </w:rPr>
        <w:t>六、专业名词解释</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（一）财政拨款收入：</w:t>
      </w:r>
      <w:r>
        <w:rPr>
          <w:rFonts w:ascii="方正仿宋_GBK" w:eastAsia="方正仿宋_GBK" w:hAnsi="方正仿宋_GBK" w:cs="方正仿宋_GBK" w:hint="eastAsia"/>
          <w:sz w:val="32"/>
          <w:szCs w:val="32"/>
          <w:shd w:val="clear" w:color="auto" w:fill="FFFFFF"/>
          <w:lang/>
        </w:rPr>
        <w:t>指本年度从本级财政部门取得的财政拨款，包括一般公共预算财政拨款和政府性基金预算财政拨款。</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shd w:val="clear" w:color="auto" w:fill="FFFFFF"/>
          <w:lang/>
        </w:rPr>
        <w:t>（二）事业收入：</w:t>
      </w:r>
      <w:r>
        <w:rPr>
          <w:rFonts w:ascii="方正仿宋_GBK" w:eastAsia="方正仿宋_GBK" w:hAnsi="方正仿宋_GBK" w:cs="方正仿宋_GBK" w:hint="eastAsia"/>
          <w:sz w:val="32"/>
          <w:szCs w:val="32"/>
          <w:shd w:val="clear" w:color="auto" w:fill="FFFFFF"/>
          <w:lang/>
        </w:rPr>
        <w:t>指事业单位开展专业业务活动及其辅助活动取得的现金流入；事业单位收到的财政专户实际核拨的教育收费等资金在此反映。</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（三）经营收入：</w:t>
      </w:r>
      <w:r>
        <w:rPr>
          <w:rFonts w:ascii="方正仿宋_GBK" w:eastAsia="方正仿宋_GBK" w:hAnsi="方正仿宋_GBK" w:cs="方正仿宋_GBK" w:hint="eastAsia"/>
          <w:sz w:val="32"/>
          <w:szCs w:val="32"/>
          <w:shd w:val="clear" w:color="auto" w:fill="FFFFFF"/>
          <w:lang/>
        </w:rPr>
        <w:t>指事业单位在专业业务活动及其辅助活动之外开展非独立核算经营活动取得的现金流入。</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（四）其他收入：</w:t>
      </w:r>
      <w:r>
        <w:rPr>
          <w:rFonts w:ascii="方正仿宋_GBK" w:eastAsia="方正仿宋_GBK" w:hAnsi="方正仿宋_GBK" w:cs="方正仿宋_GBK" w:hint="eastAsia"/>
          <w:sz w:val="32"/>
          <w:szCs w:val="32"/>
          <w:shd w:val="clear" w:color="auto" w:fill="FFFFFF"/>
          <w:lang/>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（五）使用非财政拨款结余</w:t>
      </w:r>
      <w:r>
        <w:rPr>
          <w:rFonts w:ascii="方正仿宋_GBK" w:eastAsia="方正仿宋_GBK" w:hAnsi="方正仿宋_GBK" w:cs="方正仿宋_GBK" w:hint="eastAsia"/>
          <w:sz w:val="32"/>
          <w:szCs w:val="32"/>
          <w:shd w:val="clear" w:color="auto" w:fill="FFFFFF"/>
          <w:lang/>
        </w:rPr>
        <w:t>：指单位在当年的“财政拨款收入”、“事业收入”、“经营收入”、“其他收入”等不足以安排当年支出的情况下，使用以前年度积累的非财政拨款结余弥补本年度收支缺口的资金。</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（六）年初结转和结余</w:t>
      </w:r>
      <w:r>
        <w:rPr>
          <w:rFonts w:ascii="方正仿宋_GBK" w:eastAsia="方正仿宋_GBK" w:hAnsi="方正仿宋_GBK" w:cs="方正仿宋_GBK" w:hint="eastAsia"/>
          <w:sz w:val="32"/>
          <w:szCs w:val="32"/>
          <w:shd w:val="clear" w:color="auto" w:fill="FFFFFF"/>
          <w:lang/>
        </w:rPr>
        <w:t>：指单位上年结转本年使用的基本支出结转、项目支出结转和结余、经营结余。</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（七）结余分配</w:t>
      </w:r>
      <w:r>
        <w:rPr>
          <w:rFonts w:ascii="方正仿宋_GBK" w:eastAsia="方正仿宋_GBK" w:hAnsi="方正仿宋_GBK" w:cs="方正仿宋_GBK" w:hint="eastAsia"/>
          <w:sz w:val="32"/>
          <w:szCs w:val="32"/>
          <w:shd w:val="clear" w:color="auto" w:fill="FFFFFF"/>
          <w:lang/>
        </w:rPr>
        <w:t>：指单位按照国家有关规定，缴纳所得税、提取专用基金、转入非财政拨款结余等当年结余的分配情况。</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（八）年末结转和结余</w:t>
      </w:r>
      <w:r>
        <w:rPr>
          <w:rFonts w:ascii="方正仿宋_GBK" w:eastAsia="方正仿宋_GBK" w:hAnsi="方正仿宋_GBK" w:cs="方正仿宋_GBK" w:hint="eastAsia"/>
          <w:sz w:val="32"/>
          <w:szCs w:val="32"/>
          <w:shd w:val="clear" w:color="auto" w:fill="FFFFFF"/>
          <w:lang/>
        </w:rPr>
        <w:t>：指单位结转下年的基本支出结转、项目支出结转和结余、经营结余。</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（九）基本支出</w:t>
      </w:r>
      <w:r>
        <w:rPr>
          <w:rFonts w:ascii="方正仿宋_GBK" w:eastAsia="方正仿宋_GBK" w:hAnsi="方正仿宋_GBK" w:cs="方正仿宋_GBK" w:hint="eastAsia"/>
          <w:sz w:val="32"/>
          <w:szCs w:val="32"/>
          <w:shd w:val="clear" w:color="auto" w:fill="FFFFFF"/>
          <w:lang/>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（十）项目支出</w:t>
      </w:r>
      <w:r>
        <w:rPr>
          <w:rFonts w:ascii="方正仿宋_GBK" w:eastAsia="方正仿宋_GBK" w:hAnsi="方正仿宋_GBK" w:cs="方正仿宋_GBK" w:hint="eastAsia"/>
          <w:sz w:val="32"/>
          <w:szCs w:val="32"/>
          <w:shd w:val="clear" w:color="auto" w:fill="FFFFFF"/>
          <w:lang/>
        </w:rPr>
        <w:t>：指在基本支出之外为完成特定行政任务和事业发展目标所发生的支出。</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（十一）经营支出</w:t>
      </w:r>
      <w:r>
        <w:rPr>
          <w:rFonts w:ascii="方正仿宋_GBK" w:eastAsia="方正仿宋_GBK" w:hAnsi="方正仿宋_GBK" w:cs="方正仿宋_GBK" w:hint="eastAsia"/>
          <w:sz w:val="32"/>
          <w:szCs w:val="32"/>
          <w:shd w:val="clear" w:color="auto" w:fill="FFFFFF"/>
          <w:lang/>
        </w:rPr>
        <w:t>：指事业单位在专业业务活动及其辅助活动之外开展非独立核算经营活动发生的支出。</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（十二）“三公”经费</w:t>
      </w:r>
      <w:r>
        <w:rPr>
          <w:rFonts w:ascii="方正仿宋_GBK" w:eastAsia="方正仿宋_GBK" w:hAnsi="方正仿宋_GBK" w:cs="方正仿宋_GBK" w:hint="eastAsia"/>
          <w:sz w:val="32"/>
          <w:szCs w:val="32"/>
          <w:shd w:val="clear" w:color="auto" w:fill="FFFFFF"/>
          <w:lang/>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（十三）机关运行经费</w:t>
      </w:r>
      <w:r>
        <w:rPr>
          <w:rFonts w:ascii="方正仿宋_GBK" w:eastAsia="方正仿宋_GBK" w:hAnsi="方正仿宋_GBK" w:cs="方正仿宋_GBK" w:hint="eastAsia"/>
          <w:sz w:val="32"/>
          <w:szCs w:val="32"/>
          <w:shd w:val="clear" w:color="auto" w:fill="FFFFFF"/>
          <w:lang/>
        </w:rPr>
        <w:t>：为保障行政单位（含参照公务员法管理的事业单位）运行用于购买货物和服务等的各项公用经费，包括办公及印刷费、邮电费、差旅费、会议费、福利费、日常维护</w:t>
      </w:r>
      <w:r>
        <w:rPr>
          <w:rFonts w:ascii="方正仿宋_GBK" w:eastAsia="方正仿宋_GBK" w:hAnsi="方正仿宋_GBK" w:cs="方正仿宋_GBK"/>
          <w:sz w:val="32"/>
          <w:szCs w:val="32"/>
          <w:shd w:val="clear" w:color="auto" w:fill="FFFFFF"/>
          <w:lang/>
        </w:rPr>
        <w:t xml:space="preserve"> </w:t>
      </w:r>
      <w:r>
        <w:rPr>
          <w:rFonts w:ascii="方正仿宋_GBK" w:eastAsia="方正仿宋_GBK" w:hAnsi="方正仿宋_GBK" w:cs="方正仿宋_GBK" w:hint="eastAsia"/>
          <w:sz w:val="32"/>
          <w:szCs w:val="32"/>
          <w:shd w:val="clear" w:color="auto" w:fill="FFFFFF"/>
          <w:lang/>
        </w:rPr>
        <w:t>费、专用材料及一般设备购置费、办公用房水电费、办公用房取暖费、办公用房物业管理费、公务用车运行维护费以及其他费用。</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（十四）工资福利支出（支出经济分类科目类级）</w:t>
      </w:r>
      <w:r>
        <w:rPr>
          <w:rFonts w:ascii="方正仿宋_GBK" w:eastAsia="方正仿宋_GBK" w:hAnsi="方正仿宋_GBK" w:cs="方正仿宋_GBK" w:hint="eastAsia"/>
          <w:sz w:val="32"/>
          <w:szCs w:val="32"/>
          <w:shd w:val="clear" w:color="auto" w:fill="FFFFFF"/>
          <w:lang/>
        </w:rPr>
        <w:t>：反映单位开支的在职职工和编制外长期聘用人员的各类劳动报酬，以及为上述人员缴纳的各项社会保险费等。</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仿宋_GBK" w:eastAsia="方正仿宋_GBK" w:hAnsi="方正仿宋_GBK" w:cs="方正仿宋_GBK" w:hint="eastAsia"/>
          <w:sz w:val="32"/>
          <w:szCs w:val="32"/>
          <w:shd w:val="clear" w:color="auto" w:fill="FFFFFF"/>
          <w:lang/>
        </w:rPr>
        <w:t>（</w:t>
      </w:r>
      <w:r>
        <w:rPr>
          <w:rFonts w:ascii="方正楷体_GBK" w:eastAsia="方正楷体_GBK" w:hAnsi="方正楷体_GBK" w:cs="方正楷体_GBK" w:hint="eastAsia"/>
          <w:sz w:val="32"/>
          <w:szCs w:val="32"/>
          <w:shd w:val="clear" w:color="auto" w:fill="FFFFFF"/>
          <w:lang/>
        </w:rPr>
        <w:t>十五）商品和服务支出（支出经济分类科目类级）</w:t>
      </w:r>
      <w:r>
        <w:rPr>
          <w:rFonts w:ascii="方正仿宋_GBK" w:eastAsia="方正仿宋_GBK" w:hAnsi="方正仿宋_GBK" w:cs="方正仿宋_GBK" w:hint="eastAsia"/>
          <w:sz w:val="32"/>
          <w:szCs w:val="32"/>
          <w:shd w:val="clear" w:color="auto" w:fill="FFFFFF"/>
          <w:lang/>
        </w:rPr>
        <w:t>：反映单位购买商品和服务的支出（不包括用于购置固定资产的支出、战略性和应急储备支出）。</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（十六）对个人和家庭的补助（支出经济分类科目类级）</w:t>
      </w:r>
      <w:r>
        <w:rPr>
          <w:rFonts w:ascii="方正仿宋_GBK" w:eastAsia="方正仿宋_GBK" w:hAnsi="方正仿宋_GBK" w:cs="方正仿宋_GBK" w:hint="eastAsia"/>
          <w:sz w:val="32"/>
          <w:szCs w:val="32"/>
          <w:shd w:val="clear" w:color="auto" w:fill="FFFFFF"/>
          <w:lang/>
        </w:rPr>
        <w:t>：反映用于对个人和家庭的补助支出。</w:t>
      </w:r>
    </w:p>
    <w:p w:rsidR="00774FB0" w:rsidRDefault="00774FB0" w:rsidP="003B58C9">
      <w:pPr>
        <w:pStyle w:val="NormalWeb"/>
        <w:snapToGrid w:val="0"/>
        <w:spacing w:before="0" w:beforeAutospacing="0" w:after="0" w:afterAutospacing="0" w:line="580" w:lineRule="exact"/>
        <w:ind w:firstLineChars="200" w:firstLine="31680"/>
        <w:rPr>
          <w:rFonts w:ascii="方正仿宋_GBK" w:eastAsia="方正仿宋_GBK" w:hAnsi="方正仿宋_GBK" w:cs="方正仿宋_GBK"/>
          <w:sz w:val="32"/>
          <w:szCs w:val="32"/>
          <w:shd w:val="clear" w:color="auto" w:fill="FFFFFF"/>
          <w:lang/>
        </w:rPr>
      </w:pPr>
      <w:r>
        <w:rPr>
          <w:rFonts w:ascii="方正楷体_GBK" w:eastAsia="方正楷体_GBK" w:hAnsi="方正楷体_GBK" w:cs="方正楷体_GBK" w:hint="eastAsia"/>
          <w:sz w:val="32"/>
          <w:szCs w:val="32"/>
          <w:shd w:val="clear" w:color="auto" w:fill="FFFFFF"/>
          <w:lang/>
        </w:rPr>
        <w:t>（十七）其他资本性支出（支出经济分类科目类级）</w:t>
      </w:r>
      <w:r>
        <w:rPr>
          <w:rFonts w:ascii="方正仿宋_GBK" w:eastAsia="方正仿宋_GBK" w:hAnsi="方正仿宋_GBK" w:cs="方正仿宋_GBK" w:hint="eastAsia"/>
          <w:sz w:val="32"/>
          <w:szCs w:val="32"/>
          <w:shd w:val="clear" w:color="auto" w:fill="FFFFFF"/>
          <w:lang/>
        </w:rPr>
        <w:t>：反映非各级发展与改革部门集中安排的用于购置固定资产、战略性和应急性储备、土地和无形资产，以及构建基础设施、大型修缮和财政支持企业更新改造所发生的支出。</w:t>
      </w:r>
    </w:p>
    <w:p w:rsidR="00774FB0" w:rsidRDefault="00774FB0">
      <w:pPr>
        <w:pStyle w:val="Char"/>
        <w:spacing w:before="0" w:beforeAutospacing="0" w:after="0" w:afterAutospacing="0" w:line="580" w:lineRule="exact"/>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七、决算公开联系方式及信息反馈渠道</w:t>
      </w:r>
    </w:p>
    <w:p w:rsidR="00774FB0" w:rsidRDefault="00774FB0">
      <w:pPr>
        <w:pStyle w:val="Char"/>
        <w:spacing w:before="0" w:beforeAutospacing="0" w:after="0" w:afterAutospacing="0" w:line="580" w:lineRule="exact"/>
        <w:rPr>
          <w:rFonts w:ascii="??_GB2312" w:eastAsia="Times New Roman" w:hAnsi="仿宋" w:cs="Courier New"/>
          <w:sz w:val="32"/>
          <w:szCs w:val="32"/>
        </w:rPr>
      </w:pPr>
      <w:r>
        <w:rPr>
          <w:rFonts w:ascii="方正仿宋_GBK" w:eastAsia="方正仿宋_GBK" w:hAnsi="方正仿宋_GBK" w:cs="方正仿宋_GBK" w:hint="eastAsia"/>
          <w:sz w:val="32"/>
          <w:szCs w:val="32"/>
        </w:rPr>
        <w:t>本单位决算公开信息反馈和联系方式：</w:t>
      </w:r>
      <w:r>
        <w:rPr>
          <w:rFonts w:ascii="方正仿宋_GBK" w:eastAsia="方正仿宋_GBK" w:hAnsi="方正仿宋_GBK" w:cs="方正仿宋_GBK"/>
          <w:sz w:val="32"/>
          <w:szCs w:val="32"/>
        </w:rPr>
        <w:t>023-42422101</w:t>
      </w:r>
      <w:r>
        <w:rPr>
          <w:rFonts w:ascii="方正仿宋_GBK" w:eastAsia="方正仿宋_GBK" w:hAnsi="方正仿宋_GBK" w:cs="方正仿宋_GBK" w:hint="eastAsia"/>
          <w:sz w:val="32"/>
          <w:szCs w:val="32"/>
        </w:rPr>
        <w:t>。</w:t>
      </w:r>
    </w:p>
    <w:p w:rsidR="00774FB0" w:rsidRDefault="00774FB0">
      <w:pPr>
        <w:pStyle w:val="Char"/>
        <w:spacing w:before="0" w:beforeAutospacing="0" w:after="0" w:afterAutospacing="0" w:line="580" w:lineRule="exact"/>
        <w:rPr>
          <w:b/>
          <w:sz w:val="40"/>
        </w:rPr>
      </w:pPr>
      <w:r>
        <w:rPr>
          <w:rFonts w:ascii="方正仿宋_GBK" w:eastAsia="方正仿宋_GBK" w:hAnsi="方正仿宋_GBK" w:cs="方正仿宋_GBK" w:hint="eastAsia"/>
          <w:sz w:val="32"/>
          <w:szCs w:val="32"/>
          <w:shd w:val="clear" w:color="auto" w:fill="FFFFFF"/>
        </w:rPr>
        <w:t>附件</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1-10</w:t>
      </w:r>
      <w:r>
        <w:rPr>
          <w:rFonts w:ascii="方正仿宋_GBK" w:eastAsia="方正仿宋_GBK" w:hAnsi="方正仿宋_GBK" w:cs="方正仿宋_GBK" w:hint="eastAsia"/>
          <w:sz w:val="32"/>
          <w:szCs w:val="32"/>
          <w:shd w:val="clear" w:color="auto" w:fill="FFFFFF"/>
        </w:rPr>
        <w:t>级在乡在职伤残抚恤金项目支出绩效自评报告</w:t>
      </w:r>
    </w:p>
    <w:p w:rsidR="00774FB0" w:rsidRDefault="00774FB0">
      <w:pPr>
        <w:rPr>
          <w:rFonts w:ascii="方正小标宋_GBK" w:eastAsia="方正小标宋_GBK" w:hAnsi="方正小标宋_GBK" w:cs="方正小标宋_GBK"/>
          <w:bCs/>
          <w:sz w:val="44"/>
        </w:rPr>
      </w:pPr>
      <w:r>
        <w:rPr>
          <w:rFonts w:ascii="方正小标宋_GBK" w:eastAsia="方正小标宋_GBK" w:hAnsi="方正小标宋_GBK" w:cs="方正小标宋_GBK"/>
          <w:bCs/>
          <w:sz w:val="44"/>
        </w:rPr>
        <w:br w:type="page"/>
      </w:r>
    </w:p>
    <w:p w:rsidR="00774FB0" w:rsidRDefault="00774FB0">
      <w:pPr>
        <w:ind w:right="85"/>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Pr>
          <w:rFonts w:ascii="方正黑体_GBK" w:eastAsia="方正黑体_GBK" w:hAnsi="方正黑体_GBK" w:cs="方正黑体_GBK"/>
          <w:bCs/>
          <w:sz w:val="32"/>
          <w:szCs w:val="32"/>
        </w:rPr>
        <w:t>1</w:t>
      </w:r>
    </w:p>
    <w:p w:rsidR="00774FB0" w:rsidRDefault="00774FB0">
      <w:pPr>
        <w:spacing w:line="580" w:lineRule="exact"/>
        <w:ind w:right="85"/>
        <w:jc w:val="center"/>
        <w:rPr>
          <w:rFonts w:ascii="方正小标宋_GBK" w:eastAsia="方正小标宋_GBK" w:hAnsi="方正小标宋_GBK" w:cs="方正小标宋_GBK"/>
          <w:bCs/>
          <w:sz w:val="44"/>
        </w:rPr>
      </w:pPr>
      <w:r>
        <w:rPr>
          <w:rFonts w:ascii="方正小标宋_GBK" w:eastAsia="方正小标宋_GBK" w:hAnsi="方正小标宋_GBK" w:cs="方正小标宋_GBK"/>
          <w:bCs/>
          <w:sz w:val="44"/>
        </w:rPr>
        <w:t>1-10</w:t>
      </w:r>
      <w:r>
        <w:rPr>
          <w:rFonts w:ascii="方正小标宋_GBK" w:eastAsia="方正小标宋_GBK" w:hAnsi="方正小标宋_GBK" w:cs="方正小标宋_GBK" w:hint="eastAsia"/>
          <w:bCs/>
          <w:sz w:val="44"/>
        </w:rPr>
        <w:t>级在乡在职伤残抚恤金项目</w:t>
      </w:r>
    </w:p>
    <w:p w:rsidR="00774FB0" w:rsidRDefault="00774FB0">
      <w:pPr>
        <w:spacing w:line="580" w:lineRule="exact"/>
        <w:ind w:right="85"/>
        <w:jc w:val="center"/>
        <w:rPr>
          <w:rFonts w:ascii="方正小标宋_GBK" w:eastAsia="方正小标宋_GBK" w:hAnsi="方正小标宋_GBK" w:cs="方正小标宋_GBK"/>
          <w:bCs/>
          <w:sz w:val="44"/>
        </w:rPr>
      </w:pPr>
      <w:r>
        <w:rPr>
          <w:rFonts w:ascii="方正小标宋_GBK" w:eastAsia="方正小标宋_GBK" w:hAnsi="方正小标宋_GBK" w:cs="方正小标宋_GBK" w:hint="eastAsia"/>
          <w:bCs/>
          <w:sz w:val="44"/>
        </w:rPr>
        <w:t>支出绩效自评报告</w:t>
      </w:r>
    </w:p>
    <w:p w:rsidR="00774FB0" w:rsidRDefault="00774FB0">
      <w:pPr>
        <w:spacing w:line="580" w:lineRule="exact"/>
        <w:jc w:val="center"/>
        <w:rPr>
          <w:rFonts w:ascii="仿宋" w:eastAsia="仿宋" w:hAnsi="仿宋"/>
          <w:bCs/>
          <w:sz w:val="44"/>
          <w:szCs w:val="44"/>
        </w:rPr>
      </w:pPr>
    </w:p>
    <w:p w:rsidR="00774FB0" w:rsidRDefault="00774FB0">
      <w:pPr>
        <w:numPr>
          <w:ilvl w:val="0"/>
          <w:numId w:val="1"/>
        </w:numPr>
        <w:spacing w:line="580" w:lineRule="exact"/>
        <w:ind w:firstLine="664"/>
        <w:rPr>
          <w:rFonts w:ascii="方正黑体_GBK" w:eastAsia="方正黑体_GBK" w:hAnsi="方正黑体_GBK" w:cs="方正黑体_GBK"/>
          <w:b/>
          <w:bCs/>
          <w:spacing w:val="6"/>
          <w:sz w:val="32"/>
        </w:rPr>
      </w:pPr>
      <w:r>
        <w:rPr>
          <w:rFonts w:ascii="方正黑体_GBK" w:eastAsia="方正黑体_GBK" w:hAnsi="方正黑体_GBK" w:cs="方正黑体_GBK" w:hint="eastAsia"/>
          <w:b/>
          <w:bCs/>
          <w:spacing w:val="6"/>
          <w:sz w:val="32"/>
        </w:rPr>
        <w:t>项目概况</w:t>
      </w:r>
    </w:p>
    <w:p w:rsidR="00774FB0" w:rsidRDefault="00774FB0" w:rsidP="003B58C9">
      <w:pPr>
        <w:spacing w:line="580" w:lineRule="exact"/>
        <w:ind w:firstLineChars="200" w:firstLine="31680"/>
        <w:rPr>
          <w:rStyle w:val="15"/>
          <w:rFonts w:ascii="方正楷体_GBK" w:eastAsia="方正楷体_GBK" w:hAnsi="方正楷体_GBK" w:cs="方正楷体_GBK"/>
          <w:sz w:val="32"/>
          <w:szCs w:val="32"/>
          <w:shd w:val="clear" w:color="auto" w:fill="FFFFFF"/>
        </w:rPr>
      </w:pPr>
      <w:r>
        <w:rPr>
          <w:rStyle w:val="15"/>
          <w:rFonts w:ascii="方正楷体_GBK" w:eastAsia="方正楷体_GBK" w:hAnsi="方正楷体_GBK" w:cs="方正楷体_GBK" w:hint="eastAsia"/>
          <w:sz w:val="32"/>
          <w:szCs w:val="32"/>
          <w:shd w:val="clear" w:color="auto" w:fill="FFFFFF"/>
        </w:rPr>
        <w:t>（一）立项背景</w:t>
      </w:r>
    </w:p>
    <w:p w:rsidR="00774FB0" w:rsidRDefault="00774FB0">
      <w:pPr>
        <w:spacing w:line="580" w:lineRule="exact"/>
        <w:ind w:firstLine="663"/>
        <w:rPr>
          <w:rFonts w:ascii="方正仿宋_GBK" w:eastAsia="方正仿宋_GBK" w:hAnsi="方正仿宋_GBK" w:cs="方正仿宋_GBK"/>
          <w:b/>
          <w:spacing w:val="6"/>
          <w:sz w:val="32"/>
        </w:rPr>
      </w:pPr>
      <w:r>
        <w:rPr>
          <w:rFonts w:ascii="方正仿宋_GBK" w:eastAsia="方正仿宋_GBK" w:hAnsi="方正仿宋_GBK" w:cs="方正仿宋_GBK" w:hint="eastAsia"/>
          <w:spacing w:val="6"/>
          <w:sz w:val="32"/>
        </w:rPr>
        <w:t>为了保障国家对军人的抚恤优待，激励军人保卫祖国、建设祖国的献身精神，加强国防和军队建设，根据《中华人民共和国国防法》、《中华人民共和国兵役法》等有关法律，根据（合川退役军人局发【</w:t>
      </w:r>
      <w:r>
        <w:rPr>
          <w:rFonts w:ascii="方正仿宋_GBK" w:eastAsia="方正仿宋_GBK" w:hAnsi="方正仿宋_GBK" w:cs="方正仿宋_GBK"/>
          <w:spacing w:val="6"/>
          <w:sz w:val="32"/>
        </w:rPr>
        <w:t>2020</w:t>
      </w: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34</w:t>
      </w:r>
      <w:r>
        <w:rPr>
          <w:rFonts w:ascii="方正仿宋_GBK" w:eastAsia="方正仿宋_GBK" w:hAnsi="方正仿宋_GBK" w:cs="方正仿宋_GBK" w:hint="eastAsia"/>
          <w:spacing w:val="6"/>
          <w:sz w:val="32"/>
        </w:rPr>
        <w:t>号文件）关于调整部分优抚对象抚恤和生活优待补助标准的通知。</w:t>
      </w:r>
    </w:p>
    <w:p w:rsidR="00774FB0" w:rsidRDefault="00774FB0" w:rsidP="003B58C9">
      <w:pPr>
        <w:spacing w:line="580" w:lineRule="exact"/>
        <w:ind w:firstLineChars="200" w:firstLine="31680"/>
        <w:rPr>
          <w:rStyle w:val="15"/>
          <w:rFonts w:ascii="方正楷体_GBK" w:eastAsia="方正楷体_GBK" w:hAnsi="方正楷体_GBK" w:cs="方正楷体_GBK"/>
          <w:sz w:val="32"/>
          <w:szCs w:val="32"/>
          <w:shd w:val="clear" w:color="auto" w:fill="FFFFFF"/>
        </w:rPr>
      </w:pPr>
      <w:r>
        <w:rPr>
          <w:rStyle w:val="15"/>
          <w:rFonts w:ascii="方正楷体_GBK" w:eastAsia="方正楷体_GBK" w:hAnsi="方正楷体_GBK" w:cs="方正楷体_GBK" w:hint="eastAsia"/>
          <w:sz w:val="32"/>
          <w:szCs w:val="32"/>
          <w:shd w:val="clear" w:color="auto" w:fill="FFFFFF"/>
        </w:rPr>
        <w:t>（二）主要内容和实施情况</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2004</w:t>
      </w:r>
      <w:r>
        <w:rPr>
          <w:rFonts w:ascii="方正仿宋_GBK" w:eastAsia="方正仿宋_GBK" w:hAnsi="方正仿宋_GBK" w:cs="方正仿宋_GBK" w:hint="eastAsia"/>
          <w:spacing w:val="6"/>
          <w:sz w:val="32"/>
        </w:rPr>
        <w:t>年</w:t>
      </w:r>
      <w:r>
        <w:rPr>
          <w:rFonts w:ascii="方正仿宋_GBK" w:eastAsia="方正仿宋_GBK" w:hAnsi="方正仿宋_GBK" w:cs="方正仿宋_GBK"/>
          <w:spacing w:val="6"/>
          <w:sz w:val="32"/>
        </w:rPr>
        <w:t>8</w:t>
      </w:r>
      <w:r>
        <w:rPr>
          <w:rFonts w:ascii="方正仿宋_GBK" w:eastAsia="方正仿宋_GBK" w:hAnsi="方正仿宋_GBK" w:cs="方正仿宋_GBK" w:hint="eastAsia"/>
          <w:spacing w:val="6"/>
          <w:sz w:val="32"/>
        </w:rPr>
        <w:t>月</w:t>
      </w:r>
      <w:r>
        <w:rPr>
          <w:rFonts w:ascii="方正仿宋_GBK" w:eastAsia="方正仿宋_GBK" w:hAnsi="方正仿宋_GBK" w:cs="方正仿宋_GBK"/>
          <w:spacing w:val="6"/>
          <w:sz w:val="32"/>
        </w:rPr>
        <w:t>1</w:t>
      </w:r>
      <w:r>
        <w:rPr>
          <w:rFonts w:ascii="方正仿宋_GBK" w:eastAsia="方正仿宋_GBK" w:hAnsi="方正仿宋_GBK" w:cs="方正仿宋_GBK" w:hint="eastAsia"/>
          <w:spacing w:val="6"/>
          <w:sz w:val="32"/>
        </w:rPr>
        <w:t>日中华人民共和国国务院、中华人民共和国中央军事委员会令第</w:t>
      </w:r>
      <w:r>
        <w:rPr>
          <w:rFonts w:ascii="方正仿宋_GBK" w:eastAsia="方正仿宋_GBK" w:hAnsi="方正仿宋_GBK" w:cs="方正仿宋_GBK"/>
          <w:spacing w:val="6"/>
          <w:sz w:val="32"/>
        </w:rPr>
        <w:t>413</w:t>
      </w:r>
      <w:r>
        <w:rPr>
          <w:rFonts w:ascii="方正仿宋_GBK" w:eastAsia="方正仿宋_GBK" w:hAnsi="方正仿宋_GBK" w:cs="方正仿宋_GBK" w:hint="eastAsia"/>
          <w:spacing w:val="6"/>
          <w:sz w:val="32"/>
        </w:rPr>
        <w:t>号公布</w:t>
      </w:r>
      <w:r>
        <w:rPr>
          <w:rFonts w:ascii="方正仿宋_GBK" w:eastAsia="方正仿宋_GBK" w:hAnsi="方正仿宋_GBK" w:cs="方正仿宋_GBK"/>
          <w:spacing w:val="6"/>
          <w:sz w:val="32"/>
        </w:rPr>
        <w:t xml:space="preserve"> </w:t>
      </w:r>
      <w:r>
        <w:rPr>
          <w:rFonts w:ascii="方正仿宋_GBK" w:eastAsia="方正仿宋_GBK" w:hAnsi="方正仿宋_GBK" w:cs="方正仿宋_GBK" w:hint="eastAsia"/>
          <w:spacing w:val="6"/>
          <w:sz w:val="32"/>
        </w:rPr>
        <w:t>根据</w:t>
      </w:r>
      <w:r>
        <w:rPr>
          <w:rFonts w:ascii="方正仿宋_GBK" w:eastAsia="方正仿宋_GBK" w:hAnsi="方正仿宋_GBK" w:cs="方正仿宋_GBK"/>
          <w:spacing w:val="6"/>
          <w:sz w:val="32"/>
        </w:rPr>
        <w:t>2011</w:t>
      </w:r>
      <w:r>
        <w:rPr>
          <w:rFonts w:ascii="方正仿宋_GBK" w:eastAsia="方正仿宋_GBK" w:hAnsi="方正仿宋_GBK" w:cs="方正仿宋_GBK" w:hint="eastAsia"/>
          <w:spacing w:val="6"/>
          <w:sz w:val="32"/>
        </w:rPr>
        <w:t>年</w:t>
      </w:r>
      <w:r>
        <w:rPr>
          <w:rFonts w:ascii="方正仿宋_GBK" w:eastAsia="方正仿宋_GBK" w:hAnsi="方正仿宋_GBK" w:cs="方正仿宋_GBK"/>
          <w:spacing w:val="6"/>
          <w:sz w:val="32"/>
        </w:rPr>
        <w:t>7</w:t>
      </w:r>
      <w:r>
        <w:rPr>
          <w:rFonts w:ascii="方正仿宋_GBK" w:eastAsia="方正仿宋_GBK" w:hAnsi="方正仿宋_GBK" w:cs="方正仿宋_GBK" w:hint="eastAsia"/>
          <w:spacing w:val="6"/>
          <w:sz w:val="32"/>
        </w:rPr>
        <w:t>月</w:t>
      </w:r>
      <w:r>
        <w:rPr>
          <w:rFonts w:ascii="方正仿宋_GBK" w:eastAsia="方正仿宋_GBK" w:hAnsi="方正仿宋_GBK" w:cs="方正仿宋_GBK"/>
          <w:spacing w:val="6"/>
          <w:sz w:val="32"/>
        </w:rPr>
        <w:t>29</w:t>
      </w:r>
      <w:r>
        <w:rPr>
          <w:rFonts w:ascii="方正仿宋_GBK" w:eastAsia="方正仿宋_GBK" w:hAnsi="方正仿宋_GBK" w:cs="方正仿宋_GBK" w:hint="eastAsia"/>
          <w:spacing w:val="6"/>
          <w:sz w:val="32"/>
        </w:rPr>
        <w:t>日《国务院、中央军事委员会关于修改〈军人抚恤优待条例〉的决定》修订），现役军人残疾被认定为因战致残，因公致残或者因病致残的享受抚恤。</w:t>
      </w:r>
    </w:p>
    <w:p w:rsidR="00774FB0" w:rsidRDefault="00774FB0" w:rsidP="003B58C9">
      <w:pPr>
        <w:spacing w:line="580" w:lineRule="exact"/>
        <w:ind w:firstLineChars="200" w:firstLine="31680"/>
        <w:rPr>
          <w:rStyle w:val="15"/>
          <w:rFonts w:ascii="方正楷体_GBK" w:eastAsia="方正楷体_GBK" w:hAnsi="方正楷体_GBK" w:cs="方正楷体_GBK"/>
          <w:sz w:val="32"/>
          <w:szCs w:val="32"/>
          <w:shd w:val="clear" w:color="auto" w:fill="FFFFFF"/>
        </w:rPr>
      </w:pPr>
      <w:r>
        <w:rPr>
          <w:rStyle w:val="15"/>
          <w:rFonts w:ascii="方正楷体_GBK" w:eastAsia="方正楷体_GBK" w:hAnsi="方正楷体_GBK" w:cs="方正楷体_GBK" w:hint="eastAsia"/>
          <w:sz w:val="32"/>
          <w:szCs w:val="32"/>
          <w:shd w:val="clear" w:color="auto" w:fill="FFFFFF"/>
        </w:rPr>
        <w:t>（三）经费来源和使用情况</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财政拨款金额</w:t>
      </w:r>
      <w:r>
        <w:rPr>
          <w:rFonts w:ascii="方正仿宋_GBK" w:eastAsia="方正仿宋_GBK" w:hAnsi="方正仿宋_GBK" w:cs="方正仿宋_GBK"/>
          <w:spacing w:val="6"/>
          <w:sz w:val="32"/>
        </w:rPr>
        <w:t>108.02</w:t>
      </w:r>
      <w:r>
        <w:rPr>
          <w:rFonts w:ascii="方正仿宋_GBK" w:eastAsia="方正仿宋_GBK" w:hAnsi="方正仿宋_GBK" w:cs="方正仿宋_GBK" w:hint="eastAsia"/>
          <w:spacing w:val="6"/>
          <w:sz w:val="32"/>
        </w:rPr>
        <w:t>万元，已全额支出，资金结余</w:t>
      </w:r>
      <w:r>
        <w:rPr>
          <w:rFonts w:ascii="方正仿宋_GBK" w:eastAsia="方正仿宋_GBK" w:hAnsi="方正仿宋_GBK" w:cs="方正仿宋_GBK"/>
          <w:spacing w:val="6"/>
          <w:sz w:val="32"/>
        </w:rPr>
        <w:t>0</w:t>
      </w:r>
      <w:r>
        <w:rPr>
          <w:rFonts w:ascii="方正仿宋_GBK" w:eastAsia="方正仿宋_GBK" w:hAnsi="方正仿宋_GBK" w:cs="方正仿宋_GBK" w:hint="eastAsia"/>
          <w:spacing w:val="6"/>
          <w:sz w:val="32"/>
        </w:rPr>
        <w:t>元</w:t>
      </w:r>
    </w:p>
    <w:p w:rsidR="00774FB0" w:rsidRDefault="00774FB0" w:rsidP="003B58C9">
      <w:pPr>
        <w:spacing w:line="580" w:lineRule="exact"/>
        <w:ind w:firstLineChars="200" w:firstLine="31680"/>
        <w:rPr>
          <w:rStyle w:val="15"/>
          <w:rFonts w:ascii="方正楷体_GBK" w:eastAsia="方正楷体_GBK" w:hAnsi="方正楷体_GBK" w:cs="方正楷体_GBK"/>
          <w:sz w:val="32"/>
          <w:szCs w:val="32"/>
          <w:shd w:val="clear" w:color="auto" w:fill="FFFFFF"/>
        </w:rPr>
      </w:pPr>
      <w:r>
        <w:rPr>
          <w:rStyle w:val="15"/>
          <w:rFonts w:ascii="方正楷体_GBK" w:eastAsia="方正楷体_GBK" w:hAnsi="方正楷体_GBK" w:cs="方正楷体_GBK" w:hint="eastAsia"/>
          <w:sz w:val="32"/>
          <w:szCs w:val="32"/>
          <w:shd w:val="clear" w:color="auto" w:fill="FFFFFF"/>
        </w:rPr>
        <w:t>（四）绩效目标、绩效指标设定或调整情况，包括预期总目标及阶段性目标</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保障人数</w:t>
      </w:r>
      <w:r>
        <w:rPr>
          <w:rFonts w:ascii="方正仿宋_GBK" w:eastAsia="方正仿宋_GBK" w:hAnsi="方正仿宋_GBK" w:cs="方正仿宋_GBK"/>
          <w:spacing w:val="6"/>
          <w:sz w:val="32"/>
        </w:rPr>
        <w:t>30</w:t>
      </w:r>
      <w:r>
        <w:rPr>
          <w:rFonts w:ascii="方正仿宋_GBK" w:eastAsia="方正仿宋_GBK" w:hAnsi="方正仿宋_GBK" w:cs="方正仿宋_GBK" w:hint="eastAsia"/>
          <w:spacing w:val="6"/>
          <w:sz w:val="32"/>
        </w:rPr>
        <w:t>人，收益人数</w:t>
      </w:r>
      <w:r>
        <w:rPr>
          <w:rFonts w:ascii="方正仿宋_GBK" w:eastAsia="方正仿宋_GBK" w:hAnsi="方正仿宋_GBK" w:cs="方正仿宋_GBK"/>
          <w:spacing w:val="6"/>
          <w:sz w:val="32"/>
        </w:rPr>
        <w:t>30</w:t>
      </w:r>
      <w:r>
        <w:rPr>
          <w:rFonts w:ascii="方正仿宋_GBK" w:eastAsia="方正仿宋_GBK" w:hAnsi="方正仿宋_GBK" w:cs="方正仿宋_GBK" w:hint="eastAsia"/>
          <w:spacing w:val="6"/>
          <w:sz w:val="32"/>
        </w:rPr>
        <w:t>人，保证每月足额按时发放到位，服务对象满意度达到</w:t>
      </w:r>
      <w:r>
        <w:rPr>
          <w:rFonts w:ascii="方正仿宋_GBK" w:eastAsia="方正仿宋_GBK" w:hAnsi="方正仿宋_GBK" w:cs="方正仿宋_GBK"/>
          <w:spacing w:val="6"/>
          <w:sz w:val="32"/>
        </w:rPr>
        <w:t>100%</w:t>
      </w:r>
      <w:r>
        <w:rPr>
          <w:rFonts w:ascii="方正仿宋_GBK" w:eastAsia="方正仿宋_GBK" w:hAnsi="方正仿宋_GBK" w:cs="方正仿宋_GBK" w:hint="eastAsia"/>
          <w:spacing w:val="6"/>
          <w:sz w:val="32"/>
        </w:rPr>
        <w:t>。</w:t>
      </w:r>
    </w:p>
    <w:p w:rsidR="00774FB0" w:rsidRDefault="00774FB0">
      <w:pPr>
        <w:numPr>
          <w:ilvl w:val="0"/>
          <w:numId w:val="1"/>
        </w:numPr>
        <w:spacing w:line="580" w:lineRule="exact"/>
        <w:ind w:firstLine="664"/>
        <w:rPr>
          <w:rFonts w:ascii="方正黑体_GBK" w:eastAsia="方正黑体_GBK" w:hAnsi="方正黑体_GBK" w:cs="方正黑体_GBK"/>
          <w:b/>
          <w:bCs/>
          <w:spacing w:val="6"/>
          <w:sz w:val="32"/>
        </w:rPr>
      </w:pPr>
      <w:r>
        <w:rPr>
          <w:rFonts w:ascii="方正黑体_GBK" w:eastAsia="方正黑体_GBK" w:hAnsi="方正黑体_GBK" w:cs="方正黑体_GBK" w:hint="eastAsia"/>
          <w:b/>
          <w:bCs/>
          <w:spacing w:val="6"/>
          <w:sz w:val="32"/>
        </w:rPr>
        <w:t>绩效目标完成情况分析</w:t>
      </w:r>
    </w:p>
    <w:p w:rsidR="00774FB0" w:rsidRDefault="00774FB0" w:rsidP="003B58C9">
      <w:pPr>
        <w:spacing w:line="580" w:lineRule="exact"/>
        <w:ind w:firstLineChars="200" w:firstLine="31680"/>
        <w:rPr>
          <w:rStyle w:val="15"/>
          <w:rFonts w:ascii="方正楷体_GBK" w:eastAsia="方正楷体_GBK" w:hAnsi="方正楷体_GBK" w:cs="方正楷体_GBK"/>
          <w:sz w:val="32"/>
          <w:szCs w:val="32"/>
          <w:shd w:val="clear" w:color="auto" w:fill="FFFFFF"/>
        </w:rPr>
      </w:pPr>
      <w:r>
        <w:rPr>
          <w:rStyle w:val="15"/>
          <w:rFonts w:ascii="方正楷体_GBK" w:eastAsia="方正楷体_GBK" w:hAnsi="方正楷体_GBK" w:cs="方正楷体_GBK" w:hint="eastAsia"/>
          <w:sz w:val="32"/>
          <w:szCs w:val="32"/>
          <w:shd w:val="clear" w:color="auto" w:fill="FFFFFF"/>
        </w:rPr>
        <w:t>（一）资金投入情况分析</w:t>
      </w:r>
    </w:p>
    <w:p w:rsidR="00774FB0" w:rsidRDefault="00774FB0">
      <w:pPr>
        <w:spacing w:line="580" w:lineRule="exact"/>
        <w:ind w:firstLine="663"/>
        <w:rPr>
          <w:rFonts w:ascii="方正仿宋_GBK" w:eastAsia="方正仿宋_GBK" w:hAnsi="方正仿宋_GBK" w:cs="方正仿宋_GBK"/>
          <w:b/>
          <w:bCs/>
          <w:spacing w:val="6"/>
          <w:sz w:val="32"/>
        </w:rPr>
      </w:pPr>
      <w:r>
        <w:rPr>
          <w:rFonts w:ascii="方正仿宋_GBK" w:eastAsia="方正仿宋_GBK" w:hAnsi="方正仿宋_GBK" w:cs="方正仿宋_GBK"/>
          <w:b/>
          <w:bCs/>
          <w:spacing w:val="6"/>
          <w:sz w:val="32"/>
        </w:rPr>
        <w:t xml:space="preserve">1. </w:t>
      </w:r>
      <w:r>
        <w:rPr>
          <w:rFonts w:ascii="方正仿宋_GBK" w:eastAsia="方正仿宋_GBK" w:hAnsi="方正仿宋_GBK" w:cs="方正仿宋_GBK" w:hint="eastAsia"/>
          <w:b/>
          <w:bCs/>
          <w:spacing w:val="6"/>
          <w:sz w:val="32"/>
        </w:rPr>
        <w:t>项目资金到位情况分析</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spacing w:val="6"/>
          <w:sz w:val="32"/>
        </w:rPr>
        <w:t>2020</w:t>
      </w:r>
      <w:r>
        <w:rPr>
          <w:rFonts w:ascii="方正仿宋_GBK" w:eastAsia="方正仿宋_GBK" w:hAnsi="方正仿宋_GBK" w:cs="方正仿宋_GBK" w:hint="eastAsia"/>
          <w:spacing w:val="6"/>
          <w:sz w:val="32"/>
        </w:rPr>
        <w:t>年该项目计划投入资金</w:t>
      </w:r>
      <w:r>
        <w:rPr>
          <w:rFonts w:ascii="方正仿宋_GBK" w:eastAsia="方正仿宋_GBK" w:hAnsi="方正仿宋_GBK" w:cs="方正仿宋_GBK"/>
          <w:spacing w:val="6"/>
          <w:sz w:val="32"/>
        </w:rPr>
        <w:t>108.02</w:t>
      </w:r>
      <w:r>
        <w:rPr>
          <w:rFonts w:ascii="方正仿宋_GBK" w:eastAsia="方正仿宋_GBK" w:hAnsi="方正仿宋_GBK" w:cs="方正仿宋_GBK" w:hint="eastAsia"/>
          <w:spacing w:val="6"/>
          <w:sz w:val="32"/>
        </w:rPr>
        <w:t>万元，其中：财政资金</w:t>
      </w:r>
      <w:r>
        <w:rPr>
          <w:rFonts w:ascii="方正仿宋_GBK" w:eastAsia="方正仿宋_GBK" w:hAnsi="方正仿宋_GBK" w:cs="方正仿宋_GBK"/>
          <w:spacing w:val="6"/>
          <w:sz w:val="32"/>
        </w:rPr>
        <w:t>108.02</w:t>
      </w:r>
      <w:r>
        <w:rPr>
          <w:rFonts w:ascii="方正仿宋_GBK" w:eastAsia="方正仿宋_GBK" w:hAnsi="方正仿宋_GBK" w:cs="方正仿宋_GBK" w:hint="eastAsia"/>
          <w:spacing w:val="6"/>
          <w:sz w:val="32"/>
        </w:rPr>
        <w:t>万元。财政资金实际到位</w:t>
      </w:r>
      <w:r>
        <w:rPr>
          <w:rFonts w:ascii="方正仿宋_GBK" w:eastAsia="方正仿宋_GBK" w:hAnsi="方正仿宋_GBK" w:cs="方正仿宋_GBK"/>
          <w:spacing w:val="6"/>
          <w:sz w:val="32"/>
        </w:rPr>
        <w:t>108.02</w:t>
      </w:r>
      <w:r>
        <w:rPr>
          <w:rFonts w:ascii="方正仿宋_GBK" w:eastAsia="方正仿宋_GBK" w:hAnsi="方正仿宋_GBK" w:cs="方正仿宋_GBK" w:hint="eastAsia"/>
          <w:spacing w:val="6"/>
          <w:sz w:val="32"/>
        </w:rPr>
        <w:t>万元，实际支出</w:t>
      </w:r>
      <w:r>
        <w:rPr>
          <w:rFonts w:ascii="方正仿宋_GBK" w:eastAsia="方正仿宋_GBK" w:hAnsi="方正仿宋_GBK" w:cs="方正仿宋_GBK"/>
          <w:spacing w:val="6"/>
          <w:sz w:val="32"/>
        </w:rPr>
        <w:t>108.02</w:t>
      </w:r>
      <w:r>
        <w:rPr>
          <w:rFonts w:ascii="方正仿宋_GBK" w:eastAsia="方正仿宋_GBK" w:hAnsi="方正仿宋_GBK" w:cs="方正仿宋_GBK" w:hint="eastAsia"/>
          <w:spacing w:val="6"/>
          <w:sz w:val="32"/>
        </w:rPr>
        <w:t>万元，完成全年预算数的</w:t>
      </w:r>
      <w:r>
        <w:rPr>
          <w:rFonts w:ascii="方正仿宋_GBK" w:eastAsia="方正仿宋_GBK" w:hAnsi="方正仿宋_GBK" w:cs="方正仿宋_GBK"/>
          <w:spacing w:val="6"/>
          <w:sz w:val="32"/>
        </w:rPr>
        <w:t>100%</w:t>
      </w:r>
      <w:r>
        <w:rPr>
          <w:rFonts w:ascii="方正仿宋_GBK" w:eastAsia="方正仿宋_GBK" w:hAnsi="方正仿宋_GBK" w:cs="方正仿宋_GBK" w:hint="eastAsia"/>
          <w:spacing w:val="6"/>
          <w:sz w:val="32"/>
        </w:rPr>
        <w:t>。</w:t>
      </w:r>
    </w:p>
    <w:p w:rsidR="00774FB0" w:rsidRDefault="00774FB0">
      <w:pPr>
        <w:numPr>
          <w:ilvl w:val="0"/>
          <w:numId w:val="2"/>
        </w:numPr>
        <w:spacing w:line="580" w:lineRule="exact"/>
        <w:ind w:firstLine="663"/>
        <w:rPr>
          <w:rFonts w:ascii="方正仿宋_GBK" w:eastAsia="方正仿宋_GBK" w:hAnsi="方正仿宋_GBK" w:cs="方正仿宋_GBK"/>
          <w:b/>
          <w:bCs/>
          <w:spacing w:val="6"/>
          <w:sz w:val="32"/>
        </w:rPr>
      </w:pPr>
      <w:r>
        <w:rPr>
          <w:rFonts w:ascii="方正仿宋_GBK" w:eastAsia="方正仿宋_GBK" w:hAnsi="方正仿宋_GBK" w:cs="方正仿宋_GBK" w:hint="eastAsia"/>
          <w:b/>
          <w:bCs/>
          <w:spacing w:val="6"/>
          <w:sz w:val="32"/>
        </w:rPr>
        <w:t>项目资金执行情况分析</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该项目财政实际支出</w:t>
      </w:r>
      <w:r>
        <w:rPr>
          <w:rFonts w:ascii="方正仿宋_GBK" w:eastAsia="方正仿宋_GBK" w:hAnsi="方正仿宋_GBK" w:cs="方正仿宋_GBK"/>
          <w:spacing w:val="6"/>
          <w:sz w:val="32"/>
        </w:rPr>
        <w:t>108.02</w:t>
      </w:r>
      <w:r>
        <w:rPr>
          <w:rFonts w:ascii="方正仿宋_GBK" w:eastAsia="方正仿宋_GBK" w:hAnsi="方正仿宋_GBK" w:cs="方正仿宋_GBK" w:hint="eastAsia"/>
          <w:spacing w:val="6"/>
          <w:sz w:val="32"/>
        </w:rPr>
        <w:t>万元，其中：用于发放</w:t>
      </w:r>
      <w:r>
        <w:rPr>
          <w:rFonts w:ascii="方正仿宋_GBK" w:eastAsia="方正仿宋_GBK" w:hAnsi="方正仿宋_GBK" w:cs="方正仿宋_GBK"/>
          <w:spacing w:val="6"/>
          <w:sz w:val="32"/>
        </w:rPr>
        <w:t>1-10</w:t>
      </w:r>
      <w:r>
        <w:rPr>
          <w:rFonts w:ascii="方正仿宋_GBK" w:eastAsia="方正仿宋_GBK" w:hAnsi="方正仿宋_GBK" w:cs="方正仿宋_GBK" w:hint="eastAsia"/>
          <w:spacing w:val="6"/>
          <w:sz w:val="32"/>
        </w:rPr>
        <w:t>级在乡在职伤残抚恤金</w:t>
      </w:r>
      <w:r>
        <w:rPr>
          <w:rFonts w:ascii="方正仿宋_GBK" w:eastAsia="方正仿宋_GBK" w:hAnsi="方正仿宋_GBK" w:cs="方正仿宋_GBK"/>
          <w:spacing w:val="6"/>
          <w:sz w:val="32"/>
        </w:rPr>
        <w:t>108.02</w:t>
      </w:r>
      <w:r>
        <w:rPr>
          <w:rFonts w:ascii="方正仿宋_GBK" w:eastAsia="方正仿宋_GBK" w:hAnsi="方正仿宋_GBK" w:cs="方正仿宋_GBK" w:hint="eastAsia"/>
          <w:spacing w:val="6"/>
          <w:sz w:val="32"/>
        </w:rPr>
        <w:t>万元。</w:t>
      </w:r>
    </w:p>
    <w:p w:rsidR="00774FB0" w:rsidRDefault="00774FB0">
      <w:pPr>
        <w:numPr>
          <w:ilvl w:val="0"/>
          <w:numId w:val="2"/>
        </w:numPr>
        <w:spacing w:line="580" w:lineRule="exact"/>
        <w:ind w:firstLine="663"/>
        <w:rPr>
          <w:rFonts w:ascii="方正仿宋_GBK" w:eastAsia="方正仿宋_GBK" w:hAnsi="方正仿宋_GBK" w:cs="方正仿宋_GBK"/>
          <w:b/>
          <w:bCs/>
          <w:spacing w:val="6"/>
          <w:sz w:val="32"/>
        </w:rPr>
      </w:pPr>
      <w:r>
        <w:rPr>
          <w:rFonts w:ascii="方正仿宋_GBK" w:eastAsia="方正仿宋_GBK" w:hAnsi="方正仿宋_GBK" w:cs="方正仿宋_GBK" w:hint="eastAsia"/>
          <w:b/>
          <w:bCs/>
          <w:spacing w:val="6"/>
          <w:sz w:val="32"/>
        </w:rPr>
        <w:t>项目资金管理情况分析</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严格项目资金管理。严格按照残疾抚恤金、地方优待金标准，资金相关管理办法的有关规定及要求，完善运行机制，强化资金的使用和管理，不存在超范围超标准支出、转移资金、挤占挪用等违法违规问题。</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严格按进度拨款。项目申请进度款拨付时，需提交经监理、业主共同签字认可的工程收方计量单、月度进度款申请和发票等相关资料，按财政报销程序进行审批签字后直拨项目实施单位，保证资金使用安全。</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严格预算执行监控。项目资金纳入预算执行动态监控，资金支付全面实现信息系统管理，支付数据均由系统生成，支付工作规范有序。</w:t>
      </w:r>
      <w:r>
        <w:rPr>
          <w:rFonts w:ascii="方正仿宋_GBK" w:eastAsia="方正仿宋_GBK" w:hAnsi="方正仿宋_GBK" w:cs="方正仿宋_GBK"/>
          <w:spacing w:val="6"/>
          <w:sz w:val="32"/>
        </w:rPr>
        <w:t xml:space="preserve"> </w:t>
      </w:r>
    </w:p>
    <w:p w:rsidR="00774FB0" w:rsidRDefault="00774FB0" w:rsidP="003B58C9">
      <w:pPr>
        <w:spacing w:line="580" w:lineRule="exact"/>
        <w:ind w:firstLineChars="200" w:firstLine="31680"/>
        <w:rPr>
          <w:rStyle w:val="15"/>
          <w:rFonts w:ascii="方正楷体_GBK" w:eastAsia="方正楷体_GBK" w:hAnsi="方正楷体_GBK" w:cs="方正楷体_GBK"/>
          <w:sz w:val="32"/>
          <w:szCs w:val="32"/>
          <w:shd w:val="clear" w:color="auto" w:fill="FFFFFF"/>
        </w:rPr>
      </w:pPr>
      <w:r>
        <w:rPr>
          <w:rStyle w:val="15"/>
          <w:rFonts w:ascii="方正楷体_GBK" w:eastAsia="方正楷体_GBK" w:hAnsi="方正楷体_GBK" w:cs="方正楷体_GBK" w:hint="eastAsia"/>
          <w:sz w:val="32"/>
          <w:szCs w:val="32"/>
          <w:shd w:val="clear" w:color="auto" w:fill="FFFFFF"/>
        </w:rPr>
        <w:t>（二）项目组织实施情况分析</w:t>
      </w:r>
    </w:p>
    <w:p w:rsidR="00774FB0" w:rsidRDefault="00774FB0" w:rsidP="003B58C9">
      <w:pPr>
        <w:spacing w:line="580" w:lineRule="exact"/>
        <w:ind w:firstLineChars="200" w:firstLine="31680"/>
        <w:rPr>
          <w:rFonts w:ascii="方正楷体_GBK" w:eastAsia="方正楷体_GBK" w:hAnsi="仿宋" w:cs="仿宋"/>
          <w:spacing w:val="6"/>
          <w:sz w:val="32"/>
        </w:rPr>
      </w:pPr>
      <w:r>
        <w:rPr>
          <w:rFonts w:ascii="方正楷体_GBK" w:eastAsia="方正楷体_GBK" w:hAnsi="仿宋" w:cs="仿宋"/>
          <w:spacing w:val="6"/>
          <w:sz w:val="32"/>
        </w:rPr>
        <w:t>1</w:t>
      </w:r>
      <w:r>
        <w:rPr>
          <w:rFonts w:ascii="方正仿宋_GBK" w:eastAsia="方正仿宋_GBK" w:hAnsi="方正仿宋_GBK" w:cs="方正仿宋_GBK"/>
          <w:b/>
          <w:bCs/>
          <w:spacing w:val="6"/>
          <w:sz w:val="32"/>
        </w:rPr>
        <w:t xml:space="preserve">. </w:t>
      </w:r>
      <w:r>
        <w:rPr>
          <w:rFonts w:ascii="方正仿宋_GBK" w:eastAsia="方正仿宋_GBK" w:hAnsi="方正仿宋_GBK" w:cs="方正仿宋_GBK" w:hint="eastAsia"/>
          <w:b/>
          <w:bCs/>
          <w:spacing w:val="6"/>
          <w:sz w:val="32"/>
        </w:rPr>
        <w:t>项目组织情况分析</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spacing w:val="6"/>
          <w:sz w:val="32"/>
        </w:rPr>
        <w:t>1-10</w:t>
      </w:r>
      <w:r>
        <w:rPr>
          <w:rFonts w:ascii="方正仿宋_GBK" w:eastAsia="方正仿宋_GBK" w:hAnsi="方正仿宋_GBK" w:cs="方正仿宋_GBK" w:hint="eastAsia"/>
          <w:spacing w:val="6"/>
          <w:sz w:val="32"/>
        </w:rPr>
        <w:t>级在乡在职伤残抚恤资金每月按时按质足额发放。</w:t>
      </w:r>
    </w:p>
    <w:p w:rsidR="00774FB0" w:rsidRDefault="00774FB0" w:rsidP="003B58C9">
      <w:pPr>
        <w:spacing w:line="580" w:lineRule="exact"/>
        <w:ind w:firstLineChars="200" w:firstLine="31680"/>
        <w:rPr>
          <w:rFonts w:ascii="方正仿宋_GBK" w:eastAsia="方正仿宋_GBK" w:hAnsi="方正仿宋_GBK" w:cs="方正仿宋_GBK"/>
          <w:b/>
          <w:bCs/>
          <w:spacing w:val="6"/>
          <w:sz w:val="32"/>
          <w:lang/>
        </w:rPr>
      </w:pPr>
      <w:r>
        <w:rPr>
          <w:rFonts w:ascii="方正仿宋_GBK" w:eastAsia="方正仿宋_GBK" w:hAnsi="方正仿宋_GBK" w:cs="方正仿宋_GBK"/>
          <w:b/>
          <w:bCs/>
          <w:spacing w:val="6"/>
          <w:sz w:val="32"/>
        </w:rPr>
        <w:t xml:space="preserve">2. </w:t>
      </w:r>
      <w:r>
        <w:rPr>
          <w:rFonts w:ascii="方正仿宋_GBK" w:eastAsia="方正仿宋_GBK" w:hAnsi="方正仿宋_GBK" w:cs="方正仿宋_GBK" w:hint="eastAsia"/>
          <w:b/>
          <w:bCs/>
          <w:spacing w:val="6"/>
          <w:sz w:val="32"/>
        </w:rPr>
        <w:t>项目管理情况分析</w:t>
      </w:r>
    </w:p>
    <w:p w:rsidR="00774FB0" w:rsidRDefault="00774FB0" w:rsidP="003B58C9">
      <w:pPr>
        <w:spacing w:line="580" w:lineRule="exact"/>
        <w:ind w:firstLineChars="200" w:firstLine="31680"/>
        <w:rPr>
          <w:rStyle w:val="15"/>
          <w:rFonts w:ascii="方正楷体_GBK" w:eastAsia="方正楷体_GBK" w:hAnsi="方正楷体_GBK" w:cs="方正楷体_GBK"/>
          <w:sz w:val="32"/>
          <w:szCs w:val="32"/>
          <w:shd w:val="clear" w:color="auto" w:fill="FFFFFF"/>
        </w:rPr>
      </w:pPr>
      <w:r>
        <w:rPr>
          <w:rStyle w:val="15"/>
          <w:rFonts w:ascii="方正楷体_GBK" w:eastAsia="方正楷体_GBK" w:hAnsi="方正楷体_GBK" w:cs="方正楷体_GBK" w:hint="eastAsia"/>
          <w:sz w:val="32"/>
          <w:szCs w:val="32"/>
          <w:shd w:val="clear" w:color="auto" w:fill="FFFFFF"/>
        </w:rPr>
        <w:t>（三）总体绩效目标完成情况分析</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项目已按时按质全额发放。</w:t>
      </w:r>
    </w:p>
    <w:p w:rsidR="00774FB0" w:rsidRDefault="00774FB0" w:rsidP="003B58C9">
      <w:pPr>
        <w:spacing w:line="580" w:lineRule="exact"/>
        <w:ind w:firstLineChars="200" w:firstLine="31680"/>
        <w:rPr>
          <w:rStyle w:val="15"/>
          <w:rFonts w:ascii="楷体" w:eastAsia="楷体" w:hAnsi="楷体"/>
          <w:sz w:val="32"/>
          <w:szCs w:val="32"/>
          <w:shd w:val="clear" w:color="auto" w:fill="FFFFFF"/>
          <w:lang/>
        </w:rPr>
      </w:pPr>
      <w:r>
        <w:rPr>
          <w:rStyle w:val="15"/>
          <w:rFonts w:ascii="方正楷体_GBK" w:eastAsia="方正楷体_GBK" w:hAnsi="方正楷体_GBK" w:cs="方正楷体_GBK" w:hint="eastAsia"/>
          <w:sz w:val="32"/>
          <w:szCs w:val="32"/>
          <w:shd w:val="clear" w:color="auto" w:fill="FFFFFF"/>
          <w:lang/>
        </w:rPr>
        <w:t>（四）绩效目标完成情况分析</w:t>
      </w:r>
    </w:p>
    <w:p w:rsidR="00774FB0" w:rsidRDefault="00774FB0">
      <w:pPr>
        <w:spacing w:line="580" w:lineRule="exact"/>
        <w:ind w:firstLine="663"/>
        <w:rPr>
          <w:rFonts w:ascii="方正仿宋_GBK" w:eastAsia="方正仿宋_GBK" w:hAnsi="方正仿宋_GBK" w:cs="方正仿宋_GBK"/>
          <w:b/>
          <w:bCs/>
          <w:spacing w:val="6"/>
          <w:sz w:val="32"/>
        </w:rPr>
      </w:pPr>
      <w:r>
        <w:rPr>
          <w:rFonts w:ascii="方正仿宋_GBK" w:eastAsia="方正仿宋_GBK" w:hAnsi="方正仿宋_GBK" w:cs="方正仿宋_GBK"/>
          <w:b/>
          <w:bCs/>
          <w:spacing w:val="6"/>
          <w:sz w:val="32"/>
        </w:rPr>
        <w:t xml:space="preserve">1. </w:t>
      </w:r>
      <w:r>
        <w:rPr>
          <w:rFonts w:ascii="方正仿宋_GBK" w:eastAsia="方正仿宋_GBK" w:hAnsi="方正仿宋_GBK" w:cs="方正仿宋_GBK" w:hint="eastAsia"/>
          <w:b/>
          <w:bCs/>
          <w:spacing w:val="6"/>
          <w:sz w:val="32"/>
        </w:rPr>
        <w:t>产出目标。</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1</w:t>
      </w:r>
      <w:r>
        <w:rPr>
          <w:rFonts w:ascii="方正仿宋_GBK" w:eastAsia="方正仿宋_GBK" w:hAnsi="方正仿宋_GBK" w:cs="方正仿宋_GBK" w:hint="eastAsia"/>
          <w:spacing w:val="6"/>
          <w:sz w:val="32"/>
        </w:rPr>
        <w:t>）数量指标。保障人数</w:t>
      </w:r>
      <w:r>
        <w:rPr>
          <w:rFonts w:ascii="方正仿宋_GBK" w:eastAsia="方正仿宋_GBK" w:hAnsi="方正仿宋_GBK" w:cs="方正仿宋_GBK"/>
          <w:spacing w:val="6"/>
          <w:sz w:val="32"/>
        </w:rPr>
        <w:t>30</w:t>
      </w:r>
      <w:r>
        <w:rPr>
          <w:rFonts w:ascii="方正仿宋_GBK" w:eastAsia="方正仿宋_GBK" w:hAnsi="方正仿宋_GBK" w:cs="方正仿宋_GBK" w:hint="eastAsia"/>
          <w:spacing w:val="6"/>
          <w:sz w:val="32"/>
        </w:rPr>
        <w:t>人。</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2</w:t>
      </w:r>
      <w:r>
        <w:rPr>
          <w:rFonts w:ascii="方正仿宋_GBK" w:eastAsia="方正仿宋_GBK" w:hAnsi="方正仿宋_GBK" w:cs="方正仿宋_GBK" w:hint="eastAsia"/>
          <w:spacing w:val="6"/>
          <w:sz w:val="32"/>
        </w:rPr>
        <w:t>）质量指标。收益人数</w:t>
      </w:r>
      <w:r>
        <w:rPr>
          <w:rFonts w:ascii="方正仿宋_GBK" w:eastAsia="方正仿宋_GBK" w:hAnsi="方正仿宋_GBK" w:cs="方正仿宋_GBK"/>
          <w:spacing w:val="6"/>
          <w:sz w:val="32"/>
        </w:rPr>
        <w:t>30</w:t>
      </w:r>
      <w:r>
        <w:rPr>
          <w:rFonts w:ascii="方正仿宋_GBK" w:eastAsia="方正仿宋_GBK" w:hAnsi="方正仿宋_GBK" w:cs="方正仿宋_GBK" w:hint="eastAsia"/>
          <w:spacing w:val="6"/>
          <w:sz w:val="32"/>
        </w:rPr>
        <w:t>人。</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3</w:t>
      </w:r>
      <w:r>
        <w:rPr>
          <w:rFonts w:ascii="方正仿宋_GBK" w:eastAsia="方正仿宋_GBK" w:hAnsi="方正仿宋_GBK" w:cs="方正仿宋_GBK" w:hint="eastAsia"/>
          <w:spacing w:val="6"/>
          <w:sz w:val="32"/>
        </w:rPr>
        <w:t>）时效指标。每月足额按时发放到位。</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4</w:t>
      </w:r>
      <w:r>
        <w:rPr>
          <w:rFonts w:ascii="方正仿宋_GBK" w:eastAsia="方正仿宋_GBK" w:hAnsi="方正仿宋_GBK" w:cs="方正仿宋_GBK" w:hint="eastAsia"/>
          <w:spacing w:val="6"/>
          <w:sz w:val="32"/>
        </w:rPr>
        <w:t>）成本指标。服务对象满意度达到</w:t>
      </w:r>
      <w:r>
        <w:rPr>
          <w:rFonts w:ascii="方正仿宋_GBK" w:eastAsia="方正仿宋_GBK" w:hAnsi="方正仿宋_GBK" w:cs="方正仿宋_GBK"/>
          <w:spacing w:val="6"/>
          <w:sz w:val="32"/>
        </w:rPr>
        <w:t>100%</w:t>
      </w:r>
      <w:r>
        <w:rPr>
          <w:rFonts w:ascii="方正仿宋_GBK" w:eastAsia="方正仿宋_GBK" w:hAnsi="方正仿宋_GBK" w:cs="方正仿宋_GBK" w:hint="eastAsia"/>
          <w:spacing w:val="6"/>
          <w:sz w:val="32"/>
        </w:rPr>
        <w:t>。</w:t>
      </w:r>
    </w:p>
    <w:p w:rsidR="00774FB0" w:rsidRDefault="00774FB0">
      <w:pPr>
        <w:spacing w:line="580" w:lineRule="exact"/>
        <w:ind w:firstLine="663"/>
        <w:rPr>
          <w:rFonts w:ascii="方正仿宋_GBK" w:eastAsia="方正仿宋_GBK" w:hAnsi="方正仿宋_GBK" w:cs="方正仿宋_GBK"/>
          <w:b/>
          <w:bCs/>
          <w:spacing w:val="6"/>
          <w:sz w:val="32"/>
        </w:rPr>
      </w:pPr>
      <w:r>
        <w:rPr>
          <w:rFonts w:ascii="方正仿宋_GBK" w:eastAsia="方正仿宋_GBK" w:hAnsi="方正仿宋_GBK" w:cs="方正仿宋_GBK"/>
          <w:b/>
          <w:bCs/>
          <w:spacing w:val="6"/>
          <w:sz w:val="32"/>
        </w:rPr>
        <w:t xml:space="preserve">2. </w:t>
      </w:r>
      <w:r>
        <w:rPr>
          <w:rFonts w:ascii="方正仿宋_GBK" w:eastAsia="方正仿宋_GBK" w:hAnsi="方正仿宋_GBK" w:cs="方正仿宋_GBK" w:hint="eastAsia"/>
          <w:b/>
          <w:bCs/>
          <w:spacing w:val="6"/>
          <w:sz w:val="32"/>
        </w:rPr>
        <w:t>效益指标完成情况。</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1</w:t>
      </w:r>
      <w:r>
        <w:rPr>
          <w:rFonts w:ascii="方正仿宋_GBK" w:eastAsia="方正仿宋_GBK" w:hAnsi="方正仿宋_GBK" w:cs="方正仿宋_GBK" w:hint="eastAsia"/>
          <w:spacing w:val="6"/>
          <w:sz w:val="32"/>
        </w:rPr>
        <w:t>）经济效益。保障国家对军人的抚恤优待。</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2</w:t>
      </w:r>
      <w:r>
        <w:rPr>
          <w:rFonts w:ascii="方正仿宋_GBK" w:eastAsia="方正仿宋_GBK" w:hAnsi="方正仿宋_GBK" w:cs="方正仿宋_GBK" w:hint="eastAsia"/>
          <w:spacing w:val="6"/>
          <w:sz w:val="32"/>
        </w:rPr>
        <w:t>）社会效益。加强国防和军队建设。</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3</w:t>
      </w:r>
      <w:r>
        <w:rPr>
          <w:rFonts w:ascii="方正仿宋_GBK" w:eastAsia="方正仿宋_GBK" w:hAnsi="方正仿宋_GBK" w:cs="方正仿宋_GBK" w:hint="eastAsia"/>
          <w:spacing w:val="6"/>
          <w:sz w:val="32"/>
        </w:rPr>
        <w:t>）生态效益。激励军人保卫祖国、建设祖国的献身精神。</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w:t>
      </w:r>
      <w:r>
        <w:rPr>
          <w:rFonts w:ascii="方正仿宋_GBK" w:eastAsia="方正仿宋_GBK" w:hAnsi="方正仿宋_GBK" w:cs="方正仿宋_GBK"/>
          <w:spacing w:val="6"/>
          <w:sz w:val="32"/>
        </w:rPr>
        <w:t>4</w:t>
      </w:r>
      <w:r>
        <w:rPr>
          <w:rFonts w:ascii="方正仿宋_GBK" w:eastAsia="方正仿宋_GBK" w:hAnsi="方正仿宋_GBK" w:cs="方正仿宋_GBK" w:hint="eastAsia"/>
          <w:spacing w:val="6"/>
          <w:sz w:val="32"/>
        </w:rPr>
        <w:t>）可持续影响。维持社会稳定。</w:t>
      </w:r>
    </w:p>
    <w:p w:rsidR="00774FB0" w:rsidRDefault="00774FB0">
      <w:pPr>
        <w:spacing w:line="580" w:lineRule="exact"/>
        <w:ind w:firstLine="663"/>
        <w:rPr>
          <w:rFonts w:ascii="方正仿宋_GBK" w:eastAsia="方正仿宋_GBK" w:hAnsi="方正仿宋_GBK" w:cs="方正仿宋_GBK"/>
          <w:b/>
          <w:bCs/>
          <w:spacing w:val="6"/>
          <w:sz w:val="32"/>
        </w:rPr>
      </w:pPr>
      <w:r>
        <w:rPr>
          <w:rFonts w:ascii="方正仿宋_GBK" w:eastAsia="方正仿宋_GBK" w:hAnsi="方正仿宋_GBK" w:cs="方正仿宋_GBK"/>
          <w:b/>
          <w:bCs/>
          <w:spacing w:val="6"/>
          <w:sz w:val="32"/>
        </w:rPr>
        <w:t>3.</w:t>
      </w:r>
      <w:r>
        <w:rPr>
          <w:rFonts w:ascii="方正仿宋_GBK" w:eastAsia="方正仿宋_GBK" w:hAnsi="方正仿宋_GBK" w:cs="方正仿宋_GBK" w:hint="eastAsia"/>
          <w:b/>
          <w:bCs/>
          <w:spacing w:val="6"/>
          <w:sz w:val="32"/>
        </w:rPr>
        <w:t>满意度指标完成情况分析</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服务对象满意度</w:t>
      </w:r>
      <w:r>
        <w:rPr>
          <w:rFonts w:ascii="方正仿宋_GBK" w:eastAsia="方正仿宋_GBK" w:hAnsi="方正仿宋_GBK" w:cs="方正仿宋_GBK"/>
          <w:spacing w:val="6"/>
          <w:sz w:val="32"/>
        </w:rPr>
        <w:t>100%</w:t>
      </w:r>
      <w:r>
        <w:rPr>
          <w:rFonts w:ascii="方正仿宋_GBK" w:eastAsia="方正仿宋_GBK" w:hAnsi="方正仿宋_GBK" w:cs="方正仿宋_GBK" w:hint="eastAsia"/>
          <w:spacing w:val="6"/>
          <w:sz w:val="32"/>
        </w:rPr>
        <w:t>。</w:t>
      </w:r>
    </w:p>
    <w:p w:rsidR="00774FB0" w:rsidRDefault="00774FB0">
      <w:pPr>
        <w:numPr>
          <w:ilvl w:val="0"/>
          <w:numId w:val="1"/>
        </w:numPr>
        <w:spacing w:line="580" w:lineRule="exact"/>
        <w:ind w:firstLine="664"/>
        <w:rPr>
          <w:rFonts w:ascii="方正黑体_GBK" w:eastAsia="方正黑体_GBK" w:hAnsi="方正黑体_GBK" w:cs="方正黑体_GBK"/>
          <w:b/>
          <w:bCs/>
          <w:spacing w:val="6"/>
          <w:sz w:val="32"/>
          <w:lang/>
        </w:rPr>
      </w:pPr>
      <w:r>
        <w:rPr>
          <w:rFonts w:ascii="方正黑体_GBK" w:eastAsia="方正黑体_GBK" w:hAnsi="方正黑体_GBK" w:cs="方正黑体_GBK" w:hint="eastAsia"/>
          <w:b/>
          <w:bCs/>
          <w:spacing w:val="6"/>
          <w:sz w:val="32"/>
          <w:lang/>
        </w:rPr>
        <w:t>偏离绩效目标的原因和下一步改进措施</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无</w:t>
      </w:r>
    </w:p>
    <w:p w:rsidR="00774FB0" w:rsidRDefault="00774FB0">
      <w:pPr>
        <w:numPr>
          <w:ilvl w:val="0"/>
          <w:numId w:val="1"/>
        </w:numPr>
        <w:spacing w:line="580" w:lineRule="exact"/>
        <w:ind w:firstLine="664"/>
        <w:rPr>
          <w:rFonts w:ascii="方正黑体_GBK" w:eastAsia="方正黑体_GBK" w:hAnsi="方正黑体_GBK" w:cs="方正黑体_GBK"/>
          <w:b/>
          <w:bCs/>
          <w:spacing w:val="6"/>
          <w:sz w:val="32"/>
          <w:lang/>
        </w:rPr>
      </w:pPr>
      <w:r>
        <w:rPr>
          <w:rFonts w:ascii="方正黑体_GBK" w:eastAsia="方正黑体_GBK" w:hAnsi="方正黑体_GBK" w:cs="方正黑体_GBK" w:hint="eastAsia"/>
          <w:b/>
          <w:bCs/>
          <w:spacing w:val="6"/>
          <w:sz w:val="32"/>
          <w:lang/>
        </w:rPr>
        <w:t>绩效自评结果</w:t>
      </w:r>
    </w:p>
    <w:p w:rsidR="00774FB0" w:rsidRDefault="00774FB0">
      <w:pPr>
        <w:spacing w:line="580" w:lineRule="exact"/>
        <w:ind w:firstLine="663"/>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本次绩效评价数据主要通过数据上报、实地查看等方式来采集。本项目自评分为</w:t>
      </w:r>
      <w:r>
        <w:rPr>
          <w:rFonts w:ascii="方正仿宋_GBK" w:eastAsia="方正仿宋_GBK" w:hAnsi="方正仿宋_GBK" w:cs="方正仿宋_GBK"/>
          <w:spacing w:val="6"/>
          <w:sz w:val="32"/>
        </w:rPr>
        <w:t>100</w:t>
      </w:r>
      <w:r>
        <w:rPr>
          <w:rFonts w:ascii="方正仿宋_GBK" w:eastAsia="方正仿宋_GBK" w:hAnsi="方正仿宋_GBK" w:cs="方正仿宋_GBK" w:hint="eastAsia"/>
          <w:spacing w:val="6"/>
          <w:sz w:val="32"/>
        </w:rPr>
        <w:t>分，评价等级为优等级，达到预期绩效目标。</w:t>
      </w:r>
    </w:p>
    <w:p w:rsidR="00774FB0" w:rsidRDefault="00774FB0">
      <w:pPr>
        <w:numPr>
          <w:ilvl w:val="0"/>
          <w:numId w:val="1"/>
        </w:numPr>
        <w:spacing w:line="580" w:lineRule="exact"/>
        <w:ind w:firstLine="664"/>
        <w:rPr>
          <w:rFonts w:ascii="方正黑体_GBK" w:eastAsia="方正黑体_GBK" w:hAnsi="方正黑体_GBK" w:cs="方正黑体_GBK"/>
          <w:b/>
          <w:bCs/>
          <w:spacing w:val="6"/>
          <w:sz w:val="32"/>
          <w:lang/>
        </w:rPr>
      </w:pPr>
      <w:r>
        <w:rPr>
          <w:rFonts w:ascii="方正黑体_GBK" w:eastAsia="方正黑体_GBK" w:hAnsi="方正黑体_GBK" w:cs="方正黑体_GBK" w:hint="eastAsia"/>
          <w:b/>
          <w:bCs/>
          <w:spacing w:val="6"/>
          <w:sz w:val="32"/>
          <w:lang/>
        </w:rPr>
        <w:t>绩效自评结果拟应用和公开情况</w:t>
      </w:r>
    </w:p>
    <w:p w:rsidR="00774FB0" w:rsidRDefault="00774FB0">
      <w:pPr>
        <w:pStyle w:val="western"/>
        <w:shd w:val="clear" w:color="auto" w:fill="FFFFFF"/>
        <w:spacing w:before="0" w:beforeAutospacing="0" w:after="0" w:afterAutospacing="0" w:line="580" w:lineRule="exact"/>
        <w:rPr>
          <w:rFonts w:ascii="??_GB2312" w:eastAsia="Times New Roman" w:hAnsi="仿宋" w:cs="Courier New"/>
          <w:kern w:val="2"/>
          <w:sz w:val="32"/>
          <w:szCs w:val="32"/>
        </w:rPr>
      </w:pPr>
      <w:r>
        <w:rPr>
          <w:rFonts w:ascii="方正仿宋_GBK" w:eastAsia="方正仿宋_GBK" w:hAnsi="方正仿宋_GBK" w:cs="方正仿宋_GBK" w:hint="eastAsia"/>
          <w:spacing w:val="6"/>
          <w:sz w:val="32"/>
        </w:rPr>
        <w:t>无</w:t>
      </w:r>
    </w:p>
    <w:p w:rsidR="00774FB0" w:rsidRDefault="00774FB0">
      <w:pPr>
        <w:numPr>
          <w:ilvl w:val="0"/>
          <w:numId w:val="1"/>
        </w:numPr>
        <w:spacing w:line="580" w:lineRule="exact"/>
        <w:ind w:firstLine="664"/>
        <w:rPr>
          <w:rFonts w:ascii="方正黑体_GBK" w:eastAsia="方正黑体_GBK" w:hAnsi="方正黑体_GBK" w:cs="方正黑体_GBK"/>
          <w:b/>
          <w:bCs/>
          <w:spacing w:val="6"/>
          <w:sz w:val="32"/>
          <w:lang/>
        </w:rPr>
      </w:pPr>
      <w:r>
        <w:rPr>
          <w:rFonts w:ascii="方正黑体_GBK" w:eastAsia="方正黑体_GBK" w:hAnsi="方正黑体_GBK" w:cs="方正黑体_GBK" w:hint="eastAsia"/>
          <w:b/>
          <w:bCs/>
          <w:spacing w:val="6"/>
          <w:sz w:val="32"/>
          <w:lang/>
        </w:rPr>
        <w:t>其他需要说明的问题</w:t>
      </w:r>
    </w:p>
    <w:p w:rsidR="00774FB0" w:rsidRDefault="00774FB0" w:rsidP="003B58C9">
      <w:pPr>
        <w:spacing w:line="580" w:lineRule="exact"/>
        <w:ind w:firstLineChars="200" w:firstLine="31680"/>
        <w:rPr>
          <w:rFonts w:ascii="方正仿宋_GBK" w:eastAsia="方正仿宋_GBK" w:hAnsi="方正仿宋_GBK" w:cs="方正仿宋_GBK"/>
          <w:spacing w:val="6"/>
          <w:sz w:val="32"/>
        </w:rPr>
      </w:pPr>
      <w:r>
        <w:rPr>
          <w:rFonts w:ascii="方正仿宋_GBK" w:eastAsia="方正仿宋_GBK" w:hAnsi="方正仿宋_GBK" w:cs="方正仿宋_GBK" w:hint="eastAsia"/>
          <w:spacing w:val="6"/>
          <w:sz w:val="32"/>
        </w:rPr>
        <w:t>无</w:t>
      </w:r>
    </w:p>
    <w:p w:rsidR="00774FB0" w:rsidRDefault="00774FB0">
      <w:pPr>
        <w:spacing w:line="580" w:lineRule="exact"/>
        <w:rPr>
          <w:rFonts w:ascii="??_GB2312" w:eastAsia="Times New Roman" w:hAnsi="仿宋" w:cs="Courier New"/>
          <w:sz w:val="32"/>
          <w:szCs w:val="32"/>
        </w:rPr>
        <w:sectPr w:rsidR="00774FB0">
          <w:pgSz w:w="11906" w:h="16838"/>
          <w:pgMar w:top="1440" w:right="1800" w:bottom="1440" w:left="1800" w:header="851" w:footer="992" w:gutter="0"/>
          <w:cols w:space="425"/>
          <w:docGrid w:type="lines" w:linePitch="312"/>
        </w:sectPr>
      </w:pPr>
      <w:r>
        <w:rPr>
          <w:rFonts w:ascii="??_GB2312" w:eastAsia="Times New Roman" w:hAnsi="仿宋" w:cs="Courier New"/>
          <w:sz w:val="32"/>
          <w:szCs w:val="32"/>
        </w:rPr>
        <w:br w:type="page"/>
      </w:r>
    </w:p>
    <w:tbl>
      <w:tblPr>
        <w:tblW w:w="14539" w:type="dxa"/>
        <w:tblLayout w:type="fixed"/>
        <w:tblCellMar>
          <w:left w:w="0" w:type="dxa"/>
          <w:right w:w="0" w:type="dxa"/>
        </w:tblCellMar>
        <w:tblLook w:val="00A0"/>
      </w:tblPr>
      <w:tblGrid>
        <w:gridCol w:w="4399"/>
        <w:gridCol w:w="2700"/>
        <w:gridCol w:w="4680"/>
        <w:gridCol w:w="2760"/>
      </w:tblGrid>
      <w:tr w:rsidR="00774FB0">
        <w:trPr>
          <w:trHeight w:val="555"/>
        </w:trPr>
        <w:tc>
          <w:tcPr>
            <w:tcW w:w="14539" w:type="dxa"/>
            <w:gridSpan w:val="4"/>
            <w:tcBorders>
              <w:top w:val="nil"/>
              <w:left w:val="nil"/>
              <w:bottom w:val="nil"/>
              <w:right w:val="nil"/>
            </w:tcBorders>
            <w:noWrap/>
            <w:tcMar>
              <w:top w:w="15" w:type="dxa"/>
              <w:left w:w="15" w:type="dxa"/>
              <w:right w:w="15" w:type="dxa"/>
            </w:tcMar>
            <w:vAlign w:val="center"/>
          </w:tcPr>
          <w:p w:rsidR="00774FB0" w:rsidRDefault="00774FB0">
            <w:pPr>
              <w:jc w:val="center"/>
              <w:textAlignment w:val="center"/>
              <w:rPr>
                <w:rFonts w:ascii="黑体" w:eastAsia="黑体" w:cs="黑体"/>
                <w:color w:val="000000"/>
                <w:sz w:val="44"/>
                <w:szCs w:val="44"/>
              </w:rPr>
            </w:pPr>
            <w:r>
              <w:rPr>
                <w:rFonts w:ascii="黑体" w:eastAsia="黑体" w:cs="黑体" w:hint="eastAsia"/>
                <w:color w:val="000000"/>
                <w:sz w:val="44"/>
                <w:szCs w:val="44"/>
                <w:lang/>
              </w:rPr>
              <w:t>收入支出决算总表</w:t>
            </w:r>
          </w:p>
        </w:tc>
      </w:tr>
      <w:tr w:rsidR="00774FB0">
        <w:trPr>
          <w:trHeight w:val="300"/>
        </w:trPr>
        <w:tc>
          <w:tcPr>
            <w:tcW w:w="4399" w:type="dxa"/>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270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468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2760"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01</w:t>
            </w:r>
            <w:r>
              <w:rPr>
                <w:rFonts w:hint="eastAsia"/>
                <w:color w:val="000000"/>
                <w:lang/>
              </w:rPr>
              <w:t>表</w:t>
            </w:r>
          </w:p>
        </w:tc>
      </w:tr>
      <w:tr w:rsidR="00774FB0">
        <w:trPr>
          <w:trHeight w:val="300"/>
        </w:trPr>
        <w:tc>
          <w:tcPr>
            <w:tcW w:w="4399" w:type="dxa"/>
            <w:tcBorders>
              <w:top w:val="nil"/>
              <w:left w:val="nil"/>
              <w:bottom w:val="single" w:sz="4" w:space="0" w:color="auto"/>
              <w:right w:val="nil"/>
            </w:tcBorders>
            <w:noWrap/>
            <w:tcMar>
              <w:top w:w="15" w:type="dxa"/>
              <w:left w:w="15" w:type="dxa"/>
              <w:right w:w="15" w:type="dxa"/>
            </w:tcMar>
            <w:vAlign w:val="center"/>
          </w:tcPr>
          <w:p w:rsidR="00774FB0" w:rsidRDefault="00774FB0">
            <w:pPr>
              <w:textAlignment w:val="center"/>
              <w:rPr>
                <w:color w:val="000000"/>
              </w:rPr>
            </w:pPr>
            <w:r>
              <w:rPr>
                <w:rFonts w:hint="eastAsia"/>
                <w:color w:val="000000"/>
                <w:lang/>
              </w:rPr>
              <w:t>公开部门：重庆市合川区三汇镇人民政府</w:t>
            </w:r>
          </w:p>
        </w:tc>
        <w:tc>
          <w:tcPr>
            <w:tcW w:w="2700"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textAlignment w:val="center"/>
              <w:rPr>
                <w:color w:val="000000"/>
              </w:rPr>
            </w:pPr>
            <w:r>
              <w:rPr>
                <w:color w:val="000000"/>
                <w:lang/>
              </w:rPr>
              <w:t>2020</w:t>
            </w:r>
            <w:r>
              <w:rPr>
                <w:rFonts w:hint="eastAsia"/>
                <w:color w:val="000000"/>
                <w:lang/>
              </w:rPr>
              <w:t>年度</w:t>
            </w:r>
          </w:p>
        </w:tc>
        <w:tc>
          <w:tcPr>
            <w:tcW w:w="4680"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2760"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300"/>
        </w:trPr>
        <w:tc>
          <w:tcPr>
            <w:tcW w:w="7099"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收入</w:t>
            </w:r>
          </w:p>
        </w:tc>
        <w:tc>
          <w:tcPr>
            <w:tcW w:w="7440" w:type="dxa"/>
            <w:gridSpan w:val="2"/>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支出</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决算数</w:t>
            </w: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功能分类科目</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决算数</w:t>
            </w:r>
          </w:p>
        </w:tc>
      </w:tr>
      <w:tr w:rsidR="00774FB0">
        <w:trPr>
          <w:trHeight w:val="312"/>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一、一般公共预算财政拨款收入</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6,228.65</w:t>
            </w: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一、一般公共服务支出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1,614.28</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二、政府性基金预算财政拨款收入</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1,052.75</w:t>
            </w: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二、外交支出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三、国有资本经营预算财政拨款收入</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三、国防支出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四、上级补助收入</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四、公共安全支出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五、事业收入</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五、教育支出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六、经营收入</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六、科学技术支出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七、附属单位上缴收入</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七、文化旅游体育与传媒支出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141.22</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八、其他收入</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八、社会保障和就业支出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1,480.15</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九、卫生健康支出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236.53</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十、节能环保支出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127.85</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十一、城乡社区支出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2,054.64</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十二、农林水支出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1,172.34</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十三、交通运输支出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109.47</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十四、资源勘探信息等支出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十五、商业服务业等支出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十六、金融支出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十七、援助其他地区支出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十八、自然资源海洋气象等支出</w:t>
            </w:r>
          </w:p>
        </w:tc>
        <w:tc>
          <w:tcPr>
            <w:tcW w:w="276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r>
      <w:tr w:rsidR="00774FB0">
        <w:trPr>
          <w:trHeight w:val="300"/>
        </w:trPr>
        <w:tc>
          <w:tcPr>
            <w:tcW w:w="43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十九、住房保障支出</w:t>
            </w:r>
          </w:p>
        </w:tc>
        <w:tc>
          <w:tcPr>
            <w:tcW w:w="27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132.90</w:t>
            </w:r>
          </w:p>
        </w:tc>
      </w:tr>
      <w:tr w:rsidR="00774FB0">
        <w:trPr>
          <w:trHeight w:val="300"/>
        </w:trPr>
        <w:tc>
          <w:tcPr>
            <w:tcW w:w="439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二十、粮油物资储备支出</w:t>
            </w:r>
          </w:p>
        </w:tc>
        <w:tc>
          <w:tcPr>
            <w:tcW w:w="276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二十一、国有资本经营预算支出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二十二、灾害防治及应急管理支出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105.28</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二十三、其他支出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二十四、债务还本支出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jc w:val="center"/>
              <w:rPr>
                <w:b/>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二十五、债务付息支出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jc w:val="center"/>
              <w:rPr>
                <w:color w:val="000000"/>
                <w:sz w:val="20"/>
                <w:szCs w:val="20"/>
              </w:rPr>
            </w:pP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color w:val="000000"/>
                <w:sz w:val="20"/>
                <w:szCs w:val="20"/>
              </w:rPr>
            </w:pPr>
            <w:r>
              <w:rPr>
                <w:rFonts w:hint="eastAsia"/>
                <w:color w:val="000000"/>
                <w:sz w:val="20"/>
                <w:szCs w:val="20"/>
                <w:lang/>
              </w:rPr>
              <w:t>二十六、抗疫特别国债安排的支出</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本年收入合计</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7,281.40</w:t>
            </w: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本年支出合计</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7,188.66</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color w:val="000000"/>
                <w:sz w:val="20"/>
                <w:szCs w:val="20"/>
              </w:rPr>
            </w:pPr>
            <w:r>
              <w:rPr>
                <w:rFonts w:hint="eastAsia"/>
                <w:color w:val="000000"/>
                <w:sz w:val="20"/>
                <w:szCs w:val="20"/>
                <w:lang/>
              </w:rPr>
              <w:t>使用非财政拨款结余</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color w:val="000000"/>
                <w:sz w:val="20"/>
                <w:szCs w:val="20"/>
              </w:rPr>
            </w:pPr>
            <w:r>
              <w:rPr>
                <w:rFonts w:hint="eastAsia"/>
                <w:color w:val="000000"/>
                <w:sz w:val="20"/>
                <w:szCs w:val="20"/>
                <w:lang/>
              </w:rPr>
              <w:t>结余分配</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color w:val="000000"/>
                <w:sz w:val="20"/>
                <w:szCs w:val="20"/>
              </w:rPr>
            </w:pPr>
            <w:r>
              <w:rPr>
                <w:rFonts w:hint="eastAsia"/>
                <w:color w:val="000000"/>
                <w:sz w:val="20"/>
                <w:szCs w:val="20"/>
                <w:lang/>
              </w:rPr>
              <w:t>年初结转和结余</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614.40</w:t>
            </w: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color w:val="000000"/>
                <w:sz w:val="20"/>
                <w:szCs w:val="20"/>
              </w:rPr>
            </w:pPr>
            <w:r>
              <w:rPr>
                <w:rFonts w:hint="eastAsia"/>
                <w:color w:val="000000"/>
                <w:sz w:val="20"/>
                <w:szCs w:val="20"/>
                <w:lang/>
              </w:rPr>
              <w:t>年末结转和结余</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707.14</w:t>
            </w:r>
          </w:p>
        </w:tc>
      </w:tr>
      <w:tr w:rsidR="00774FB0">
        <w:trPr>
          <w:trHeight w:val="300"/>
        </w:trPr>
        <w:tc>
          <w:tcPr>
            <w:tcW w:w="439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总计</w:t>
            </w:r>
          </w:p>
        </w:tc>
        <w:tc>
          <w:tcPr>
            <w:tcW w:w="270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7,895.80</w:t>
            </w:r>
          </w:p>
        </w:tc>
        <w:tc>
          <w:tcPr>
            <w:tcW w:w="468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总计</w:t>
            </w:r>
          </w:p>
        </w:tc>
        <w:tc>
          <w:tcPr>
            <w:tcW w:w="276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7,895.80</w:t>
            </w:r>
          </w:p>
        </w:tc>
      </w:tr>
      <w:tr w:rsidR="00774FB0">
        <w:trPr>
          <w:trHeight w:val="300"/>
        </w:trPr>
        <w:tc>
          <w:tcPr>
            <w:tcW w:w="14539" w:type="dxa"/>
            <w:gridSpan w:val="4"/>
            <w:tcBorders>
              <w:top w:val="nil"/>
              <w:left w:val="nil"/>
              <w:bottom w:val="nil"/>
              <w:right w:val="nil"/>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备注：本表反映部门本年度的总收支和年末结转结余等情况。</w:t>
            </w:r>
            <w:r>
              <w:rPr>
                <w:color w:val="000000"/>
                <w:sz w:val="20"/>
                <w:szCs w:val="20"/>
                <w:lang/>
              </w:rPr>
              <w:t xml:space="preserve"> </w:t>
            </w:r>
          </w:p>
        </w:tc>
      </w:tr>
    </w:tbl>
    <w:p w:rsidR="00774FB0" w:rsidRDefault="00774FB0">
      <w:pPr>
        <w:sectPr w:rsidR="00774FB0">
          <w:pgSz w:w="16838" w:h="11906" w:orient="landscape"/>
          <w:pgMar w:top="1800" w:right="1440" w:bottom="1800" w:left="1440" w:header="851" w:footer="992" w:gutter="0"/>
          <w:cols w:space="425"/>
          <w:docGrid w:type="lines" w:linePitch="312"/>
        </w:sectPr>
      </w:pPr>
    </w:p>
    <w:p w:rsidR="00774FB0" w:rsidRDefault="00774FB0"/>
    <w:tbl>
      <w:tblPr>
        <w:tblW w:w="14540" w:type="dxa"/>
        <w:tblLayout w:type="fixed"/>
        <w:tblCellMar>
          <w:left w:w="0" w:type="dxa"/>
          <w:right w:w="0" w:type="dxa"/>
        </w:tblCellMar>
        <w:tblLook w:val="00A0"/>
      </w:tblPr>
      <w:tblGrid>
        <w:gridCol w:w="1818"/>
        <w:gridCol w:w="1441"/>
        <w:gridCol w:w="95"/>
        <w:gridCol w:w="179"/>
        <w:gridCol w:w="2718"/>
        <w:gridCol w:w="1349"/>
        <w:gridCol w:w="1350"/>
        <w:gridCol w:w="818"/>
        <w:gridCol w:w="819"/>
        <w:gridCol w:w="1035"/>
        <w:gridCol w:w="817"/>
        <w:gridCol w:w="820"/>
        <w:gridCol w:w="1281"/>
      </w:tblGrid>
      <w:tr w:rsidR="00774FB0">
        <w:trPr>
          <w:trHeight w:val="680"/>
        </w:trPr>
        <w:tc>
          <w:tcPr>
            <w:tcW w:w="14540" w:type="dxa"/>
            <w:gridSpan w:val="13"/>
            <w:tcBorders>
              <w:top w:val="nil"/>
              <w:left w:val="nil"/>
              <w:bottom w:val="nil"/>
              <w:right w:val="nil"/>
            </w:tcBorders>
            <w:noWrap/>
            <w:tcMar>
              <w:top w:w="15" w:type="dxa"/>
              <w:left w:w="15" w:type="dxa"/>
              <w:right w:w="15" w:type="dxa"/>
            </w:tcMar>
            <w:vAlign w:val="center"/>
          </w:tcPr>
          <w:p w:rsidR="00774FB0" w:rsidRDefault="00774FB0">
            <w:pPr>
              <w:jc w:val="center"/>
              <w:textAlignment w:val="center"/>
              <w:rPr>
                <w:rFonts w:ascii="黑体" w:eastAsia="黑体" w:cs="黑体"/>
                <w:color w:val="000000"/>
                <w:sz w:val="44"/>
                <w:szCs w:val="44"/>
              </w:rPr>
            </w:pPr>
            <w:r>
              <w:rPr>
                <w:rFonts w:ascii="黑体" w:eastAsia="黑体" w:cs="黑体" w:hint="eastAsia"/>
                <w:color w:val="000000"/>
                <w:sz w:val="44"/>
                <w:szCs w:val="44"/>
                <w:lang/>
              </w:rPr>
              <w:t>收入决算表</w:t>
            </w:r>
          </w:p>
        </w:tc>
      </w:tr>
      <w:tr w:rsidR="00774FB0">
        <w:trPr>
          <w:trHeight w:val="400"/>
        </w:trPr>
        <w:tc>
          <w:tcPr>
            <w:tcW w:w="3260" w:type="dxa"/>
            <w:gridSpan w:val="2"/>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95"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79"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2718"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349"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35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818"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818"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035"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817"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82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281"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02</w:t>
            </w:r>
            <w:r>
              <w:rPr>
                <w:rFonts w:hint="eastAsia"/>
                <w:color w:val="000000"/>
                <w:lang/>
              </w:rPr>
              <w:t>表</w:t>
            </w:r>
          </w:p>
        </w:tc>
      </w:tr>
      <w:tr w:rsidR="00774FB0">
        <w:trPr>
          <w:trHeight w:val="680"/>
        </w:trPr>
        <w:tc>
          <w:tcPr>
            <w:tcW w:w="6252" w:type="dxa"/>
            <w:gridSpan w:val="5"/>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r>
              <w:rPr>
                <w:rFonts w:hint="eastAsia"/>
                <w:color w:val="000000"/>
                <w:lang/>
              </w:rPr>
              <w:t>公开部门：重庆市合川区三汇镇人民政府</w:t>
            </w:r>
          </w:p>
        </w:tc>
        <w:tc>
          <w:tcPr>
            <w:tcW w:w="1349"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350"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textAlignment w:val="center"/>
              <w:rPr>
                <w:color w:val="000000"/>
              </w:rPr>
            </w:pPr>
            <w:r>
              <w:rPr>
                <w:color w:val="000000"/>
                <w:lang/>
              </w:rPr>
              <w:t>2020</w:t>
            </w:r>
            <w:r>
              <w:rPr>
                <w:rFonts w:hint="eastAsia"/>
                <w:color w:val="000000"/>
                <w:lang/>
              </w:rPr>
              <w:t>年度</w:t>
            </w:r>
          </w:p>
        </w:tc>
        <w:tc>
          <w:tcPr>
            <w:tcW w:w="818"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818"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035"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817"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820"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281"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1024"/>
        </w:trPr>
        <w:tc>
          <w:tcPr>
            <w:tcW w:w="6252" w:type="dxa"/>
            <w:gridSpan w:val="5"/>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w:t>
            </w:r>
          </w:p>
        </w:tc>
        <w:tc>
          <w:tcPr>
            <w:tcW w:w="134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本年收入合计</w:t>
            </w:r>
          </w:p>
        </w:tc>
        <w:tc>
          <w:tcPr>
            <w:tcW w:w="135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财政拨款收入</w:t>
            </w:r>
          </w:p>
        </w:tc>
        <w:tc>
          <w:tcPr>
            <w:tcW w:w="8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上级补助收入</w:t>
            </w:r>
          </w:p>
        </w:tc>
        <w:tc>
          <w:tcPr>
            <w:tcW w:w="1853"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事业收入</w:t>
            </w:r>
          </w:p>
        </w:tc>
        <w:tc>
          <w:tcPr>
            <w:tcW w:w="81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经营收入</w:t>
            </w:r>
          </w:p>
        </w:tc>
        <w:tc>
          <w:tcPr>
            <w:tcW w:w="82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附属单位上缴收入</w:t>
            </w:r>
          </w:p>
        </w:tc>
        <w:tc>
          <w:tcPr>
            <w:tcW w:w="128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其他收入</w:t>
            </w:r>
          </w:p>
        </w:tc>
      </w:tr>
      <w:tr w:rsidR="00774FB0">
        <w:trPr>
          <w:trHeight w:val="376"/>
        </w:trPr>
        <w:tc>
          <w:tcPr>
            <w:tcW w:w="181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功能分类科目编码</w:t>
            </w:r>
          </w:p>
        </w:tc>
        <w:tc>
          <w:tcPr>
            <w:tcW w:w="4433" w:type="dxa"/>
            <w:gridSpan w:val="4"/>
            <w:vMerge w:val="restart"/>
            <w:tcBorders>
              <w:top w:val="nil"/>
              <w:left w:val="nil"/>
              <w:bottom w:val="single" w:sz="4" w:space="0" w:color="000000"/>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项目（按“项”级功能分类科目）</w:t>
            </w:r>
          </w:p>
        </w:tc>
        <w:tc>
          <w:tcPr>
            <w:tcW w:w="1349"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1350"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818"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1853" w:type="dxa"/>
            <w:gridSpan w:val="2"/>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817"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820"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1281" w:type="dxa"/>
            <w:vMerge/>
            <w:tcBorders>
              <w:top w:val="single" w:sz="4" w:space="0" w:color="auto"/>
              <w:left w:val="nil"/>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r>
      <w:tr w:rsidR="00774FB0">
        <w:trPr>
          <w:trHeight w:val="376"/>
        </w:trPr>
        <w:tc>
          <w:tcPr>
            <w:tcW w:w="181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4433" w:type="dxa"/>
            <w:gridSpan w:val="4"/>
            <w:vMerge/>
            <w:tcBorders>
              <w:top w:val="nil"/>
              <w:left w:val="nil"/>
              <w:bottom w:val="single" w:sz="4" w:space="0" w:color="000000"/>
              <w:right w:val="single" w:sz="4" w:space="0" w:color="auto"/>
            </w:tcBorders>
            <w:noWrap/>
            <w:tcMar>
              <w:top w:w="15" w:type="dxa"/>
              <w:left w:w="15" w:type="dxa"/>
              <w:right w:w="15" w:type="dxa"/>
            </w:tcMar>
            <w:vAlign w:val="center"/>
          </w:tcPr>
          <w:p w:rsidR="00774FB0" w:rsidRDefault="00774FB0">
            <w:pPr>
              <w:jc w:val="center"/>
              <w:rPr>
                <w:b/>
                <w:color w:val="000000"/>
                <w:sz w:val="20"/>
                <w:szCs w:val="20"/>
              </w:rPr>
            </w:pPr>
          </w:p>
        </w:tc>
        <w:tc>
          <w:tcPr>
            <w:tcW w:w="1349"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1350"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818"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819"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小计</w:t>
            </w:r>
          </w:p>
        </w:tc>
        <w:tc>
          <w:tcPr>
            <w:tcW w:w="1034"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其中：教育收费</w:t>
            </w:r>
          </w:p>
        </w:tc>
        <w:tc>
          <w:tcPr>
            <w:tcW w:w="817"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820"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1281" w:type="dxa"/>
            <w:vMerge/>
            <w:tcBorders>
              <w:top w:val="single" w:sz="4" w:space="0" w:color="auto"/>
              <w:left w:val="nil"/>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r>
      <w:tr w:rsidR="00774FB0">
        <w:trPr>
          <w:trHeight w:val="376"/>
        </w:trPr>
        <w:tc>
          <w:tcPr>
            <w:tcW w:w="6252" w:type="dxa"/>
            <w:gridSpan w:val="5"/>
            <w:tcBorders>
              <w:top w:val="nil"/>
              <w:left w:val="single" w:sz="4" w:space="0" w:color="000000"/>
              <w:bottom w:val="single" w:sz="4" w:space="0" w:color="000000"/>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合计</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7,281.40</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7,281.40</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一般公共服务支出</w:t>
            </w:r>
          </w:p>
        </w:tc>
        <w:tc>
          <w:tcPr>
            <w:tcW w:w="134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1,576.28</w:t>
            </w:r>
          </w:p>
        </w:tc>
        <w:tc>
          <w:tcPr>
            <w:tcW w:w="135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1,576.28</w:t>
            </w:r>
          </w:p>
        </w:tc>
        <w:tc>
          <w:tcPr>
            <w:tcW w:w="81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人大事务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63.34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63.34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25.94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25.94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人大会议</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2010108</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代表工作</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17.40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17.40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20103</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政府办公厅（室）及相关机构事务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1,138.23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1,138.23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551.45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551.45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2010302</w:t>
            </w:r>
          </w:p>
        </w:tc>
        <w:tc>
          <w:tcPr>
            <w:tcW w:w="4433" w:type="dxa"/>
            <w:gridSpan w:val="4"/>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34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265.28</w:t>
            </w:r>
          </w:p>
        </w:tc>
        <w:tc>
          <w:tcPr>
            <w:tcW w:w="135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265.28</w:t>
            </w:r>
          </w:p>
        </w:tc>
        <w:tc>
          <w:tcPr>
            <w:tcW w:w="818"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2010308</w:t>
            </w:r>
          </w:p>
        </w:tc>
        <w:tc>
          <w:tcPr>
            <w:tcW w:w="443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信访事务</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321.50</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321.50</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20105</w:t>
            </w:r>
          </w:p>
        </w:tc>
        <w:tc>
          <w:tcPr>
            <w:tcW w:w="443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统计信息事务</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3.43</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3.43</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2010507</w:t>
            </w:r>
          </w:p>
        </w:tc>
        <w:tc>
          <w:tcPr>
            <w:tcW w:w="4433" w:type="dxa"/>
            <w:gridSpan w:val="4"/>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专项普查活动</w:t>
            </w:r>
          </w:p>
        </w:tc>
        <w:tc>
          <w:tcPr>
            <w:tcW w:w="134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3.43</w:t>
            </w:r>
          </w:p>
        </w:tc>
        <w:tc>
          <w:tcPr>
            <w:tcW w:w="135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3.43</w:t>
            </w:r>
          </w:p>
        </w:tc>
        <w:tc>
          <w:tcPr>
            <w:tcW w:w="81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20106</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财政事务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83.73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83.73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2010601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83.73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83.73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20110</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人力资源事务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29.71</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29.71</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2011099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其他人力资源事务支出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29.71</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29.71</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20129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群众团体事务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62.84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62.84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2012901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17.85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17.85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2012999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其他群众团体事务支出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44.99</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44.99</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党委办公厅（室）及相关机构事务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152.32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152.32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2013101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152.32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152.32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组织事务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21.54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21.54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2013202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1.97</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1.97</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2013299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其他组织事务支出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19.57</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19.57</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统战事务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2013402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20136</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其他共产党事务支出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11.14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11.14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2013699</w:t>
            </w:r>
          </w:p>
        </w:tc>
        <w:tc>
          <w:tcPr>
            <w:tcW w:w="4433" w:type="dxa"/>
            <w:gridSpan w:val="4"/>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其他共产党事务支出</w:t>
            </w:r>
          </w:p>
        </w:tc>
        <w:tc>
          <w:tcPr>
            <w:tcW w:w="134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11.14</w:t>
            </w:r>
          </w:p>
        </w:tc>
        <w:tc>
          <w:tcPr>
            <w:tcW w:w="135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11.14</w:t>
            </w:r>
          </w:p>
        </w:tc>
        <w:tc>
          <w:tcPr>
            <w:tcW w:w="818"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204</w:t>
            </w:r>
          </w:p>
        </w:tc>
        <w:tc>
          <w:tcPr>
            <w:tcW w:w="443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公共安全支出</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20402</w:t>
            </w:r>
          </w:p>
        </w:tc>
        <w:tc>
          <w:tcPr>
            <w:tcW w:w="4433" w:type="dxa"/>
            <w:gridSpan w:val="4"/>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公安</w:t>
            </w:r>
          </w:p>
        </w:tc>
        <w:tc>
          <w:tcPr>
            <w:tcW w:w="134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35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81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2040299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其他公安支出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文化旅游体育与传媒支出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229.22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229.22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文化和旅游</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117.22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117.22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2070109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群众文化</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112.72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112.72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2070199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其他文化和旅游支出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4.50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4.50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20703</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体育</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88.00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88.00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2070307</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体育场馆</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88.00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88.00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其他文化旅游体育与传媒支出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2079999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其他文化旅游体育与传媒支出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24.00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24.00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社会保障和就业支出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1,410.47</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1,410.47</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人力资源和社会保障管理事务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96.62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96.62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2080109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社会保险经办机构</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96.62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96.62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民政管理事务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207.44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207.44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2080208</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基层政权建设和社区治理</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207.44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207.44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20805</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行政事业单位养老支出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315.56</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315.56</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701"/>
        </w:trPr>
        <w:tc>
          <w:tcPr>
            <w:tcW w:w="1819"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2080505</w:t>
            </w:r>
          </w:p>
        </w:tc>
        <w:tc>
          <w:tcPr>
            <w:tcW w:w="4433" w:type="dxa"/>
            <w:gridSpan w:val="4"/>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机关事业单位基本养老保险缴费支出</w:t>
            </w:r>
          </w:p>
        </w:tc>
        <w:tc>
          <w:tcPr>
            <w:tcW w:w="134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92.82</w:t>
            </w:r>
          </w:p>
        </w:tc>
        <w:tc>
          <w:tcPr>
            <w:tcW w:w="135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92.82</w:t>
            </w:r>
          </w:p>
        </w:tc>
        <w:tc>
          <w:tcPr>
            <w:tcW w:w="818"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1"/>
        </w:trPr>
        <w:tc>
          <w:tcPr>
            <w:tcW w:w="1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2080506</w:t>
            </w:r>
          </w:p>
        </w:tc>
        <w:tc>
          <w:tcPr>
            <w:tcW w:w="443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机关事业单位职业年金缴费支出</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68.88</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68.88</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2080599</w:t>
            </w:r>
          </w:p>
        </w:tc>
        <w:tc>
          <w:tcPr>
            <w:tcW w:w="4433" w:type="dxa"/>
            <w:gridSpan w:val="4"/>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其他行政事业单位养老支出</w:t>
            </w:r>
          </w:p>
        </w:tc>
        <w:tc>
          <w:tcPr>
            <w:tcW w:w="134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153.86</w:t>
            </w:r>
          </w:p>
        </w:tc>
        <w:tc>
          <w:tcPr>
            <w:tcW w:w="135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153.86</w:t>
            </w:r>
          </w:p>
        </w:tc>
        <w:tc>
          <w:tcPr>
            <w:tcW w:w="81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20807</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就业补助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3.99</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3.99</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2080705</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公益性岗位补贴</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3.99</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3.99</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20808</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抚恤</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327.20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327.20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死亡抚恤</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10.56</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10.56</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伤残抚恤</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2080803</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在乡复员、退伍军人生活补助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140.64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140.64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2080805</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义务兵优待</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23.03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23.03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2080806</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农村籍退役士兵老年生活补助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11.09</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11.09</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其他优抚支出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33.86</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33.86</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20810</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社会福利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22.53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22.53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儿童福利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7.58</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7.58</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老年福利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13.96</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13.96</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其他社会福利支出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0.99</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0.99</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20821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特困人员救助供养</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352.09</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352.09</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2082101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城市特困人员救助供养支出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290.47</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290.47</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2082102</w:t>
            </w:r>
          </w:p>
        </w:tc>
        <w:tc>
          <w:tcPr>
            <w:tcW w:w="4433" w:type="dxa"/>
            <w:gridSpan w:val="4"/>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农村特困人员救助供养支出</w:t>
            </w:r>
          </w:p>
        </w:tc>
        <w:tc>
          <w:tcPr>
            <w:tcW w:w="134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61.62</w:t>
            </w:r>
          </w:p>
        </w:tc>
        <w:tc>
          <w:tcPr>
            <w:tcW w:w="135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61.62</w:t>
            </w:r>
          </w:p>
        </w:tc>
        <w:tc>
          <w:tcPr>
            <w:tcW w:w="818"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20825</w:t>
            </w:r>
          </w:p>
        </w:tc>
        <w:tc>
          <w:tcPr>
            <w:tcW w:w="443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其他生活救助</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85.04</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85.04</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2082501</w:t>
            </w:r>
          </w:p>
        </w:tc>
        <w:tc>
          <w:tcPr>
            <w:tcW w:w="4433" w:type="dxa"/>
            <w:gridSpan w:val="4"/>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其他城市生活救助</w:t>
            </w:r>
          </w:p>
        </w:tc>
        <w:tc>
          <w:tcPr>
            <w:tcW w:w="134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8.59</w:t>
            </w:r>
          </w:p>
        </w:tc>
        <w:tc>
          <w:tcPr>
            <w:tcW w:w="135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8.59</w:t>
            </w:r>
          </w:p>
        </w:tc>
        <w:tc>
          <w:tcPr>
            <w:tcW w:w="81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2082502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其他农村生活救助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卫生健康支出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231.50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231.50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21004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公共卫生</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94.85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94.85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2100409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重大公共卫生服务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54.05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54.05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2100410</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突发公共卫生事件应急处理</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其他公共卫生支出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21011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行政事业单位医疗</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行政单位医疗</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50.80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50.80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事业单位医疗</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35.00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35.00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2101103</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公务员医疗补助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19.15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19.15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21014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优抚对象医疗</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31.70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31.70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2101401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优抚对象医疗补助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31.70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31.70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节能环保支出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74.13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74.13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21103</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污染防治</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8.13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8.13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2110301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大气</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2110304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固体废弃物与化学品</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7.18</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7.18</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21104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自然生态保护</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66.00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66.00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2110402</w:t>
            </w:r>
          </w:p>
        </w:tc>
        <w:tc>
          <w:tcPr>
            <w:tcW w:w="4433" w:type="dxa"/>
            <w:gridSpan w:val="4"/>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农村环境保护</w:t>
            </w:r>
          </w:p>
        </w:tc>
        <w:tc>
          <w:tcPr>
            <w:tcW w:w="134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66.00</w:t>
            </w:r>
          </w:p>
        </w:tc>
        <w:tc>
          <w:tcPr>
            <w:tcW w:w="135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66.00</w:t>
            </w:r>
          </w:p>
        </w:tc>
        <w:tc>
          <w:tcPr>
            <w:tcW w:w="818"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w:t>
            </w:r>
          </w:p>
        </w:tc>
        <w:tc>
          <w:tcPr>
            <w:tcW w:w="443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城乡社区支出</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2,021.97</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2,021.97</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21201</w:t>
            </w:r>
          </w:p>
        </w:tc>
        <w:tc>
          <w:tcPr>
            <w:tcW w:w="4433" w:type="dxa"/>
            <w:gridSpan w:val="4"/>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城乡社区管理事务</w:t>
            </w:r>
          </w:p>
        </w:tc>
        <w:tc>
          <w:tcPr>
            <w:tcW w:w="134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50.00</w:t>
            </w:r>
          </w:p>
        </w:tc>
        <w:tc>
          <w:tcPr>
            <w:tcW w:w="135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50.00</w:t>
            </w:r>
          </w:p>
        </w:tc>
        <w:tc>
          <w:tcPr>
            <w:tcW w:w="81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2120104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城管执法</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21203</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城乡社区公共设施</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154.54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154.54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2120399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其他城乡社区公共设施支出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154.54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154.54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21205</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城乡社区环境卫生</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764.68</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764.68</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2120501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城乡社区环境卫生</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764.68</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764.68</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21208</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18"/>
                <w:szCs w:val="18"/>
              </w:rPr>
            </w:pPr>
            <w:r>
              <w:rPr>
                <w:rFonts w:hint="eastAsia"/>
                <w:b/>
                <w:color w:val="000000"/>
                <w:sz w:val="18"/>
                <w:szCs w:val="18"/>
                <w:lang/>
              </w:rPr>
              <w:t>国有土地使用权出让收入安排的支出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1,052.75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1,052.75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2120801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征地和拆迁补偿支出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1,049.71</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1,049.71</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2120899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其他国有土地使用权出让收入安排的支出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农林水支出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1,071.51</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1,071.51</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农业农村</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524.93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524.93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2130104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事业运行</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513.69</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513.69</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2130119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防灾救灾</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2130122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农业生产发展</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林业和草原</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176.57</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176.57</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2130204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事业机构</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17.15</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17.15</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2130234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林业草原防灾减灾</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159.42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159.42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21303</w:t>
            </w:r>
          </w:p>
        </w:tc>
        <w:tc>
          <w:tcPr>
            <w:tcW w:w="4433" w:type="dxa"/>
            <w:gridSpan w:val="4"/>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水利</w:t>
            </w:r>
          </w:p>
        </w:tc>
        <w:tc>
          <w:tcPr>
            <w:tcW w:w="134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4.18</w:t>
            </w:r>
          </w:p>
        </w:tc>
        <w:tc>
          <w:tcPr>
            <w:tcW w:w="135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4.18</w:t>
            </w:r>
          </w:p>
        </w:tc>
        <w:tc>
          <w:tcPr>
            <w:tcW w:w="818"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2130317</w:t>
            </w:r>
          </w:p>
        </w:tc>
        <w:tc>
          <w:tcPr>
            <w:tcW w:w="443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水利技术推广</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4.18</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4.18</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21307</w:t>
            </w:r>
          </w:p>
        </w:tc>
        <w:tc>
          <w:tcPr>
            <w:tcW w:w="4433" w:type="dxa"/>
            <w:gridSpan w:val="4"/>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农村综合改革</w:t>
            </w:r>
          </w:p>
        </w:tc>
        <w:tc>
          <w:tcPr>
            <w:tcW w:w="134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365.83</w:t>
            </w:r>
          </w:p>
        </w:tc>
        <w:tc>
          <w:tcPr>
            <w:tcW w:w="135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365.83</w:t>
            </w:r>
          </w:p>
        </w:tc>
        <w:tc>
          <w:tcPr>
            <w:tcW w:w="81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2130701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对村级一事一议的补助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2130705</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对村民委员会和村党支部的补助</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315.83</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315.83</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交通运输支出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6.47</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6.47</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21401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公路水路运输</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6.47</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6.47</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2140106</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公路养护</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6.47</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6.47</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220</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自然资源海洋气象等支出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22001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自然资源事务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2200113</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地质矿产资源与环境调查</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住房保障支出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22102</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住房改革支出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2210201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住房公积金</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125.62</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125.62</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灾害防治及应急管理支出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522.26</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522.26</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应急管理事务</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2240199</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其他应急管理支出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22406</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自然灾害防治</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2240601</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地质灾害防治</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22407</w:t>
            </w:r>
          </w:p>
        </w:tc>
        <w:tc>
          <w:tcPr>
            <w:tcW w:w="4433" w:type="dxa"/>
            <w:gridSpan w:val="4"/>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自然灾害救灾及恢复重建支出</w:t>
            </w:r>
          </w:p>
        </w:tc>
        <w:tc>
          <w:tcPr>
            <w:tcW w:w="134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97.26</w:t>
            </w:r>
          </w:p>
        </w:tc>
        <w:tc>
          <w:tcPr>
            <w:tcW w:w="135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97.26</w:t>
            </w:r>
          </w:p>
        </w:tc>
        <w:tc>
          <w:tcPr>
            <w:tcW w:w="818"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76"/>
        </w:trPr>
        <w:tc>
          <w:tcPr>
            <w:tcW w:w="1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2240703</w:t>
            </w:r>
          </w:p>
        </w:tc>
        <w:tc>
          <w:tcPr>
            <w:tcW w:w="443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自然灾害救灾补助</w:t>
            </w:r>
          </w:p>
        </w:tc>
        <w:tc>
          <w:tcPr>
            <w:tcW w:w="134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97.26</w:t>
            </w:r>
          </w:p>
        </w:tc>
        <w:tc>
          <w:tcPr>
            <w:tcW w:w="13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97.26</w:t>
            </w:r>
          </w:p>
        </w:tc>
        <w:tc>
          <w:tcPr>
            <w:tcW w:w="8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81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22499</w:t>
            </w:r>
          </w:p>
        </w:tc>
        <w:tc>
          <w:tcPr>
            <w:tcW w:w="4433" w:type="dxa"/>
            <w:gridSpan w:val="4"/>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其他灾害防治及应急管理支出</w:t>
            </w:r>
          </w:p>
        </w:tc>
        <w:tc>
          <w:tcPr>
            <w:tcW w:w="134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20.00</w:t>
            </w:r>
          </w:p>
        </w:tc>
        <w:tc>
          <w:tcPr>
            <w:tcW w:w="135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20.00</w:t>
            </w:r>
          </w:p>
        </w:tc>
        <w:tc>
          <w:tcPr>
            <w:tcW w:w="81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9"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03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1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820"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c>
          <w:tcPr>
            <w:tcW w:w="1281"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701"/>
        </w:trPr>
        <w:tc>
          <w:tcPr>
            <w:tcW w:w="18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2249900</w:t>
            </w:r>
          </w:p>
        </w:tc>
        <w:tc>
          <w:tcPr>
            <w:tcW w:w="443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其他灾害防治及应急管理支出</w:t>
            </w:r>
          </w:p>
        </w:tc>
        <w:tc>
          <w:tcPr>
            <w:tcW w:w="134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81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9"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3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1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820"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81"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6"/>
        </w:trPr>
        <w:tc>
          <w:tcPr>
            <w:tcW w:w="14540" w:type="dxa"/>
            <w:gridSpan w:val="13"/>
            <w:tcBorders>
              <w:top w:val="nil"/>
              <w:left w:val="nil"/>
              <w:bottom w:val="nil"/>
              <w:right w:val="nil"/>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备注：本表反映部门本年度取得的各项收入情况。</w:t>
            </w:r>
          </w:p>
        </w:tc>
      </w:tr>
    </w:tbl>
    <w:p w:rsidR="00774FB0" w:rsidRDefault="00774FB0"/>
    <w:p w:rsidR="00774FB0" w:rsidRDefault="00774FB0"/>
    <w:p w:rsidR="00774FB0" w:rsidRDefault="00774FB0">
      <w:r>
        <w:br w:type="page"/>
      </w:r>
    </w:p>
    <w:p w:rsidR="00774FB0" w:rsidRDefault="00774FB0"/>
    <w:tbl>
      <w:tblPr>
        <w:tblW w:w="14520" w:type="dxa"/>
        <w:tblLayout w:type="fixed"/>
        <w:tblCellMar>
          <w:left w:w="0" w:type="dxa"/>
          <w:right w:w="0" w:type="dxa"/>
        </w:tblCellMar>
        <w:tblLook w:val="00A0"/>
      </w:tblPr>
      <w:tblGrid>
        <w:gridCol w:w="461"/>
        <w:gridCol w:w="240"/>
        <w:gridCol w:w="660"/>
        <w:gridCol w:w="2818"/>
        <w:gridCol w:w="1862"/>
        <w:gridCol w:w="1776"/>
        <w:gridCol w:w="1404"/>
        <w:gridCol w:w="1464"/>
        <w:gridCol w:w="1188"/>
        <w:gridCol w:w="1260"/>
        <w:gridCol w:w="1387"/>
      </w:tblGrid>
      <w:tr w:rsidR="00774FB0">
        <w:trPr>
          <w:trHeight w:val="635"/>
        </w:trPr>
        <w:tc>
          <w:tcPr>
            <w:tcW w:w="14520" w:type="dxa"/>
            <w:gridSpan w:val="11"/>
            <w:tcBorders>
              <w:top w:val="nil"/>
              <w:left w:val="nil"/>
              <w:bottom w:val="nil"/>
              <w:right w:val="nil"/>
            </w:tcBorders>
            <w:noWrap/>
            <w:tcMar>
              <w:top w:w="15" w:type="dxa"/>
              <w:left w:w="15" w:type="dxa"/>
              <w:right w:w="15" w:type="dxa"/>
            </w:tcMar>
            <w:vAlign w:val="center"/>
          </w:tcPr>
          <w:p w:rsidR="00774FB0" w:rsidRDefault="00774FB0">
            <w:pPr>
              <w:jc w:val="center"/>
              <w:textAlignment w:val="center"/>
              <w:rPr>
                <w:rFonts w:ascii="黑体" w:eastAsia="黑体" w:cs="黑体"/>
                <w:color w:val="000000"/>
                <w:sz w:val="44"/>
                <w:szCs w:val="44"/>
              </w:rPr>
            </w:pPr>
            <w:r>
              <w:rPr>
                <w:rFonts w:ascii="黑体" w:eastAsia="黑体" w:cs="黑体" w:hint="eastAsia"/>
                <w:color w:val="000000"/>
                <w:sz w:val="44"/>
                <w:szCs w:val="44"/>
                <w:lang/>
              </w:rPr>
              <w:t>支出决算表</w:t>
            </w:r>
          </w:p>
        </w:tc>
      </w:tr>
      <w:tr w:rsidR="00774FB0">
        <w:trPr>
          <w:trHeight w:val="325"/>
        </w:trPr>
        <w:tc>
          <w:tcPr>
            <w:tcW w:w="461" w:type="dxa"/>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24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3478" w:type="dxa"/>
            <w:gridSpan w:val="2"/>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862"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77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404"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464"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188"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26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387"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03</w:t>
            </w:r>
            <w:r>
              <w:rPr>
                <w:rFonts w:hint="eastAsia"/>
                <w:color w:val="000000"/>
                <w:lang/>
              </w:rPr>
              <w:t>表</w:t>
            </w:r>
          </w:p>
        </w:tc>
      </w:tr>
      <w:tr w:rsidR="00774FB0">
        <w:trPr>
          <w:trHeight w:val="325"/>
        </w:trPr>
        <w:tc>
          <w:tcPr>
            <w:tcW w:w="6041" w:type="dxa"/>
            <w:gridSpan w:val="5"/>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r>
              <w:rPr>
                <w:rFonts w:hint="eastAsia"/>
                <w:color w:val="000000"/>
                <w:lang/>
              </w:rPr>
              <w:t>公开部门：重庆市合川区三汇镇人民政府</w:t>
            </w:r>
          </w:p>
        </w:tc>
        <w:tc>
          <w:tcPr>
            <w:tcW w:w="1776"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textAlignment w:val="center"/>
              <w:rPr>
                <w:color w:val="000000"/>
              </w:rPr>
            </w:pPr>
            <w:r>
              <w:rPr>
                <w:color w:val="000000"/>
                <w:lang/>
              </w:rPr>
              <w:t>2020</w:t>
            </w:r>
            <w:r>
              <w:rPr>
                <w:rFonts w:hint="eastAsia"/>
                <w:color w:val="000000"/>
                <w:lang/>
              </w:rPr>
              <w:t>年度</w:t>
            </w:r>
          </w:p>
        </w:tc>
        <w:tc>
          <w:tcPr>
            <w:tcW w:w="1404"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464"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188"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260"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387"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335"/>
        </w:trPr>
        <w:tc>
          <w:tcPr>
            <w:tcW w:w="6041"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w:t>
            </w:r>
          </w:p>
        </w:tc>
        <w:tc>
          <w:tcPr>
            <w:tcW w:w="177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本年支出合计</w:t>
            </w:r>
          </w:p>
        </w:tc>
        <w:tc>
          <w:tcPr>
            <w:tcW w:w="140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基本支出</w:t>
            </w:r>
          </w:p>
        </w:tc>
        <w:tc>
          <w:tcPr>
            <w:tcW w:w="146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项目支出</w:t>
            </w:r>
          </w:p>
        </w:tc>
        <w:tc>
          <w:tcPr>
            <w:tcW w:w="118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上缴上级支出</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经营支出</w:t>
            </w:r>
          </w:p>
        </w:tc>
        <w:tc>
          <w:tcPr>
            <w:tcW w:w="138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对附属单位补助支出</w:t>
            </w:r>
          </w:p>
        </w:tc>
      </w:tr>
      <w:tr w:rsidR="00774FB0">
        <w:trPr>
          <w:trHeight w:val="335"/>
        </w:trPr>
        <w:tc>
          <w:tcPr>
            <w:tcW w:w="1361"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功能分类科目编码</w:t>
            </w:r>
          </w:p>
        </w:tc>
        <w:tc>
          <w:tcPr>
            <w:tcW w:w="4680" w:type="dxa"/>
            <w:gridSpan w:val="2"/>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项目（按“项”级功能分类科目）</w:t>
            </w:r>
          </w:p>
        </w:tc>
        <w:tc>
          <w:tcPr>
            <w:tcW w:w="17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40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r>
      <w:tr w:rsidR="00774FB0">
        <w:trPr>
          <w:trHeight w:val="335"/>
        </w:trPr>
        <w:tc>
          <w:tcPr>
            <w:tcW w:w="1361"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4680"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rPr>
                <w:b/>
                <w:color w:val="000000"/>
                <w:sz w:val="20"/>
                <w:szCs w:val="20"/>
              </w:rPr>
            </w:pPr>
          </w:p>
        </w:tc>
        <w:tc>
          <w:tcPr>
            <w:tcW w:w="17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40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r>
      <w:tr w:rsidR="00774FB0">
        <w:trPr>
          <w:trHeight w:val="312"/>
        </w:trPr>
        <w:tc>
          <w:tcPr>
            <w:tcW w:w="1361"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4680" w:type="dxa"/>
            <w:gridSpan w:val="2"/>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rPr>
                <w:b/>
                <w:color w:val="000000"/>
                <w:sz w:val="20"/>
                <w:szCs w:val="20"/>
              </w:rPr>
            </w:pPr>
          </w:p>
        </w:tc>
        <w:tc>
          <w:tcPr>
            <w:tcW w:w="17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40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38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r>
      <w:tr w:rsidR="00774FB0">
        <w:trPr>
          <w:trHeight w:val="335"/>
        </w:trPr>
        <w:tc>
          <w:tcPr>
            <w:tcW w:w="6041"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合计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7,188.66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2,121.77</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5,066.89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一般公共服务支出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1,614.28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831.29</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782.99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人大事务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63.34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25.94</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37.40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25.94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25.94</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人大会议</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2010108</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代表工作</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17.40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17.40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政府办公厅（室）及相关机构事务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1,166.23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551.45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614.78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551.45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551.45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265.28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265.28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2010308</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信访事务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349.50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349.50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20105</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统计信息事务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3.43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3.43</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2010507</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专项普查活动</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3.43</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20106</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财政事务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83.73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83.73</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2010601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83.73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83.73</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20110</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人力资源事务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29.71</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29.71</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2011099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其他人力资源事务支出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29.71</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29.71</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20129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群众团体事务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62.84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17.85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44.99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2012901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17.85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17.85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2012999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其他群众团体事务支出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44.99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44.99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党委办公厅（室）及相关机构事务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162.32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152.32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2013101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152.32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152.32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2013102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组织事务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21.54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21.54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2013202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2013299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其他组织事务支出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19.57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19.57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统战事务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2013402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20136</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其他共产党事务支出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11.14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11.14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2013699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其他共产党事务支出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11.14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11.14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公共安全支出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20402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公安</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2040299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其他公安支出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文化旅游体育与传媒支出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141.22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112.72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28.50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文化和旅游</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117.22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112.72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4.50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2070109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群众文化</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112.72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112.72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2070199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其他文化和旅游支出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4.50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4.50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其他文化旅游体育与传媒支出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2079999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其他文化旅游体育与传媒支出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24.00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24.00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社会保障和就业支出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1,480.15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412.18</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1,067.97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18"/>
                <w:szCs w:val="18"/>
              </w:rPr>
            </w:pPr>
            <w:r>
              <w:rPr>
                <w:rFonts w:hint="eastAsia"/>
                <w:b/>
                <w:color w:val="000000"/>
                <w:sz w:val="18"/>
                <w:szCs w:val="18"/>
                <w:lang/>
              </w:rPr>
              <w:t>人力资源和社会保障管理事务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149.63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96.62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53.01</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2080109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社会保险经办机构</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96.62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96.62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64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2080199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其他人力资源和社会保障管理事务支出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53.01</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53.01</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民政管理事务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207.44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207.44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2080208</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基层政权建设和社区治理</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207.44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207.44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20805</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行政事业单位养老支出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315.56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315.56</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2080505</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机关事业单位基本养老保险缴费支出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92.82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92.82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2080506</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机关事业单位职业年金缴费支出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68.88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68.88</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其他行政事业单位养老支出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153.86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153.86</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20807</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就业补助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3.99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3.99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2080705</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公益性岗位补贴</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20808</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抚恤</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328.20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328.20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死亡抚恤</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10.56</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伤残抚恤</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108.02</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在乡复员、退伍军人生活补助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140.64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140.64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2080805</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义务兵优待</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23.03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23.03</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2080806</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农村籍退役士兵老年生活补助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11.09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11.09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其他优抚支出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34.86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34.86</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20810</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社会福利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24.37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24.37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儿童福利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9.37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9.37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老年福利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14.01</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14.01</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其他社会福利支出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20821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特困人员救助供养</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352.09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352.09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2082101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城市特困人员救助供养支出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290.47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290.47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2082102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农村特困人员救助供养支出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61.62</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20825</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其他生活救助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93.87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93.87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2082501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其他城市生活救助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16.16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16.16</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2082502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其他农村生活救助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77.71</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77.71</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其他社会保障和就业支出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2089901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其他社会保障和就业支出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卫生健康支出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236.54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131.59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公共卫生</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99.89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99.89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2100409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重大公共卫生服务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54.05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54.05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2100410</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突发公共卫生事件应急处理</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其他公共卫生支出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15.84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15.84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21011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行政事业单位医疗</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行政单位医疗</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50.80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50.80</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事业单位医疗</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35.00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35.00</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公务员医疗补助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19.15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19.15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21014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优抚对象医疗</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31.70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31.70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2101401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优抚对象医疗补助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31.70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31.70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节能环保支出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127.85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127.85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21103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污染防治</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2110301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大气</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2110304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固体废弃物与化学品</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自然生态保护</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66.00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66.00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2110402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农村环境保护</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66.00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66.00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21110</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能源节约利用</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59.85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59.85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2111001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能源节约利用</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59.85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59.85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2,054.65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2,054.65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城乡社区管理事务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2120104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城管执法</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城乡社区公共设施</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154.54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154.54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2120399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其他城乡社区公共设施支出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154.54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154.54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21205</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城乡社区环境卫生</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764.68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764.68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2120501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城乡社区环境卫生</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764.68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764.68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21208</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国有土地使用权出让收入安排的支出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1,085.43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1,085.43</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2120801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征地和拆迁补偿支出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1,045.43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1,045.43</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2120804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农村基础设施建设支出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农林水支出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1,172.34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535.02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637.32</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农业农村</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525.04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513.69</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11.35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事业运行</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513.69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513.69</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2130106</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科技转化与推广服务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8.81</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8.81</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2130122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农业生产发展</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其他农业农村支出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林业和草原</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176.57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17.15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159.42</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2130204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事业机构</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17.15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17.15</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2130234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林业草原防灾减灾</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159.42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159.42</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水利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23.61</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4.18</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19.43</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2130314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防汛</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19.43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19.43</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2130317</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水利技术推广</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4.18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4.18</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21307</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农村综合改革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447.12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447.12</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2130701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对村级一事一议的补助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131.29</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131.29</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2130705</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对村民委员会和村党支部的补助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315.83</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315.83</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交通运输支出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109.46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109.46</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21401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公路水路运输</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4.88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4.88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2140106</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公路养护</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21406</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车辆购置税支出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104.58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104.58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2140602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车辆购置税用于农村公路建设支出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104.58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104.58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220</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自然资源海洋气象等支出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22001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自然资源事务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2200113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地质矿产资源与环境调查</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住房保障支出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132.90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22101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保障性安居工程支出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2210101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廉租住房</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22102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住房改革支出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2210201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住房公积金</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125.62</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125.62</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灾害防治及应急管理支出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105.28</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105.28</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应急管理事务</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2240199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其他应急管理支出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6.25</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6.25</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22406</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自然灾害防治</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6.77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6.77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2240601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地质灾害防治</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6.77</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6.77</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22407</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自然灾害救灾及恢复重建支出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72.26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72.26</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2240701</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中央自然灾害生活补助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2240702</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地方自然灾害生活补助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2240703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自然灾害救灾补助</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61.96</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61.96</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22499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其他灾害防治及应急管理支出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2249900</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其他灾害防治及应急管理支出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229</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22960</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彩票公益金安排的支出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35"/>
        </w:trPr>
        <w:tc>
          <w:tcPr>
            <w:tcW w:w="136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2296003</w:t>
            </w:r>
          </w:p>
        </w:tc>
        <w:tc>
          <w:tcPr>
            <w:tcW w:w="468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用于体育事业的彩票公益金支出</w:t>
            </w:r>
          </w:p>
        </w:tc>
        <w:tc>
          <w:tcPr>
            <w:tcW w:w="17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4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1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35"/>
        </w:trPr>
        <w:tc>
          <w:tcPr>
            <w:tcW w:w="14520" w:type="dxa"/>
            <w:gridSpan w:val="11"/>
            <w:tcBorders>
              <w:top w:val="single" w:sz="4" w:space="0" w:color="auto"/>
              <w:left w:val="nil"/>
              <w:bottom w:val="nil"/>
              <w:right w:val="nil"/>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备注：本表反映部门本年度各项支出情况。</w:t>
            </w:r>
          </w:p>
        </w:tc>
      </w:tr>
    </w:tbl>
    <w:p w:rsidR="00774FB0" w:rsidRDefault="00774FB0"/>
    <w:p w:rsidR="00774FB0" w:rsidRDefault="00774FB0"/>
    <w:p w:rsidR="00774FB0" w:rsidRDefault="00774FB0"/>
    <w:p w:rsidR="00774FB0" w:rsidRDefault="00774FB0">
      <w:r>
        <w:br w:type="page"/>
      </w:r>
    </w:p>
    <w:p w:rsidR="00774FB0" w:rsidRDefault="00774FB0"/>
    <w:tbl>
      <w:tblPr>
        <w:tblW w:w="14540" w:type="dxa"/>
        <w:tblLayout w:type="fixed"/>
        <w:tblCellMar>
          <w:left w:w="0" w:type="dxa"/>
          <w:right w:w="0" w:type="dxa"/>
        </w:tblCellMar>
        <w:tblLook w:val="00A0"/>
      </w:tblPr>
      <w:tblGrid>
        <w:gridCol w:w="3710"/>
        <w:gridCol w:w="1881"/>
        <w:gridCol w:w="2954"/>
        <w:gridCol w:w="1240"/>
        <w:gridCol w:w="1554"/>
        <w:gridCol w:w="1664"/>
        <w:gridCol w:w="1537"/>
      </w:tblGrid>
      <w:tr w:rsidR="00774FB0">
        <w:trPr>
          <w:trHeight w:val="626"/>
        </w:trPr>
        <w:tc>
          <w:tcPr>
            <w:tcW w:w="14540" w:type="dxa"/>
            <w:gridSpan w:val="7"/>
            <w:tcBorders>
              <w:top w:val="nil"/>
              <w:left w:val="nil"/>
              <w:bottom w:val="nil"/>
              <w:right w:val="nil"/>
            </w:tcBorders>
            <w:noWrap/>
            <w:tcMar>
              <w:top w:w="15" w:type="dxa"/>
              <w:left w:w="15" w:type="dxa"/>
              <w:right w:w="15" w:type="dxa"/>
            </w:tcMar>
            <w:vAlign w:val="center"/>
          </w:tcPr>
          <w:p w:rsidR="00774FB0" w:rsidRDefault="00774FB0">
            <w:pPr>
              <w:jc w:val="center"/>
              <w:textAlignment w:val="center"/>
              <w:rPr>
                <w:rFonts w:ascii="黑体" w:eastAsia="黑体" w:cs="黑体"/>
                <w:color w:val="000000"/>
                <w:sz w:val="44"/>
                <w:szCs w:val="44"/>
              </w:rPr>
            </w:pPr>
            <w:r>
              <w:rPr>
                <w:rFonts w:ascii="黑体" w:eastAsia="黑体" w:cs="黑体" w:hint="eastAsia"/>
                <w:color w:val="000000"/>
                <w:sz w:val="44"/>
                <w:szCs w:val="44"/>
                <w:lang/>
              </w:rPr>
              <w:t>财政拨款收入支出决算总表</w:t>
            </w:r>
          </w:p>
        </w:tc>
      </w:tr>
      <w:tr w:rsidR="00774FB0">
        <w:trPr>
          <w:trHeight w:val="324"/>
        </w:trPr>
        <w:tc>
          <w:tcPr>
            <w:tcW w:w="3712" w:type="dxa"/>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1881"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2954"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239"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554"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663"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537"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04</w:t>
            </w:r>
            <w:r>
              <w:rPr>
                <w:rFonts w:hint="eastAsia"/>
                <w:color w:val="000000"/>
                <w:lang/>
              </w:rPr>
              <w:t>表</w:t>
            </w:r>
          </w:p>
        </w:tc>
      </w:tr>
      <w:tr w:rsidR="00774FB0">
        <w:trPr>
          <w:trHeight w:val="324"/>
        </w:trPr>
        <w:tc>
          <w:tcPr>
            <w:tcW w:w="5593" w:type="dxa"/>
            <w:gridSpan w:val="2"/>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r>
              <w:rPr>
                <w:rFonts w:hint="eastAsia"/>
                <w:color w:val="000000"/>
                <w:lang/>
              </w:rPr>
              <w:t>公开部门：重庆市合川区三汇镇人民政府</w:t>
            </w:r>
          </w:p>
        </w:tc>
        <w:tc>
          <w:tcPr>
            <w:tcW w:w="2954"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239"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textAlignment w:val="center"/>
              <w:rPr>
                <w:color w:val="000000"/>
              </w:rPr>
            </w:pPr>
            <w:r>
              <w:rPr>
                <w:color w:val="000000"/>
                <w:lang/>
              </w:rPr>
              <w:t>2020</w:t>
            </w:r>
            <w:r>
              <w:rPr>
                <w:rFonts w:hint="eastAsia"/>
                <w:color w:val="000000"/>
                <w:lang/>
              </w:rPr>
              <w:t>年度</w:t>
            </w:r>
          </w:p>
        </w:tc>
        <w:tc>
          <w:tcPr>
            <w:tcW w:w="1554"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663"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537"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344"/>
        </w:trPr>
        <w:tc>
          <w:tcPr>
            <w:tcW w:w="5593"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收</w:t>
            </w:r>
            <w:r>
              <w:rPr>
                <w:b/>
                <w:color w:val="000000"/>
                <w:sz w:val="20"/>
                <w:szCs w:val="20"/>
                <w:lang/>
              </w:rPr>
              <w:t xml:space="preserve">     </w:t>
            </w:r>
            <w:r>
              <w:rPr>
                <w:rFonts w:hint="eastAsia"/>
                <w:b/>
                <w:color w:val="000000"/>
                <w:sz w:val="20"/>
                <w:szCs w:val="20"/>
                <w:lang/>
              </w:rPr>
              <w:t>入</w:t>
            </w:r>
          </w:p>
        </w:tc>
        <w:tc>
          <w:tcPr>
            <w:tcW w:w="8947"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支</w:t>
            </w:r>
            <w:r>
              <w:rPr>
                <w:b/>
                <w:color w:val="000000"/>
                <w:sz w:val="20"/>
                <w:szCs w:val="20"/>
                <w:lang/>
              </w:rPr>
              <w:t xml:space="preserve">     </w:t>
            </w:r>
            <w:r>
              <w:rPr>
                <w:rFonts w:hint="eastAsia"/>
                <w:b/>
                <w:color w:val="000000"/>
                <w:sz w:val="20"/>
                <w:szCs w:val="20"/>
                <w:lang/>
              </w:rPr>
              <w:t>出</w:t>
            </w:r>
          </w:p>
        </w:tc>
      </w:tr>
      <w:tr w:rsidR="00774FB0">
        <w:trPr>
          <w:trHeight w:val="344"/>
        </w:trPr>
        <w:tc>
          <w:tcPr>
            <w:tcW w:w="371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w:t>
            </w:r>
            <w:r>
              <w:rPr>
                <w:b/>
                <w:color w:val="000000"/>
                <w:sz w:val="20"/>
                <w:szCs w:val="20"/>
                <w:lang/>
              </w:rPr>
              <w:t xml:space="preserve">    </w:t>
            </w:r>
            <w:r>
              <w:rPr>
                <w:rFonts w:hint="eastAsia"/>
                <w:b/>
                <w:color w:val="000000"/>
                <w:sz w:val="20"/>
                <w:szCs w:val="20"/>
                <w:lang/>
              </w:rPr>
              <w:t>目</w:t>
            </w:r>
          </w:p>
        </w:tc>
        <w:tc>
          <w:tcPr>
            <w:tcW w:w="188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决算数</w:t>
            </w:r>
          </w:p>
        </w:tc>
        <w:tc>
          <w:tcPr>
            <w:tcW w:w="295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功能分类科目</w:t>
            </w:r>
          </w:p>
        </w:tc>
        <w:tc>
          <w:tcPr>
            <w:tcW w:w="5994"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决算数</w:t>
            </w:r>
          </w:p>
        </w:tc>
      </w:tr>
      <w:tr w:rsidR="00774FB0">
        <w:trPr>
          <w:trHeight w:val="639"/>
        </w:trPr>
        <w:tc>
          <w:tcPr>
            <w:tcW w:w="371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88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295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小计</w:t>
            </w:r>
          </w:p>
        </w:tc>
        <w:tc>
          <w:tcPr>
            <w:tcW w:w="15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一般公共预算财政拨款</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政府性基金预算财政拨款</w:t>
            </w:r>
          </w:p>
        </w:tc>
        <w:tc>
          <w:tcPr>
            <w:tcW w:w="15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国有资本经营预算财政拨款</w:t>
            </w: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一、一般公共预算财政拨款</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6,228.65</w:t>
            </w: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一、一般公共服务支出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1,614.28</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1,614.28</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二、政府性基金预算财政拨款</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1,052.75</w:t>
            </w: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二、外交支出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三、国有资本经营预算财政拨款</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三、国防支出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四、公共安全支出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五、教育支出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六、科学技术支出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七、文化旅游体育与传媒支出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141.22</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141.22</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八、社会保障和就业支出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1,480.15</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1,480.15</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九、卫生健康支出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236.53</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236.53</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十、节能环保支出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127.85</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127.85</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十一、城乡社区支出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2,054.64</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969.21</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1,085.43</w:t>
            </w: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十二、农林水支出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1,172.34</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1,172.34</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十三、交通运输支出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109.47</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109.47</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十四、资源勘探工业信息等支出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十五、商业服务业等支出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十六、金融支出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十七、援助其他地区支出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十八、自然资源海洋气象等支出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十九、住房保障支出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132.90</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132.90</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二十、粮油物资储备支出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二十一、国有资本经营预算支出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二十二、灾害防治及应急管理支出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105.28</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105.28</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二十三、其他支出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二十四、债务还本支出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本年收入合计</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7,281.40</w:t>
            </w: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二十五、债务付息支出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年初财政拨款结转和结余</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614.40</w:t>
            </w: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二十六、抗疫特别国债安排的支出</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一、一般公共预算财政拨款</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489.49</w:t>
            </w: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本年支出合计</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7,188.66</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6,101.23</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1,087.43</w:t>
            </w: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二、政府性基金预算财政拨款</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124.91</w:t>
            </w: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年末财政拨款结转和结余</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707.14</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616.91</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90.23</w:t>
            </w: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三、国有资本经营预算财政拨款</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37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总计</w:t>
            </w:r>
          </w:p>
        </w:tc>
        <w:tc>
          <w:tcPr>
            <w:tcW w:w="18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7,895.80</w:t>
            </w:r>
          </w:p>
        </w:tc>
        <w:tc>
          <w:tcPr>
            <w:tcW w:w="29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总计</w:t>
            </w:r>
          </w:p>
        </w:tc>
        <w:tc>
          <w:tcPr>
            <w:tcW w:w="12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7,895.80</w:t>
            </w:r>
          </w:p>
        </w:tc>
        <w:tc>
          <w:tcPr>
            <w:tcW w:w="155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6,718.14</w:t>
            </w:r>
          </w:p>
        </w:tc>
        <w:tc>
          <w:tcPr>
            <w:tcW w:w="16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1,177.66</w:t>
            </w:r>
          </w:p>
        </w:tc>
        <w:tc>
          <w:tcPr>
            <w:tcW w:w="15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4"/>
        </w:trPr>
        <w:tc>
          <w:tcPr>
            <w:tcW w:w="13003" w:type="dxa"/>
            <w:gridSpan w:val="6"/>
            <w:tcBorders>
              <w:top w:val="single" w:sz="4" w:space="0" w:color="auto"/>
              <w:left w:val="nil"/>
              <w:bottom w:val="nil"/>
              <w:right w:val="nil"/>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备注：本表反映部门本年度一般公共预算财政拨款和政府性基金预算财政拨款的总收支和年末结转结余情况。</w:t>
            </w:r>
          </w:p>
        </w:tc>
        <w:tc>
          <w:tcPr>
            <w:tcW w:w="1537" w:type="dxa"/>
            <w:tcBorders>
              <w:top w:val="single" w:sz="4" w:space="0" w:color="auto"/>
              <w:left w:val="nil"/>
              <w:bottom w:val="nil"/>
              <w:right w:val="nil"/>
            </w:tcBorders>
            <w:noWrap/>
            <w:tcMar>
              <w:top w:w="15" w:type="dxa"/>
              <w:left w:w="15" w:type="dxa"/>
              <w:right w:w="15" w:type="dxa"/>
            </w:tcMar>
            <w:vAlign w:val="center"/>
          </w:tcPr>
          <w:p w:rsidR="00774FB0" w:rsidRDefault="00774FB0">
            <w:pPr>
              <w:rPr>
                <w:color w:val="000000"/>
                <w:sz w:val="20"/>
                <w:szCs w:val="20"/>
              </w:rPr>
            </w:pPr>
          </w:p>
        </w:tc>
      </w:tr>
    </w:tbl>
    <w:p w:rsidR="00774FB0" w:rsidRDefault="00774FB0"/>
    <w:p w:rsidR="00774FB0" w:rsidRDefault="00774FB0"/>
    <w:p w:rsidR="00774FB0" w:rsidRDefault="00774FB0"/>
    <w:p w:rsidR="00774FB0" w:rsidRDefault="00774FB0">
      <w:r>
        <w:br w:type="page"/>
      </w:r>
    </w:p>
    <w:p w:rsidR="00774FB0" w:rsidRDefault="00774FB0"/>
    <w:tbl>
      <w:tblPr>
        <w:tblW w:w="14481" w:type="dxa"/>
        <w:tblLayout w:type="fixed"/>
        <w:tblCellMar>
          <w:left w:w="0" w:type="dxa"/>
          <w:right w:w="0" w:type="dxa"/>
        </w:tblCellMar>
        <w:tblLook w:val="00A0"/>
      </w:tblPr>
      <w:tblGrid>
        <w:gridCol w:w="305"/>
        <w:gridCol w:w="240"/>
        <w:gridCol w:w="684"/>
        <w:gridCol w:w="2623"/>
        <w:gridCol w:w="2033"/>
        <w:gridCol w:w="1356"/>
        <w:gridCol w:w="1356"/>
        <w:gridCol w:w="1572"/>
        <w:gridCol w:w="1536"/>
        <w:gridCol w:w="1396"/>
        <w:gridCol w:w="1380"/>
      </w:tblGrid>
      <w:tr w:rsidR="00774FB0">
        <w:trPr>
          <w:trHeight w:val="611"/>
        </w:trPr>
        <w:tc>
          <w:tcPr>
            <w:tcW w:w="14481" w:type="dxa"/>
            <w:gridSpan w:val="11"/>
            <w:tcBorders>
              <w:top w:val="nil"/>
              <w:left w:val="nil"/>
              <w:bottom w:val="nil"/>
              <w:right w:val="nil"/>
            </w:tcBorders>
            <w:noWrap/>
            <w:tcMar>
              <w:top w:w="15" w:type="dxa"/>
              <w:left w:w="15" w:type="dxa"/>
              <w:right w:w="15" w:type="dxa"/>
            </w:tcMar>
            <w:vAlign w:val="center"/>
          </w:tcPr>
          <w:p w:rsidR="00774FB0" w:rsidRDefault="00774FB0">
            <w:pPr>
              <w:jc w:val="center"/>
              <w:textAlignment w:val="center"/>
              <w:rPr>
                <w:rFonts w:ascii="黑体" w:eastAsia="黑体" w:cs="黑体"/>
                <w:color w:val="000000"/>
                <w:sz w:val="44"/>
                <w:szCs w:val="44"/>
              </w:rPr>
            </w:pPr>
            <w:r>
              <w:rPr>
                <w:rFonts w:ascii="黑体" w:eastAsia="黑体" w:cs="黑体" w:hint="eastAsia"/>
                <w:color w:val="000000"/>
                <w:sz w:val="44"/>
                <w:szCs w:val="44"/>
                <w:lang/>
              </w:rPr>
              <w:t>一般公共预算财政拨款收入支出决算表</w:t>
            </w:r>
          </w:p>
        </w:tc>
      </w:tr>
      <w:tr w:rsidR="00774FB0">
        <w:trPr>
          <w:trHeight w:val="313"/>
        </w:trPr>
        <w:tc>
          <w:tcPr>
            <w:tcW w:w="305" w:type="dxa"/>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24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3307" w:type="dxa"/>
            <w:gridSpan w:val="2"/>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2033"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35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35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572"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53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39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380"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05</w:t>
            </w:r>
            <w:r>
              <w:rPr>
                <w:rFonts w:hint="eastAsia"/>
                <w:color w:val="000000"/>
                <w:lang/>
              </w:rPr>
              <w:t>表</w:t>
            </w:r>
          </w:p>
        </w:tc>
      </w:tr>
      <w:tr w:rsidR="00774FB0">
        <w:trPr>
          <w:trHeight w:val="313"/>
        </w:trPr>
        <w:tc>
          <w:tcPr>
            <w:tcW w:w="5885" w:type="dxa"/>
            <w:gridSpan w:val="5"/>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r>
              <w:rPr>
                <w:rFonts w:hint="eastAsia"/>
                <w:color w:val="000000"/>
                <w:lang/>
              </w:rPr>
              <w:t>公开部门：重庆市合川区三汇镇人民政府</w:t>
            </w:r>
          </w:p>
        </w:tc>
        <w:tc>
          <w:tcPr>
            <w:tcW w:w="1356"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textAlignment w:val="center"/>
              <w:rPr>
                <w:color w:val="000000"/>
              </w:rPr>
            </w:pPr>
            <w:r>
              <w:rPr>
                <w:color w:val="000000"/>
                <w:lang/>
              </w:rPr>
              <w:t>2020</w:t>
            </w:r>
            <w:r>
              <w:rPr>
                <w:rFonts w:hint="eastAsia"/>
                <w:color w:val="000000"/>
                <w:lang/>
              </w:rPr>
              <w:t>年度</w:t>
            </w:r>
          </w:p>
        </w:tc>
        <w:tc>
          <w:tcPr>
            <w:tcW w:w="1356"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572"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536"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396"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380"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322"/>
        </w:trPr>
        <w:tc>
          <w:tcPr>
            <w:tcW w:w="5885" w:type="dxa"/>
            <w:gridSpan w:val="5"/>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w:t>
            </w:r>
          </w:p>
        </w:tc>
        <w:tc>
          <w:tcPr>
            <w:tcW w:w="135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年初结转结余</w:t>
            </w:r>
          </w:p>
        </w:tc>
        <w:tc>
          <w:tcPr>
            <w:tcW w:w="135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本年收入</w:t>
            </w:r>
          </w:p>
        </w:tc>
        <w:tc>
          <w:tcPr>
            <w:tcW w:w="4504" w:type="dxa"/>
            <w:gridSpan w:val="3"/>
            <w:tcBorders>
              <w:top w:val="single" w:sz="4" w:space="0" w:color="auto"/>
              <w:left w:val="nil"/>
              <w:bottom w:val="single" w:sz="4" w:space="0" w:color="000000"/>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本年支出</w:t>
            </w:r>
          </w:p>
        </w:tc>
        <w:tc>
          <w:tcPr>
            <w:tcW w:w="1380"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年末结转和结余</w:t>
            </w:r>
          </w:p>
        </w:tc>
      </w:tr>
      <w:tr w:rsidR="00774FB0">
        <w:trPr>
          <w:trHeight w:val="312"/>
        </w:trPr>
        <w:tc>
          <w:tcPr>
            <w:tcW w:w="122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功能分类科目编码</w:t>
            </w:r>
          </w:p>
        </w:tc>
        <w:tc>
          <w:tcPr>
            <w:tcW w:w="4656" w:type="dxa"/>
            <w:gridSpan w:val="2"/>
            <w:tcBorders>
              <w:top w:val="nil"/>
              <w:left w:val="nil"/>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项目（按“项”级功能分类科目）</w:t>
            </w:r>
          </w:p>
        </w:tc>
        <w:tc>
          <w:tcPr>
            <w:tcW w:w="1356" w:type="dxa"/>
            <w:vMerge/>
            <w:tcBorders>
              <w:top w:val="nil"/>
              <w:left w:val="nil"/>
              <w:bottom w:val="single" w:sz="4" w:space="0" w:color="000000"/>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1356" w:type="dxa"/>
            <w:vMerge/>
            <w:tcBorders>
              <w:top w:val="nil"/>
              <w:left w:val="nil"/>
              <w:bottom w:val="single" w:sz="4" w:space="0" w:color="000000"/>
              <w:right w:val="single" w:sz="4" w:space="0" w:color="000000"/>
            </w:tcBorders>
            <w:tcMar>
              <w:top w:w="15" w:type="dxa"/>
              <w:left w:w="15" w:type="dxa"/>
              <w:right w:w="15" w:type="dxa"/>
            </w:tcMar>
            <w:vAlign w:val="center"/>
          </w:tcPr>
          <w:p w:rsidR="00774FB0" w:rsidRDefault="00774FB0">
            <w:pPr>
              <w:jc w:val="center"/>
              <w:rPr>
                <w:b/>
                <w:color w:val="000000"/>
                <w:sz w:val="20"/>
                <w:szCs w:val="20"/>
              </w:rPr>
            </w:pPr>
          </w:p>
        </w:tc>
        <w:tc>
          <w:tcPr>
            <w:tcW w:w="1572" w:type="dxa"/>
            <w:tcBorders>
              <w:top w:val="nil"/>
              <w:left w:val="nil"/>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合计</w:t>
            </w:r>
          </w:p>
        </w:tc>
        <w:tc>
          <w:tcPr>
            <w:tcW w:w="1536" w:type="dxa"/>
            <w:tcBorders>
              <w:top w:val="nil"/>
              <w:left w:val="nil"/>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基本支出</w:t>
            </w:r>
          </w:p>
        </w:tc>
        <w:tc>
          <w:tcPr>
            <w:tcW w:w="1396" w:type="dxa"/>
            <w:tcBorders>
              <w:top w:val="nil"/>
              <w:left w:val="nil"/>
              <w:bottom w:val="single" w:sz="4" w:space="0" w:color="000000"/>
              <w:right w:val="single" w:sz="4" w:space="0" w:color="auto"/>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项目支出</w:t>
            </w:r>
          </w:p>
        </w:tc>
        <w:tc>
          <w:tcPr>
            <w:tcW w:w="1380" w:type="dxa"/>
            <w:vMerge/>
            <w:tcBorders>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b/>
                <w:color w:val="000000"/>
                <w:sz w:val="20"/>
                <w:szCs w:val="20"/>
              </w:rPr>
            </w:pPr>
          </w:p>
        </w:tc>
      </w:tr>
      <w:tr w:rsidR="00774FB0">
        <w:trPr>
          <w:trHeight w:val="322"/>
        </w:trPr>
        <w:tc>
          <w:tcPr>
            <w:tcW w:w="5885" w:type="dxa"/>
            <w:gridSpan w:val="5"/>
            <w:tcBorders>
              <w:top w:val="nil"/>
              <w:left w:val="single" w:sz="4" w:space="0" w:color="000000"/>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合计</w:t>
            </w:r>
          </w:p>
        </w:tc>
        <w:tc>
          <w:tcPr>
            <w:tcW w:w="1356"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489.49</w:t>
            </w:r>
          </w:p>
        </w:tc>
        <w:tc>
          <w:tcPr>
            <w:tcW w:w="1356"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6,228.65</w:t>
            </w:r>
          </w:p>
        </w:tc>
        <w:tc>
          <w:tcPr>
            <w:tcW w:w="1572"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6,101.23</w:t>
            </w:r>
          </w:p>
        </w:tc>
        <w:tc>
          <w:tcPr>
            <w:tcW w:w="1536"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2,121.77</w:t>
            </w:r>
          </w:p>
        </w:tc>
        <w:tc>
          <w:tcPr>
            <w:tcW w:w="1396" w:type="dxa"/>
            <w:tcBorders>
              <w:top w:val="nil"/>
              <w:left w:val="nil"/>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3,979.46</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616.91</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一般公共服务支出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38.00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1,576.28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1,614.28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831.29</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782.99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人大事务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63.34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63.34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25.94</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37.40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25.94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25.94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25.94</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人大会议</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2010108</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代表工作</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17.40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17.40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17.40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政府办公厅（室）及相关机构事务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28.00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1,138.23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1,166.23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551.45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614.78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551.45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551.45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551.45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265.28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265.28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265.28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2010308</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信访事务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28.00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321.50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349.50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349.50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20105</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统计信息事务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3.43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3.43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3.43</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2010507</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专项普查活动</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3.43</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20106</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财政事务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83.73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83.73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83.73</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2010601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83.73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83.73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83.73</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20110</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人力资源事务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29.71</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29.71</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29.71</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2011099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其他人力资源事务支出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29.71</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29.71</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29.71</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20129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群众团体事务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62.84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62.84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17.85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44.99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2012901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17.85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17.85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17.85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2012999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其他群众团体事务支出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44.99</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44.99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44.99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党委办公厅（室）及相关机构事务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152.32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162.32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152.32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2013101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行政运行</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152.32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152.32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152.32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2013102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组织事务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21.54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21.54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21.54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2013202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1.97</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2013299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其他组织事务支出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19.57</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19.57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19.57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统战事务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2013402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一般行政管理事务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20136</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其他共产党事务支出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11.14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11.14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11.14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2013699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其他共产党事务支出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11.14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11.14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11.14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公共安全支出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20402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公安</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2040299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其他公安支出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文化旅游体育与传媒支出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229.22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141.22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112.72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28.50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88.00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文化和旅游</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117.22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117.22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112.72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4.50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2070109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群众文化</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112.72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112.72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112.72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2070199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其他文化和旅游支出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4.50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4.50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4.50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20703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体育</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88.00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88.00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2070307</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体育场馆</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88.00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88.00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20799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其他文化旅游体育与传媒支出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2079999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其他文化旅游体育与传媒支出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24.00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24.00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24.00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社会保障和就业支出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89.77</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1,410.47</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1,480.15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412.18</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1,067.97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20.09</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18"/>
                <w:szCs w:val="18"/>
              </w:rPr>
            </w:pPr>
            <w:r>
              <w:rPr>
                <w:rFonts w:hint="eastAsia"/>
                <w:b/>
                <w:color w:val="000000"/>
                <w:sz w:val="18"/>
                <w:szCs w:val="18"/>
                <w:lang/>
              </w:rPr>
              <w:t>人力资源和社会保障管理事务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73.10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96.62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149.63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96.62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53.01</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20.09</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2080109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社会保险经办机构</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96.62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96.62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96.62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2080199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其他人力资源和社会保障管理事务支出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73.10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53.01</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53.01</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20.09</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民政管理事务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207.44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207.44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207.44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2080208</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基层政权建设和社区治理</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207.44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207.44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207.44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20805</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行政事业单位养老支出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315.56</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315.56</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315.56</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2080505</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机关事业单位基本养老保险缴费支出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92.82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92.82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92.82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2080506</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机关事业单位职业年金缴费支出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68.88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68.88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68.88</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2080599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其他行政事业单位养老支出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153.86</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153.86</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153.86</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20807</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就业补助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3.99</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3.99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3.99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2080705</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公益性岗位补贴</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3.99</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20808</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抚恤</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327.20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328.20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328.20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死亡抚恤</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10.56</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10.56</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10.56</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伤残抚恤</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108.02</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在乡复员、退伍军人生活补助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140.64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140.64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140.64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2080805</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义务兵优待</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23.03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23.03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23.03</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2080806</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农村籍退役士兵老年生活补助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11.09</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11.09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11.09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2080899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其他优抚支出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33.86</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34.86</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34.86</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20810</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社会福利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1.84</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22.53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24.37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24.37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儿童福利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1.79</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7.58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9.37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9.37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老年福利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0.05</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13.96</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14.01</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14.01</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2081099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其他社会福利支出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0.99</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20821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特困人员救助供养</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352.09</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352.09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352.09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2082101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城市特困人员救助供养支出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290.47</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290.47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290.47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2082102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农村特困人员救助供养支出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61.62</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20825</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其他生活救助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8.83</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85.04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93.87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93.87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2082501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其他城市生活救助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7.57</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8.59</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16.16</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16.16</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2082502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其他农村生活救助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1.26</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77.71</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77.71</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20899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其他社会保障和就业支出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2089901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其他社会保障和就业支出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卫生健康支出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5.04</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231.50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236.54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131.59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21004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公共卫生</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5.04</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94.85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99.89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99.89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2100409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重大公共卫生服务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54.05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54.05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54.05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2100410</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突发公共卫生事件应急处理</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2100499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其他公共卫生支出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5.04</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15.84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15.84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21011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行政事业单位医疗</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104.95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行政单位医疗</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50.80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50.80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50.80</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事业单位医疗</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35.00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35.00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35.00</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2101103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公务员医疗补助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19.15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19.15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19.15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21014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优抚对象医疗</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31.70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31.70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31.70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2101401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优抚对象医疗补助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31.70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31.70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31.70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节能环保支出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59.85</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74.13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127.85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127.85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6.13</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21103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污染防治</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8.13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6.13</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2110301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大气</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2110304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固体废弃物与化学品</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7.18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6.13</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21104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自然生态保护</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66.00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66.00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66.00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2110402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农村环境保护</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66.00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66.00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66.00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21110</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能源节约利用</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59.85</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59.85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59.85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2111001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能源节约利用</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59.85</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59.85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59.85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969.22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969.22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969.22</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城乡社区管理事务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2120104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城管执法</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城乡社区公共设施</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154.54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154.54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154.54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2120399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其他城乡社区公共设施支出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154.54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154.54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154.54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21205</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城乡社区环境卫生</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764.68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764.68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764.68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2120501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城乡社区环境卫生</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764.68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764.68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764.68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农林水支出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166.33</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1,071.51</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1,172.34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535.02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637.32</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65.50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农业农村</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15.61</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524.93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525.04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513.69</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11.35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15.50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2130104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事业运行</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513.69</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513.69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513.69</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2130106</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科技转化与推广服务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14.31</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8.81</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8.81</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5.50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2130119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防灾救灾</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10.00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2130122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农业生产发展</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2130199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其他农业农村支出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林业和草原</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176.57</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176.57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17.15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159.42</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2130204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事业机构</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17.15</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17.15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17.15</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2130234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林业草原防灾减灾</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159.42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159.42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159.42</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水利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19.43</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4.18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23.61</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4.18</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19.43</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2130314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防汛</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19.43</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19.43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19.43</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2130317</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水利技术推广</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4.18</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4.18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4.18</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21307</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农村综合改革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131.29</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365.83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447.12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447.12</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2130701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对村级一事一议的补助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131.29</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131.29</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131.29</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2130705</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对村民委员会和村党支部的补助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315.83</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315.83</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315.83</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交通运输支出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111.66</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6.47</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109.46</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109.46</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8.67</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21401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公路水路运输</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4.88</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6.47</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4.88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4.88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6.47</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2140106</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公路养护</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4.88</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6.47</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6.47</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21406</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车辆购置税支出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106.78</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104.58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104.58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2.20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2140602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车辆购置税用于农村公路建设支出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106.78</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104.58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104.58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2.20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220</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自然资源海洋气象等支出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22001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自然资源事务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8.00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2200113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地质矿产资源与环境调查</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住房保障支出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7.28</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132.90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22101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保障性安居工程支出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7.28</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2210101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廉租住房</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7.28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22102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住房改革支出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125.62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2210201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住房公积金</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125.62</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125.62</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125.62</w:t>
            </w: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灾害防治及应急管理支出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11.55</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522.26</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105.28</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105.28</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428.53</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应急管理事务</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1.25</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5.00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6.25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2240199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其他应急管理支出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6.25</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6.25</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22406</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自然灾害防治</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400.00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6.77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6.77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393.23</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2240601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地质灾害防治</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6.77</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6.77</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393.23</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22407</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自然灾害救灾及恢复重建支出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10.30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97.26</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72.26</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72.26</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35.30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2240701</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中央自然灾害生活补助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7.80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2240702</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地方自然灾害生活补助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2.50</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2240703</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自然灾害救灾补助</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97.26</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61.96</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61.96</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35.30</w:t>
            </w: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b/>
                <w:color w:val="000000"/>
                <w:sz w:val="20"/>
                <w:szCs w:val="20"/>
                <w:lang/>
              </w:rPr>
              <w:t>22499</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其他灾害防治及应急管理支出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b/>
                <w:color w:val="000000"/>
                <w:sz w:val="20"/>
                <w:szCs w:val="20"/>
              </w:rPr>
            </w:pPr>
            <w:r>
              <w:rPr>
                <w:b/>
                <w:color w:val="000000"/>
                <w:sz w:val="20"/>
                <w:szCs w:val="20"/>
                <w:lang/>
              </w:rPr>
              <w:t>20.00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b/>
                <w:color w:val="000000"/>
                <w:sz w:val="20"/>
                <w:szCs w:val="20"/>
              </w:rPr>
            </w:pPr>
          </w:p>
        </w:tc>
      </w:tr>
      <w:tr w:rsidR="00774FB0">
        <w:trPr>
          <w:trHeight w:val="322"/>
        </w:trPr>
        <w:tc>
          <w:tcPr>
            <w:tcW w:w="122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2249900</w:t>
            </w:r>
          </w:p>
        </w:tc>
        <w:tc>
          <w:tcPr>
            <w:tcW w:w="465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其他灾害防治及应急管理支出</w:t>
            </w: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57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5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3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20.00</w:t>
            </w:r>
          </w:p>
        </w:tc>
        <w:tc>
          <w:tcPr>
            <w:tcW w:w="13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2"/>
        </w:trPr>
        <w:tc>
          <w:tcPr>
            <w:tcW w:w="13101" w:type="dxa"/>
            <w:gridSpan w:val="10"/>
            <w:tcBorders>
              <w:top w:val="single" w:sz="4" w:space="0" w:color="auto"/>
              <w:left w:val="nil"/>
              <w:bottom w:val="nil"/>
              <w:right w:val="nil"/>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备注：本表反映部门本年度一般公共预算财政拨款收支余情况。</w:t>
            </w:r>
          </w:p>
        </w:tc>
        <w:tc>
          <w:tcPr>
            <w:tcW w:w="1380" w:type="dxa"/>
            <w:tcBorders>
              <w:top w:val="single" w:sz="4" w:space="0" w:color="auto"/>
              <w:left w:val="nil"/>
              <w:bottom w:val="nil"/>
              <w:right w:val="nil"/>
            </w:tcBorders>
            <w:noWrap/>
            <w:tcMar>
              <w:top w:w="15" w:type="dxa"/>
              <w:left w:w="15" w:type="dxa"/>
              <w:right w:w="15" w:type="dxa"/>
            </w:tcMar>
            <w:vAlign w:val="center"/>
          </w:tcPr>
          <w:p w:rsidR="00774FB0" w:rsidRDefault="00774FB0">
            <w:pPr>
              <w:rPr>
                <w:color w:val="000000"/>
                <w:sz w:val="20"/>
                <w:szCs w:val="20"/>
              </w:rPr>
            </w:pPr>
          </w:p>
        </w:tc>
      </w:tr>
    </w:tbl>
    <w:p w:rsidR="00774FB0" w:rsidRDefault="00774FB0"/>
    <w:p w:rsidR="00774FB0" w:rsidRDefault="00774FB0"/>
    <w:p w:rsidR="00774FB0" w:rsidRDefault="00774FB0"/>
    <w:p w:rsidR="00774FB0" w:rsidRDefault="00774FB0"/>
    <w:p w:rsidR="00774FB0" w:rsidRDefault="00774FB0"/>
    <w:p w:rsidR="00774FB0" w:rsidRDefault="00774FB0">
      <w:r>
        <w:br w:type="page"/>
      </w:r>
    </w:p>
    <w:p w:rsidR="00774FB0" w:rsidRDefault="00774FB0"/>
    <w:tbl>
      <w:tblPr>
        <w:tblW w:w="14521" w:type="dxa"/>
        <w:tblLayout w:type="fixed"/>
        <w:tblCellMar>
          <w:left w:w="0" w:type="dxa"/>
          <w:right w:w="0" w:type="dxa"/>
        </w:tblCellMar>
        <w:tblLook w:val="00A0"/>
      </w:tblPr>
      <w:tblGrid>
        <w:gridCol w:w="1229"/>
        <w:gridCol w:w="2316"/>
        <w:gridCol w:w="1428"/>
        <w:gridCol w:w="1128"/>
        <w:gridCol w:w="2556"/>
        <w:gridCol w:w="870"/>
        <w:gridCol w:w="1050"/>
        <w:gridCol w:w="2784"/>
        <w:gridCol w:w="1160"/>
      </w:tblGrid>
      <w:tr w:rsidR="00774FB0">
        <w:trPr>
          <w:trHeight w:val="679"/>
        </w:trPr>
        <w:tc>
          <w:tcPr>
            <w:tcW w:w="14521" w:type="dxa"/>
            <w:gridSpan w:val="9"/>
            <w:tcBorders>
              <w:top w:val="nil"/>
              <w:left w:val="nil"/>
              <w:bottom w:val="nil"/>
              <w:right w:val="nil"/>
            </w:tcBorders>
            <w:noWrap/>
            <w:tcMar>
              <w:top w:w="15" w:type="dxa"/>
              <w:left w:w="15" w:type="dxa"/>
              <w:right w:w="15" w:type="dxa"/>
            </w:tcMar>
            <w:vAlign w:val="center"/>
          </w:tcPr>
          <w:p w:rsidR="00774FB0" w:rsidRDefault="00774FB0">
            <w:pPr>
              <w:jc w:val="center"/>
              <w:textAlignment w:val="center"/>
              <w:rPr>
                <w:rFonts w:ascii="黑体" w:eastAsia="黑体" w:cs="黑体"/>
                <w:color w:val="000000"/>
                <w:sz w:val="44"/>
                <w:szCs w:val="44"/>
              </w:rPr>
            </w:pPr>
            <w:r>
              <w:rPr>
                <w:rFonts w:ascii="黑体" w:eastAsia="黑体" w:cs="黑体" w:hint="eastAsia"/>
                <w:color w:val="000000"/>
                <w:sz w:val="44"/>
                <w:szCs w:val="44"/>
                <w:lang/>
              </w:rPr>
              <w:t>一般公共预算财政拨款基本支出决算表</w:t>
            </w:r>
          </w:p>
        </w:tc>
      </w:tr>
      <w:tr w:rsidR="00774FB0">
        <w:trPr>
          <w:trHeight w:val="354"/>
        </w:trPr>
        <w:tc>
          <w:tcPr>
            <w:tcW w:w="1229" w:type="dxa"/>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231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428"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128"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255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87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05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2784"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160"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06</w:t>
            </w:r>
            <w:r>
              <w:rPr>
                <w:rFonts w:hint="eastAsia"/>
                <w:color w:val="000000"/>
                <w:lang/>
              </w:rPr>
              <w:t>表</w:t>
            </w:r>
          </w:p>
        </w:tc>
      </w:tr>
      <w:tr w:rsidR="00774FB0">
        <w:trPr>
          <w:trHeight w:val="468"/>
        </w:trPr>
        <w:tc>
          <w:tcPr>
            <w:tcW w:w="4973" w:type="dxa"/>
            <w:gridSpan w:val="3"/>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r>
              <w:rPr>
                <w:rFonts w:hint="eastAsia"/>
                <w:color w:val="000000"/>
                <w:lang/>
              </w:rPr>
              <w:t>公开部门：重庆市合川区三汇镇人民政府</w:t>
            </w:r>
          </w:p>
        </w:tc>
        <w:tc>
          <w:tcPr>
            <w:tcW w:w="1128"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2556"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rPr>
                <w:color w:val="000000"/>
                <w:sz w:val="22"/>
                <w:szCs w:val="22"/>
              </w:rPr>
            </w:pPr>
          </w:p>
        </w:tc>
        <w:tc>
          <w:tcPr>
            <w:tcW w:w="870"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050"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2784"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160"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375"/>
        </w:trPr>
        <w:tc>
          <w:tcPr>
            <w:tcW w:w="4973" w:type="dxa"/>
            <w:gridSpan w:val="3"/>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人员经费</w:t>
            </w:r>
          </w:p>
        </w:tc>
        <w:tc>
          <w:tcPr>
            <w:tcW w:w="9548" w:type="dxa"/>
            <w:gridSpan w:val="6"/>
            <w:tcBorders>
              <w:top w:val="single" w:sz="4" w:space="0" w:color="auto"/>
              <w:left w:val="nil"/>
              <w:bottom w:val="single" w:sz="4" w:space="0" w:color="auto"/>
              <w:right w:val="single" w:sz="12" w:space="0" w:color="000000"/>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公用经费</w:t>
            </w:r>
          </w:p>
        </w:tc>
      </w:tr>
      <w:tr w:rsidR="00774FB0">
        <w:trPr>
          <w:trHeight w:val="375"/>
        </w:trPr>
        <w:tc>
          <w:tcPr>
            <w:tcW w:w="122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经济分类科目编码</w:t>
            </w:r>
          </w:p>
        </w:tc>
        <w:tc>
          <w:tcPr>
            <w:tcW w:w="231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经济分类科目（按“款”级功能分类科目）</w:t>
            </w:r>
          </w:p>
        </w:tc>
        <w:tc>
          <w:tcPr>
            <w:tcW w:w="142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金额</w:t>
            </w:r>
          </w:p>
        </w:tc>
        <w:tc>
          <w:tcPr>
            <w:tcW w:w="112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经济分类科目编码</w:t>
            </w:r>
          </w:p>
        </w:tc>
        <w:tc>
          <w:tcPr>
            <w:tcW w:w="255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经济分类科目（按“款”级功能分类科目）</w:t>
            </w:r>
          </w:p>
        </w:tc>
        <w:tc>
          <w:tcPr>
            <w:tcW w:w="87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金额</w:t>
            </w:r>
          </w:p>
        </w:tc>
        <w:tc>
          <w:tcPr>
            <w:tcW w:w="105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经济分类科目编码</w:t>
            </w:r>
          </w:p>
        </w:tc>
        <w:tc>
          <w:tcPr>
            <w:tcW w:w="278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经济分类科目（按“款”级功能分类科目）</w:t>
            </w:r>
          </w:p>
        </w:tc>
        <w:tc>
          <w:tcPr>
            <w:tcW w:w="116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金额</w:t>
            </w:r>
          </w:p>
        </w:tc>
      </w:tr>
      <w:tr w:rsidR="00774FB0">
        <w:trPr>
          <w:trHeight w:val="998"/>
        </w:trPr>
        <w:tc>
          <w:tcPr>
            <w:tcW w:w="122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231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14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112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255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87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105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278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11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b/>
                <w:color w:val="000000"/>
                <w:sz w:val="20"/>
                <w:szCs w:val="20"/>
                <w:lang/>
              </w:rPr>
              <w:t>301</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b/>
                <w:color w:val="000000"/>
                <w:sz w:val="20"/>
                <w:szCs w:val="20"/>
                <w:lang/>
              </w:rPr>
              <w:t>工资福利支出</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1,475.15</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302</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商品和服务支出</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485.92</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310</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资本性支出</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30101</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基本工资</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303.99</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30201</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办公费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18.30</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31001</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房屋建筑物购建</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30102</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津贴补贴</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180.14</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30202</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印刷费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3.67</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31002</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办公设备购置</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30103</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奖金</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141.90</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30203</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咨询费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0.02</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31003</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专用设备购置</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30106</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伙食补助费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30204</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手续费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0.42</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31005</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基础设施建设</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30107</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绩效工资</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332.94</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30205</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水费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5.84</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31006</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大型修缮</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0"/>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30108</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机关事业单位基本养老保险费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92.82</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30206</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电费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16.90</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31007</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信息网络及软件购置更新</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30109</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职业年金缴费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68.88</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30207</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邮电费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57.29</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31008</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物资储备</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30110</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职工基本医疗保险缴费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85.79</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30208</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取暖费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31009</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土地补偿</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30111</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公务员医疗补助缴费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19.15</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30209</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物业管理费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0.98</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31010</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安置补助</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30112</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其他社会保障缴费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2.94</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30211</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差旅费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131.90</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31011</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地上附着物和青苗补偿</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30113</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住房公积金</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125.62</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30212</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因公出国（境）费用</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31012</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拆迁补偿</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30114</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医疗费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30213</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维修（护）费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4.92</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31013</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公务用车购置</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30199</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其他工资福利支出</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120.99</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30214</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租赁费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0.54</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31019</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其他交通工具购置</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303</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对个人和家庭的补助</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160.70</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30215</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会议费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2.54</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31021</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文物和陈列品购置</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30301</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离休费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30216</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培训费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0.68</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31022</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无形资产购置</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30302</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退休费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30217</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公务接待费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10.76</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31099</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其他资本性支出</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30303</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退职（役）费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30218</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专用材料费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312</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对企业补助</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30304</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抚恤金</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33.71</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30224</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被装购置费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31201</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资本金注入</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30305</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生活补助</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122.27</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30225</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专用燃料费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31203</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政府投资基金股权投资</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30306</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救济费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30226</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劳务费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10.13</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31204</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费用补贴</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30307</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医疗费补助</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30227</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委托业务费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14.38</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31205</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利息补贴</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30308</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助学金</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30228</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工会经费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19.29</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31299</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其他对企业补助</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30309</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奖励金</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0.02</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30229</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福利费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7.42</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399</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其他支出</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30310</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个人农业生产补贴</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30231</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公务用车运行维护费</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14.80</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39906</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赠与</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30311</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代缴社会保险费</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30239</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其他交通费用</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73.78</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39907</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国家赔偿费用支出</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00"/>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30399</w:t>
            </w: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其他个人和家庭的补助支出</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4.70</w:t>
            </w: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30240</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税金及附加费用</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39908</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对民间非营利组织和群众性自治组织补贴</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30299</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其他商品和服务支出</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91.33</w:t>
            </w: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39999</w:t>
            </w: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其他支出</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307</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债务利息及费用支出</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30701</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国内债务付息</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30702</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国外债务付息</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30703</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国内债务发行费用</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1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31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30704</w:t>
            </w:r>
          </w:p>
        </w:tc>
        <w:tc>
          <w:tcPr>
            <w:tcW w:w="2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国外债务发行费用</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0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27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75"/>
        </w:trPr>
        <w:tc>
          <w:tcPr>
            <w:tcW w:w="3545"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人员经费合计</w:t>
            </w: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1,635.85</w:t>
            </w:r>
          </w:p>
        </w:tc>
        <w:tc>
          <w:tcPr>
            <w:tcW w:w="8388"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公用经费合计</w:t>
            </w:r>
          </w:p>
        </w:tc>
        <w:tc>
          <w:tcPr>
            <w:tcW w:w="11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485.92</w:t>
            </w:r>
          </w:p>
        </w:tc>
      </w:tr>
      <w:tr w:rsidR="00774FB0">
        <w:trPr>
          <w:trHeight w:val="375"/>
        </w:trPr>
        <w:tc>
          <w:tcPr>
            <w:tcW w:w="14521" w:type="dxa"/>
            <w:gridSpan w:val="9"/>
            <w:tcBorders>
              <w:top w:val="single" w:sz="4" w:space="0" w:color="auto"/>
              <w:left w:val="nil"/>
              <w:bottom w:val="nil"/>
              <w:right w:val="nil"/>
            </w:tcBorders>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注：本表反映部门本年度一般公共预算财政拨款基本支出明细情况。</w:t>
            </w:r>
          </w:p>
        </w:tc>
      </w:tr>
    </w:tbl>
    <w:p w:rsidR="00774FB0" w:rsidRDefault="00774FB0"/>
    <w:p w:rsidR="00774FB0" w:rsidRDefault="00774FB0"/>
    <w:p w:rsidR="00774FB0" w:rsidRDefault="00774FB0"/>
    <w:p w:rsidR="00774FB0" w:rsidRDefault="00774FB0"/>
    <w:p w:rsidR="00774FB0" w:rsidRDefault="00774FB0"/>
    <w:p w:rsidR="00774FB0" w:rsidRDefault="00774FB0"/>
    <w:p w:rsidR="00774FB0" w:rsidRDefault="00774FB0"/>
    <w:p w:rsidR="00774FB0" w:rsidRDefault="00774FB0">
      <w:r>
        <w:br w:type="page"/>
      </w:r>
    </w:p>
    <w:tbl>
      <w:tblPr>
        <w:tblW w:w="14500" w:type="dxa"/>
        <w:tblLayout w:type="fixed"/>
        <w:tblCellMar>
          <w:left w:w="0" w:type="dxa"/>
          <w:right w:w="0" w:type="dxa"/>
        </w:tblCellMar>
        <w:tblLook w:val="00A0"/>
      </w:tblPr>
      <w:tblGrid>
        <w:gridCol w:w="773"/>
        <w:gridCol w:w="516"/>
        <w:gridCol w:w="1032"/>
        <w:gridCol w:w="1481"/>
        <w:gridCol w:w="3187"/>
        <w:gridCol w:w="1464"/>
        <w:gridCol w:w="1236"/>
        <w:gridCol w:w="1128"/>
        <w:gridCol w:w="1097"/>
        <w:gridCol w:w="1153"/>
        <w:gridCol w:w="1433"/>
      </w:tblGrid>
      <w:tr w:rsidR="00774FB0">
        <w:trPr>
          <w:trHeight w:val="606"/>
        </w:trPr>
        <w:tc>
          <w:tcPr>
            <w:tcW w:w="14500" w:type="dxa"/>
            <w:gridSpan w:val="11"/>
            <w:tcBorders>
              <w:top w:val="nil"/>
              <w:left w:val="nil"/>
              <w:bottom w:val="nil"/>
              <w:right w:val="nil"/>
            </w:tcBorders>
            <w:noWrap/>
            <w:tcMar>
              <w:top w:w="15" w:type="dxa"/>
              <w:left w:w="15" w:type="dxa"/>
              <w:right w:w="15" w:type="dxa"/>
            </w:tcMar>
            <w:vAlign w:val="center"/>
          </w:tcPr>
          <w:p w:rsidR="00774FB0" w:rsidRDefault="00774FB0">
            <w:pPr>
              <w:jc w:val="center"/>
              <w:textAlignment w:val="center"/>
              <w:rPr>
                <w:rFonts w:ascii="黑体" w:eastAsia="黑体" w:cs="黑体"/>
                <w:color w:val="000000"/>
                <w:sz w:val="44"/>
                <w:szCs w:val="44"/>
              </w:rPr>
            </w:pPr>
            <w:r>
              <w:rPr>
                <w:rFonts w:ascii="黑体" w:eastAsia="黑体" w:cs="黑体" w:hint="eastAsia"/>
                <w:color w:val="000000"/>
                <w:sz w:val="44"/>
                <w:szCs w:val="44"/>
                <w:lang/>
              </w:rPr>
              <w:t>政府性基金预算财政拨款收入支出决算表</w:t>
            </w:r>
          </w:p>
        </w:tc>
      </w:tr>
      <w:tr w:rsidR="00774FB0">
        <w:trPr>
          <w:trHeight w:val="310"/>
        </w:trPr>
        <w:tc>
          <w:tcPr>
            <w:tcW w:w="773" w:type="dxa"/>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51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2513" w:type="dxa"/>
            <w:gridSpan w:val="2"/>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3187"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464"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23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128"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097"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153"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433"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07</w:t>
            </w:r>
            <w:r>
              <w:rPr>
                <w:rFonts w:hint="eastAsia"/>
                <w:color w:val="000000"/>
                <w:lang/>
              </w:rPr>
              <w:t>表</w:t>
            </w:r>
          </w:p>
        </w:tc>
      </w:tr>
      <w:tr w:rsidR="00774FB0">
        <w:trPr>
          <w:trHeight w:val="310"/>
        </w:trPr>
        <w:tc>
          <w:tcPr>
            <w:tcW w:w="6989" w:type="dxa"/>
            <w:gridSpan w:val="5"/>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r>
              <w:rPr>
                <w:rFonts w:hint="eastAsia"/>
                <w:color w:val="000000"/>
                <w:lang/>
              </w:rPr>
              <w:t>公开部门：重庆市合川区三汇镇人民政府</w:t>
            </w:r>
          </w:p>
        </w:tc>
        <w:tc>
          <w:tcPr>
            <w:tcW w:w="1464"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textAlignment w:val="center"/>
              <w:rPr>
                <w:color w:val="000000"/>
              </w:rPr>
            </w:pPr>
            <w:r>
              <w:rPr>
                <w:color w:val="000000"/>
                <w:lang/>
              </w:rPr>
              <w:t>2020</w:t>
            </w:r>
            <w:r>
              <w:rPr>
                <w:rFonts w:hint="eastAsia"/>
                <w:color w:val="000000"/>
                <w:lang/>
              </w:rPr>
              <w:t>年度</w:t>
            </w:r>
          </w:p>
        </w:tc>
        <w:tc>
          <w:tcPr>
            <w:tcW w:w="1236"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128"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097"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153"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433"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718"/>
        </w:trPr>
        <w:tc>
          <w:tcPr>
            <w:tcW w:w="6989"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项目</w:t>
            </w:r>
          </w:p>
        </w:tc>
        <w:tc>
          <w:tcPr>
            <w:tcW w:w="146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年初结转和结余</w:t>
            </w:r>
          </w:p>
        </w:tc>
        <w:tc>
          <w:tcPr>
            <w:tcW w:w="123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本年收入</w:t>
            </w:r>
          </w:p>
        </w:tc>
        <w:tc>
          <w:tcPr>
            <w:tcW w:w="337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本年支出</w:t>
            </w:r>
          </w:p>
        </w:tc>
        <w:tc>
          <w:tcPr>
            <w:tcW w:w="1433"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年末结转和结余</w:t>
            </w:r>
          </w:p>
        </w:tc>
      </w:tr>
      <w:tr w:rsidR="00774FB0">
        <w:trPr>
          <w:trHeight w:val="312"/>
        </w:trPr>
        <w:tc>
          <w:tcPr>
            <w:tcW w:w="2321" w:type="dxa"/>
            <w:gridSpan w:val="3"/>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功能分类科目编码</w:t>
            </w:r>
          </w:p>
        </w:tc>
        <w:tc>
          <w:tcPr>
            <w:tcW w:w="4668"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项目（按“项”级功能分类科目）</w:t>
            </w:r>
          </w:p>
        </w:tc>
        <w:tc>
          <w:tcPr>
            <w:tcW w:w="1464"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1236"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c>
          <w:tcPr>
            <w:tcW w:w="1128"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合计</w:t>
            </w:r>
          </w:p>
        </w:tc>
        <w:tc>
          <w:tcPr>
            <w:tcW w:w="1097"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基本支出</w:t>
            </w:r>
          </w:p>
        </w:tc>
        <w:tc>
          <w:tcPr>
            <w:tcW w:w="1153"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textAlignment w:val="center"/>
              <w:rPr>
                <w:rFonts w:ascii="黑体" w:eastAsia="黑体" w:cs="黑体"/>
                <w:color w:val="000000"/>
                <w:sz w:val="22"/>
                <w:szCs w:val="22"/>
              </w:rPr>
            </w:pPr>
            <w:r>
              <w:rPr>
                <w:rFonts w:hint="eastAsia"/>
                <w:b/>
                <w:color w:val="000000"/>
                <w:sz w:val="20"/>
                <w:szCs w:val="20"/>
                <w:lang/>
              </w:rPr>
              <w:t>项目支出</w:t>
            </w:r>
          </w:p>
        </w:tc>
        <w:tc>
          <w:tcPr>
            <w:tcW w:w="1433" w:type="dxa"/>
            <w:vMerge/>
            <w:tcBorders>
              <w:left w:val="single" w:sz="4" w:space="0" w:color="auto"/>
              <w:right w:val="single" w:sz="4" w:space="0" w:color="auto"/>
            </w:tcBorders>
            <w:tcMar>
              <w:top w:w="15" w:type="dxa"/>
              <w:left w:w="15" w:type="dxa"/>
              <w:right w:w="15" w:type="dxa"/>
            </w:tcMar>
            <w:vAlign w:val="center"/>
          </w:tcPr>
          <w:p w:rsidR="00774FB0" w:rsidRDefault="00774FB0">
            <w:pPr>
              <w:jc w:val="center"/>
              <w:rPr>
                <w:rFonts w:ascii="黑体" w:eastAsia="黑体" w:cs="黑体"/>
                <w:color w:val="000000"/>
                <w:sz w:val="22"/>
                <w:szCs w:val="22"/>
              </w:rPr>
            </w:pPr>
          </w:p>
        </w:tc>
      </w:tr>
      <w:tr w:rsidR="00774FB0">
        <w:trPr>
          <w:trHeight w:val="522"/>
        </w:trPr>
        <w:tc>
          <w:tcPr>
            <w:tcW w:w="6989" w:type="dxa"/>
            <w:gridSpan w:val="5"/>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合计</w:t>
            </w:r>
          </w:p>
        </w:tc>
        <w:tc>
          <w:tcPr>
            <w:tcW w:w="146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124.91</w:t>
            </w:r>
          </w:p>
        </w:tc>
        <w:tc>
          <w:tcPr>
            <w:tcW w:w="1236"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1,052.75</w:t>
            </w:r>
          </w:p>
        </w:tc>
        <w:tc>
          <w:tcPr>
            <w:tcW w:w="112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1,087.43</w:t>
            </w:r>
          </w:p>
        </w:tc>
        <w:tc>
          <w:tcPr>
            <w:tcW w:w="1097"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1,087.43</w:t>
            </w:r>
          </w:p>
        </w:tc>
        <w:tc>
          <w:tcPr>
            <w:tcW w:w="1433"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90.23</w:t>
            </w:r>
          </w:p>
        </w:tc>
      </w:tr>
      <w:tr w:rsidR="00774FB0">
        <w:trPr>
          <w:trHeight w:val="479"/>
        </w:trPr>
        <w:tc>
          <w:tcPr>
            <w:tcW w:w="232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212</w:t>
            </w:r>
          </w:p>
        </w:tc>
        <w:tc>
          <w:tcPr>
            <w:tcW w:w="46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城乡社区支出</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122.91</w:t>
            </w: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1,052.75</w:t>
            </w:r>
          </w:p>
        </w:tc>
        <w:tc>
          <w:tcPr>
            <w:tcW w:w="112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1,085.43</w:t>
            </w:r>
          </w:p>
        </w:tc>
        <w:tc>
          <w:tcPr>
            <w:tcW w:w="109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1,085.43</w:t>
            </w:r>
          </w:p>
        </w:tc>
        <w:tc>
          <w:tcPr>
            <w:tcW w:w="143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90.23</w:t>
            </w:r>
          </w:p>
        </w:tc>
      </w:tr>
      <w:tr w:rsidR="00774FB0">
        <w:trPr>
          <w:trHeight w:val="479"/>
        </w:trPr>
        <w:tc>
          <w:tcPr>
            <w:tcW w:w="232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21208</w:t>
            </w:r>
          </w:p>
        </w:tc>
        <w:tc>
          <w:tcPr>
            <w:tcW w:w="46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国有土地使用权出让收入安排的支出</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122.91</w:t>
            </w: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1,052.75</w:t>
            </w:r>
          </w:p>
        </w:tc>
        <w:tc>
          <w:tcPr>
            <w:tcW w:w="112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1,085.43</w:t>
            </w:r>
          </w:p>
        </w:tc>
        <w:tc>
          <w:tcPr>
            <w:tcW w:w="109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1,085.43</w:t>
            </w:r>
          </w:p>
        </w:tc>
        <w:tc>
          <w:tcPr>
            <w:tcW w:w="143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90.23</w:t>
            </w:r>
          </w:p>
        </w:tc>
      </w:tr>
      <w:tr w:rsidR="00774FB0">
        <w:trPr>
          <w:trHeight w:val="479"/>
        </w:trPr>
        <w:tc>
          <w:tcPr>
            <w:tcW w:w="232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2120801</w:t>
            </w:r>
          </w:p>
        </w:tc>
        <w:tc>
          <w:tcPr>
            <w:tcW w:w="46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征地和拆迁补偿支出</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82.91</w:t>
            </w: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1,049.71</w:t>
            </w:r>
          </w:p>
        </w:tc>
        <w:tc>
          <w:tcPr>
            <w:tcW w:w="112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1,045.43</w:t>
            </w:r>
          </w:p>
        </w:tc>
        <w:tc>
          <w:tcPr>
            <w:tcW w:w="109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1,045.43</w:t>
            </w:r>
          </w:p>
        </w:tc>
        <w:tc>
          <w:tcPr>
            <w:tcW w:w="143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87.19</w:t>
            </w:r>
          </w:p>
        </w:tc>
      </w:tr>
      <w:tr w:rsidR="00774FB0">
        <w:trPr>
          <w:trHeight w:val="479"/>
        </w:trPr>
        <w:tc>
          <w:tcPr>
            <w:tcW w:w="232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2120804</w:t>
            </w:r>
          </w:p>
        </w:tc>
        <w:tc>
          <w:tcPr>
            <w:tcW w:w="46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农村基础设施建设支出</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40.00</w:t>
            </w: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40.00</w:t>
            </w:r>
          </w:p>
        </w:tc>
        <w:tc>
          <w:tcPr>
            <w:tcW w:w="109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40.00</w:t>
            </w:r>
          </w:p>
        </w:tc>
        <w:tc>
          <w:tcPr>
            <w:tcW w:w="143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479"/>
        </w:trPr>
        <w:tc>
          <w:tcPr>
            <w:tcW w:w="232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2120899</w:t>
            </w:r>
          </w:p>
        </w:tc>
        <w:tc>
          <w:tcPr>
            <w:tcW w:w="46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其他国有土地使用权出让收入安排的支出</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3.04</w:t>
            </w:r>
          </w:p>
        </w:tc>
        <w:tc>
          <w:tcPr>
            <w:tcW w:w="112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09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43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3.04</w:t>
            </w:r>
          </w:p>
        </w:tc>
      </w:tr>
      <w:tr w:rsidR="00774FB0">
        <w:trPr>
          <w:trHeight w:val="479"/>
        </w:trPr>
        <w:tc>
          <w:tcPr>
            <w:tcW w:w="232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229</w:t>
            </w:r>
          </w:p>
        </w:tc>
        <w:tc>
          <w:tcPr>
            <w:tcW w:w="46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其他支出</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09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43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479"/>
        </w:trPr>
        <w:tc>
          <w:tcPr>
            <w:tcW w:w="232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lang/>
              </w:rPr>
            </w:pPr>
            <w:r>
              <w:rPr>
                <w:b/>
                <w:color w:val="000000"/>
                <w:sz w:val="20"/>
                <w:szCs w:val="20"/>
                <w:lang/>
              </w:rPr>
              <w:t>22960</w:t>
            </w:r>
          </w:p>
        </w:tc>
        <w:tc>
          <w:tcPr>
            <w:tcW w:w="46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b/>
                <w:color w:val="000000"/>
                <w:sz w:val="20"/>
                <w:szCs w:val="20"/>
                <w:lang/>
              </w:rPr>
            </w:pPr>
            <w:r>
              <w:rPr>
                <w:rFonts w:hint="eastAsia"/>
                <w:b/>
                <w:color w:val="000000"/>
                <w:sz w:val="20"/>
                <w:szCs w:val="20"/>
                <w:lang/>
              </w:rPr>
              <w:t>彩票公益金安排的支出</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09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43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479"/>
        </w:trPr>
        <w:tc>
          <w:tcPr>
            <w:tcW w:w="232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2296003</w:t>
            </w:r>
          </w:p>
        </w:tc>
        <w:tc>
          <w:tcPr>
            <w:tcW w:w="46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用于体育事业的彩票公益金支出</w:t>
            </w:r>
          </w:p>
        </w:tc>
        <w:tc>
          <w:tcPr>
            <w:tcW w:w="1464"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28"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097"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15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2.00</w:t>
            </w:r>
          </w:p>
        </w:tc>
        <w:tc>
          <w:tcPr>
            <w:tcW w:w="1433" w:type="dxa"/>
            <w:tcBorders>
              <w:top w:val="nil"/>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20"/>
        </w:trPr>
        <w:tc>
          <w:tcPr>
            <w:tcW w:w="14500" w:type="dxa"/>
            <w:gridSpan w:val="11"/>
            <w:tcBorders>
              <w:top w:val="nil"/>
              <w:left w:val="nil"/>
              <w:bottom w:val="nil"/>
              <w:right w:val="nil"/>
            </w:tcBorders>
            <w:noWrap/>
            <w:tcMar>
              <w:top w:w="15" w:type="dxa"/>
              <w:left w:w="15" w:type="dxa"/>
              <w:right w:w="15" w:type="dxa"/>
            </w:tcMar>
            <w:vAlign w:val="center"/>
          </w:tcPr>
          <w:p w:rsidR="00774FB0" w:rsidRDefault="00774FB0">
            <w:pPr>
              <w:textAlignment w:val="center"/>
              <w:rPr>
                <w:color w:val="000000"/>
                <w:sz w:val="20"/>
                <w:szCs w:val="20"/>
                <w:lang/>
              </w:rPr>
            </w:pPr>
            <w:r>
              <w:rPr>
                <w:rFonts w:hint="eastAsia"/>
                <w:color w:val="000000"/>
                <w:sz w:val="20"/>
                <w:szCs w:val="20"/>
                <w:lang/>
              </w:rPr>
              <w:t>备注：本表反映部门本年度政府性基金预算财政拨款收入支出及结转和结余情况。</w:t>
            </w:r>
          </w:p>
          <w:p w:rsidR="00774FB0" w:rsidRDefault="00774FB0">
            <w:pPr>
              <w:textAlignment w:val="center"/>
              <w:rPr>
                <w:color w:val="000000"/>
                <w:sz w:val="20"/>
                <w:szCs w:val="20"/>
                <w:lang/>
              </w:rPr>
            </w:pPr>
          </w:p>
        </w:tc>
      </w:tr>
    </w:tbl>
    <w:p w:rsidR="00774FB0" w:rsidRDefault="00774FB0"/>
    <w:tbl>
      <w:tblPr>
        <w:tblW w:w="14480" w:type="dxa"/>
        <w:tblLayout w:type="fixed"/>
        <w:tblCellMar>
          <w:left w:w="0" w:type="dxa"/>
          <w:right w:w="0" w:type="dxa"/>
        </w:tblCellMar>
        <w:tblLook w:val="00A0"/>
      </w:tblPr>
      <w:tblGrid>
        <w:gridCol w:w="4195"/>
        <w:gridCol w:w="1826"/>
        <w:gridCol w:w="1826"/>
        <w:gridCol w:w="4807"/>
        <w:gridCol w:w="1826"/>
      </w:tblGrid>
      <w:tr w:rsidR="00774FB0">
        <w:trPr>
          <w:trHeight w:val="636"/>
        </w:trPr>
        <w:tc>
          <w:tcPr>
            <w:tcW w:w="14480" w:type="dxa"/>
            <w:gridSpan w:val="5"/>
            <w:tcBorders>
              <w:top w:val="nil"/>
              <w:left w:val="nil"/>
              <w:bottom w:val="nil"/>
              <w:right w:val="nil"/>
            </w:tcBorders>
            <w:noWrap/>
            <w:tcMar>
              <w:top w:w="15" w:type="dxa"/>
              <w:left w:w="15" w:type="dxa"/>
              <w:right w:w="15" w:type="dxa"/>
            </w:tcMar>
            <w:vAlign w:val="center"/>
          </w:tcPr>
          <w:p w:rsidR="00774FB0" w:rsidRDefault="00774FB0">
            <w:pPr>
              <w:jc w:val="center"/>
              <w:rPr>
                <w:color w:val="000000"/>
                <w:sz w:val="18"/>
                <w:szCs w:val="18"/>
              </w:rPr>
            </w:pPr>
            <w:r>
              <w:rPr>
                <w:rFonts w:ascii="黑体" w:eastAsia="黑体" w:cs="黑体" w:hint="eastAsia"/>
                <w:color w:val="000000"/>
                <w:sz w:val="44"/>
                <w:szCs w:val="44"/>
                <w:lang/>
              </w:rPr>
              <w:t>机构运行信息表</w:t>
            </w:r>
          </w:p>
        </w:tc>
      </w:tr>
      <w:tr w:rsidR="00774FB0">
        <w:trPr>
          <w:trHeight w:val="332"/>
        </w:trPr>
        <w:tc>
          <w:tcPr>
            <w:tcW w:w="4195" w:type="dxa"/>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182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82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4807"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826"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08</w:t>
            </w:r>
            <w:r>
              <w:rPr>
                <w:rFonts w:hint="eastAsia"/>
                <w:color w:val="000000"/>
                <w:lang/>
              </w:rPr>
              <w:t>表</w:t>
            </w:r>
          </w:p>
        </w:tc>
      </w:tr>
      <w:tr w:rsidR="00774FB0">
        <w:trPr>
          <w:trHeight w:val="332"/>
        </w:trPr>
        <w:tc>
          <w:tcPr>
            <w:tcW w:w="6021" w:type="dxa"/>
            <w:gridSpan w:val="2"/>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r>
              <w:rPr>
                <w:rFonts w:hint="eastAsia"/>
                <w:color w:val="000000"/>
                <w:lang/>
              </w:rPr>
              <w:t>公开部门：重庆市合川区三汇镇人民政府</w:t>
            </w:r>
          </w:p>
        </w:tc>
        <w:tc>
          <w:tcPr>
            <w:tcW w:w="1826"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textAlignment w:val="center"/>
              <w:rPr>
                <w:color w:val="000000"/>
              </w:rPr>
            </w:pPr>
            <w:r>
              <w:rPr>
                <w:color w:val="000000"/>
                <w:lang/>
              </w:rPr>
              <w:t>2020</w:t>
            </w:r>
            <w:r>
              <w:rPr>
                <w:rFonts w:hint="eastAsia"/>
                <w:color w:val="000000"/>
                <w:lang/>
              </w:rPr>
              <w:t>年度</w:t>
            </w:r>
          </w:p>
        </w:tc>
        <w:tc>
          <w:tcPr>
            <w:tcW w:w="4807"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826"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499"/>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w:t>
            </w:r>
            <w:r>
              <w:rPr>
                <w:b/>
                <w:color w:val="000000"/>
                <w:sz w:val="20"/>
                <w:szCs w:val="20"/>
                <w:lang/>
              </w:rPr>
              <w:t xml:space="preserve">  </w:t>
            </w:r>
            <w:r>
              <w:rPr>
                <w:rFonts w:hint="eastAsia"/>
                <w:b/>
                <w:color w:val="000000"/>
                <w:sz w:val="20"/>
                <w:szCs w:val="20"/>
                <w:lang/>
              </w:rPr>
              <w:t>目</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预算数</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决算数</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项</w:t>
            </w:r>
            <w:r>
              <w:rPr>
                <w:b/>
                <w:color w:val="000000"/>
                <w:sz w:val="20"/>
                <w:szCs w:val="20"/>
                <w:lang/>
              </w:rPr>
              <w:t xml:space="preserve">  </w:t>
            </w:r>
            <w:r>
              <w:rPr>
                <w:rFonts w:hint="eastAsia"/>
                <w:b/>
                <w:color w:val="000000"/>
                <w:sz w:val="20"/>
                <w:szCs w:val="20"/>
                <w:lang/>
              </w:rPr>
              <w:t>目</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决算数</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一、“三公”经费支出</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四、机关运行经费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266.22</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（一）支出合计</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65.40</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25.90</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（一）行政单位</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266.22</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1</w:t>
            </w:r>
            <w:r>
              <w:rPr>
                <w:rFonts w:hint="eastAsia"/>
                <w:color w:val="000000"/>
                <w:sz w:val="20"/>
                <w:szCs w:val="20"/>
                <w:lang/>
              </w:rPr>
              <w:t>．因公出国（境）费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（二）参照公务员法管理事业单位</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2</w:t>
            </w:r>
            <w:r>
              <w:rPr>
                <w:rFonts w:hint="eastAsia"/>
                <w:color w:val="000000"/>
                <w:sz w:val="20"/>
                <w:szCs w:val="20"/>
                <w:lang/>
              </w:rPr>
              <w:t>．公务用车购置及运行维护费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29.00</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14.93</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五、国有资产占用情况</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w:t>
            </w:r>
            <w:r>
              <w:rPr>
                <w:color w:val="000000"/>
                <w:sz w:val="20"/>
                <w:szCs w:val="20"/>
                <w:lang/>
              </w:rPr>
              <w:t>1</w:t>
            </w:r>
            <w:r>
              <w:rPr>
                <w:rFonts w:hint="eastAsia"/>
                <w:color w:val="000000"/>
                <w:sz w:val="20"/>
                <w:szCs w:val="20"/>
                <w:lang/>
              </w:rPr>
              <w:t>）公务用车购置费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（一）车辆数合计（辆）</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w:t>
            </w:r>
            <w:r>
              <w:rPr>
                <w:color w:val="000000"/>
                <w:sz w:val="20"/>
                <w:szCs w:val="20"/>
                <w:lang/>
              </w:rPr>
              <w:t>2</w:t>
            </w:r>
            <w:r>
              <w:rPr>
                <w:rFonts w:hint="eastAsia"/>
                <w:color w:val="000000"/>
                <w:sz w:val="20"/>
                <w:szCs w:val="20"/>
                <w:lang/>
              </w:rPr>
              <w:t>）公务用车运行维护费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29.00</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14.93</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1.</w:t>
            </w:r>
            <w:r>
              <w:rPr>
                <w:rFonts w:hint="eastAsia"/>
                <w:color w:val="000000"/>
                <w:sz w:val="20"/>
                <w:szCs w:val="20"/>
                <w:lang/>
              </w:rPr>
              <w:t>副部（省）级及以上领导用车</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3</w:t>
            </w:r>
            <w:r>
              <w:rPr>
                <w:rFonts w:hint="eastAsia"/>
                <w:color w:val="000000"/>
                <w:sz w:val="20"/>
                <w:szCs w:val="20"/>
                <w:lang/>
              </w:rPr>
              <w:t>．公务接待费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36.40</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10.97</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2.</w:t>
            </w:r>
            <w:r>
              <w:rPr>
                <w:rFonts w:hint="eastAsia"/>
                <w:color w:val="000000"/>
                <w:sz w:val="20"/>
                <w:szCs w:val="20"/>
                <w:lang/>
              </w:rPr>
              <w:t>主要领导干部用车</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w:t>
            </w:r>
            <w:r>
              <w:rPr>
                <w:color w:val="000000"/>
                <w:sz w:val="20"/>
                <w:szCs w:val="20"/>
                <w:lang/>
              </w:rPr>
              <w:t>1</w:t>
            </w:r>
            <w:r>
              <w:rPr>
                <w:rFonts w:hint="eastAsia"/>
                <w:color w:val="000000"/>
                <w:sz w:val="20"/>
                <w:szCs w:val="20"/>
                <w:lang/>
              </w:rPr>
              <w:t>）国内接待费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10.97</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3.</w:t>
            </w:r>
            <w:r>
              <w:rPr>
                <w:rFonts w:hint="eastAsia"/>
                <w:color w:val="000000"/>
                <w:sz w:val="20"/>
                <w:szCs w:val="20"/>
                <w:lang/>
              </w:rPr>
              <w:t>机要通信用车</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其中：外事接待费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4.</w:t>
            </w:r>
            <w:r>
              <w:rPr>
                <w:rFonts w:hint="eastAsia"/>
                <w:color w:val="000000"/>
                <w:sz w:val="20"/>
                <w:szCs w:val="20"/>
                <w:lang/>
              </w:rPr>
              <w:t>应急保障用车</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3</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w:t>
            </w:r>
            <w:r>
              <w:rPr>
                <w:color w:val="000000"/>
                <w:sz w:val="20"/>
                <w:szCs w:val="20"/>
                <w:lang/>
              </w:rPr>
              <w:t>2</w:t>
            </w:r>
            <w:r>
              <w:rPr>
                <w:rFonts w:hint="eastAsia"/>
                <w:color w:val="000000"/>
                <w:sz w:val="20"/>
                <w:szCs w:val="20"/>
                <w:lang/>
              </w:rPr>
              <w:t>）国（境）外接待费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5.</w:t>
            </w:r>
            <w:r>
              <w:rPr>
                <w:rFonts w:hint="eastAsia"/>
                <w:color w:val="000000"/>
                <w:sz w:val="20"/>
                <w:szCs w:val="20"/>
                <w:lang/>
              </w:rPr>
              <w:t>执法执勤用车</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（二）相关统计数</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6.</w:t>
            </w:r>
            <w:r>
              <w:rPr>
                <w:rFonts w:hint="eastAsia"/>
                <w:color w:val="000000"/>
                <w:sz w:val="20"/>
                <w:szCs w:val="20"/>
                <w:lang/>
              </w:rPr>
              <w:t>特种专业技术用车</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1</w:t>
            </w:r>
            <w:r>
              <w:rPr>
                <w:rFonts w:hint="eastAsia"/>
                <w:color w:val="000000"/>
                <w:sz w:val="20"/>
                <w:szCs w:val="20"/>
                <w:lang/>
              </w:rPr>
              <w:t>．因公出国（境）团组数（个）</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7.</w:t>
            </w:r>
            <w:r>
              <w:rPr>
                <w:rFonts w:hint="eastAsia"/>
                <w:color w:val="000000"/>
                <w:sz w:val="20"/>
                <w:szCs w:val="20"/>
                <w:lang/>
              </w:rPr>
              <w:t>离退休干部用车</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2</w:t>
            </w:r>
            <w:r>
              <w:rPr>
                <w:rFonts w:hint="eastAsia"/>
                <w:color w:val="000000"/>
                <w:sz w:val="20"/>
                <w:szCs w:val="20"/>
                <w:lang/>
              </w:rPr>
              <w:t>．因公出国（境）人次数（人）</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8.</w:t>
            </w:r>
            <w:r>
              <w:rPr>
                <w:rFonts w:hint="eastAsia"/>
                <w:color w:val="000000"/>
                <w:sz w:val="20"/>
                <w:szCs w:val="20"/>
                <w:lang/>
              </w:rPr>
              <w:t>其他用车</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3</w:t>
            </w:r>
            <w:r>
              <w:rPr>
                <w:rFonts w:hint="eastAsia"/>
                <w:color w:val="000000"/>
                <w:sz w:val="20"/>
                <w:szCs w:val="20"/>
                <w:lang/>
              </w:rPr>
              <w:t>．公务用车购置数（辆）</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（二）单价</w:t>
            </w:r>
            <w:r>
              <w:rPr>
                <w:color w:val="000000"/>
                <w:sz w:val="20"/>
                <w:szCs w:val="20"/>
                <w:lang/>
              </w:rPr>
              <w:t>50</w:t>
            </w:r>
            <w:r>
              <w:rPr>
                <w:rFonts w:hint="eastAsia"/>
                <w:color w:val="000000"/>
                <w:sz w:val="20"/>
                <w:szCs w:val="20"/>
                <w:lang/>
              </w:rPr>
              <w:t>万元（含）以上通用设备（台，套）</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4</w:t>
            </w:r>
            <w:r>
              <w:rPr>
                <w:rFonts w:hint="eastAsia"/>
                <w:color w:val="000000"/>
                <w:sz w:val="20"/>
                <w:szCs w:val="20"/>
                <w:lang/>
              </w:rPr>
              <w:t>．公务用车保有量（辆）</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5</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（三）单价</w:t>
            </w:r>
            <w:r>
              <w:rPr>
                <w:color w:val="000000"/>
                <w:sz w:val="20"/>
                <w:szCs w:val="20"/>
                <w:lang/>
              </w:rPr>
              <w:t>100</w:t>
            </w:r>
            <w:r>
              <w:rPr>
                <w:rFonts w:hint="eastAsia"/>
                <w:color w:val="000000"/>
                <w:sz w:val="20"/>
                <w:szCs w:val="20"/>
                <w:lang/>
              </w:rPr>
              <w:t>万（含）元以上专用设备（台，套）</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5</w:t>
            </w:r>
            <w:r>
              <w:rPr>
                <w:rFonts w:hint="eastAsia"/>
                <w:color w:val="000000"/>
                <w:sz w:val="20"/>
                <w:szCs w:val="20"/>
                <w:lang/>
              </w:rPr>
              <w:t>．国内公务接待批次（个）</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499</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b/>
                <w:color w:val="000000"/>
                <w:sz w:val="20"/>
                <w:szCs w:val="20"/>
              </w:rPr>
            </w:pPr>
            <w:r>
              <w:rPr>
                <w:rFonts w:hint="eastAsia"/>
                <w:b/>
                <w:color w:val="000000"/>
                <w:sz w:val="20"/>
                <w:szCs w:val="20"/>
                <w:lang/>
              </w:rPr>
              <w:t>六、政府采购支出信息</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其中：外事接待批次（个）</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（一）政府采购支出合计</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6</w:t>
            </w:r>
            <w:r>
              <w:rPr>
                <w:rFonts w:hint="eastAsia"/>
                <w:color w:val="000000"/>
                <w:sz w:val="20"/>
                <w:szCs w:val="20"/>
                <w:lang/>
              </w:rPr>
              <w:t>．国内公务接待人次（人）</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2,999</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1</w:t>
            </w:r>
            <w:r>
              <w:rPr>
                <w:rFonts w:hint="eastAsia"/>
                <w:color w:val="000000"/>
                <w:sz w:val="20"/>
                <w:szCs w:val="20"/>
                <w:lang/>
              </w:rPr>
              <w:t>．政府采购货物支出</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其中：外事接待人次（人）</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2</w:t>
            </w:r>
            <w:r>
              <w:rPr>
                <w:rFonts w:hint="eastAsia"/>
                <w:color w:val="000000"/>
                <w:sz w:val="20"/>
                <w:szCs w:val="20"/>
                <w:lang/>
              </w:rPr>
              <w:t>．政府采购工程支出</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7</w:t>
            </w:r>
            <w:r>
              <w:rPr>
                <w:rFonts w:hint="eastAsia"/>
                <w:color w:val="000000"/>
                <w:sz w:val="20"/>
                <w:szCs w:val="20"/>
                <w:lang/>
              </w:rPr>
              <w:t>．国（境）外公务接待批次（个）</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3</w:t>
            </w:r>
            <w:r>
              <w:rPr>
                <w:rFonts w:hint="eastAsia"/>
                <w:color w:val="000000"/>
                <w:sz w:val="20"/>
                <w:szCs w:val="20"/>
                <w:lang/>
              </w:rPr>
              <w:t>．政府采购服务支出</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8</w:t>
            </w:r>
            <w:r>
              <w:rPr>
                <w:rFonts w:hint="eastAsia"/>
                <w:color w:val="000000"/>
                <w:sz w:val="20"/>
                <w:szCs w:val="20"/>
                <w:lang/>
              </w:rPr>
              <w:t>．国（境）外公务接待人次（人）</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（二）政府采购授予中小企业合同金额</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二、会议费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11.99</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color w:val="000000"/>
                <w:sz w:val="20"/>
                <w:szCs w:val="20"/>
                <w:lang/>
              </w:rPr>
              <w:t xml:space="preserve">        </w:t>
            </w:r>
            <w:r>
              <w:rPr>
                <w:rFonts w:hint="eastAsia"/>
                <w:color w:val="000000"/>
                <w:sz w:val="20"/>
                <w:szCs w:val="20"/>
                <w:lang/>
              </w:rPr>
              <w:t>其中：授予小微企业合同金额</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98"/>
        </w:trPr>
        <w:tc>
          <w:tcPr>
            <w:tcW w:w="41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三、培训费</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center"/>
              <w:textAlignment w:val="center"/>
              <w:rPr>
                <w:color w:val="000000"/>
                <w:sz w:val="20"/>
                <w:szCs w:val="20"/>
              </w:rPr>
            </w:pPr>
            <w:r>
              <w:rPr>
                <w:color w:val="000000"/>
                <w:sz w:val="20"/>
                <w:szCs w:val="20"/>
                <w:lang/>
              </w:rPr>
              <w:t>—</w:t>
            </w: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jc w:val="right"/>
              <w:textAlignment w:val="center"/>
              <w:rPr>
                <w:color w:val="000000"/>
                <w:sz w:val="20"/>
                <w:szCs w:val="20"/>
              </w:rPr>
            </w:pPr>
            <w:r>
              <w:rPr>
                <w:color w:val="000000"/>
                <w:sz w:val="20"/>
                <w:szCs w:val="20"/>
                <w:lang/>
              </w:rPr>
              <w:t>0.70</w:t>
            </w:r>
          </w:p>
        </w:tc>
        <w:tc>
          <w:tcPr>
            <w:tcW w:w="480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74FB0" w:rsidRDefault="00774FB0">
            <w:pPr>
              <w:rPr>
                <w:color w:val="000000"/>
                <w:sz w:val="20"/>
                <w:szCs w:val="20"/>
              </w:rPr>
            </w:pPr>
          </w:p>
        </w:tc>
      </w:tr>
      <w:tr w:rsidR="00774FB0">
        <w:trPr>
          <w:trHeight w:val="351"/>
        </w:trPr>
        <w:tc>
          <w:tcPr>
            <w:tcW w:w="14480" w:type="dxa"/>
            <w:gridSpan w:val="5"/>
            <w:tcBorders>
              <w:top w:val="single" w:sz="4" w:space="0" w:color="auto"/>
              <w:left w:val="nil"/>
              <w:bottom w:val="nil"/>
              <w:right w:val="nil"/>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备注：预算数年初部门预算批复数，决算数包括当年财政拨款预算和以前年度结转结余资金安排的实际支出。</w:t>
            </w:r>
          </w:p>
        </w:tc>
      </w:tr>
    </w:tbl>
    <w:p w:rsidR="00774FB0" w:rsidRDefault="00774FB0"/>
    <w:p w:rsidR="00774FB0" w:rsidRDefault="00774FB0"/>
    <w:p w:rsidR="00774FB0" w:rsidRDefault="00774FB0"/>
    <w:p w:rsidR="00774FB0" w:rsidRDefault="00774FB0">
      <w:r>
        <w:br w:type="page"/>
      </w:r>
    </w:p>
    <w:p w:rsidR="00774FB0" w:rsidRDefault="00774FB0"/>
    <w:tbl>
      <w:tblPr>
        <w:tblW w:w="14441" w:type="dxa"/>
        <w:tblLayout w:type="fixed"/>
        <w:tblCellMar>
          <w:left w:w="0" w:type="dxa"/>
          <w:right w:w="0" w:type="dxa"/>
        </w:tblCellMar>
        <w:tblLook w:val="00A0"/>
      </w:tblPr>
      <w:tblGrid>
        <w:gridCol w:w="4417"/>
        <w:gridCol w:w="73"/>
        <w:gridCol w:w="17"/>
        <w:gridCol w:w="90"/>
        <w:gridCol w:w="3976"/>
        <w:gridCol w:w="1996"/>
        <w:gridCol w:w="1984"/>
        <w:gridCol w:w="1888"/>
      </w:tblGrid>
      <w:tr w:rsidR="00774FB0">
        <w:trPr>
          <w:trHeight w:val="649"/>
        </w:trPr>
        <w:tc>
          <w:tcPr>
            <w:tcW w:w="14441" w:type="dxa"/>
            <w:gridSpan w:val="8"/>
            <w:tcBorders>
              <w:top w:val="nil"/>
              <w:left w:val="nil"/>
              <w:bottom w:val="nil"/>
              <w:right w:val="nil"/>
            </w:tcBorders>
            <w:noWrap/>
            <w:tcMar>
              <w:top w:w="15" w:type="dxa"/>
              <w:left w:w="15" w:type="dxa"/>
              <w:right w:w="15" w:type="dxa"/>
            </w:tcMar>
            <w:vAlign w:val="center"/>
          </w:tcPr>
          <w:p w:rsidR="00774FB0" w:rsidRDefault="00774FB0">
            <w:pPr>
              <w:jc w:val="center"/>
              <w:textAlignment w:val="center"/>
              <w:rPr>
                <w:rFonts w:ascii="黑体" w:eastAsia="黑体" w:cs="黑体"/>
                <w:color w:val="000000"/>
                <w:sz w:val="44"/>
                <w:szCs w:val="44"/>
              </w:rPr>
            </w:pPr>
            <w:r>
              <w:rPr>
                <w:rFonts w:ascii="黑体" w:eastAsia="黑体" w:cs="黑体" w:hint="eastAsia"/>
                <w:color w:val="000000"/>
                <w:sz w:val="44"/>
                <w:szCs w:val="44"/>
                <w:lang/>
              </w:rPr>
              <w:t>国有资本经营预算财政拨款支出决算表</w:t>
            </w:r>
          </w:p>
        </w:tc>
      </w:tr>
      <w:tr w:rsidR="00774FB0">
        <w:trPr>
          <w:trHeight w:val="332"/>
        </w:trPr>
        <w:tc>
          <w:tcPr>
            <w:tcW w:w="4417" w:type="dxa"/>
            <w:tcBorders>
              <w:top w:val="nil"/>
              <w:left w:val="nil"/>
              <w:bottom w:val="nil"/>
              <w:right w:val="nil"/>
            </w:tcBorders>
            <w:noWrap/>
            <w:tcMar>
              <w:top w:w="15" w:type="dxa"/>
              <w:left w:w="15" w:type="dxa"/>
              <w:right w:w="15" w:type="dxa"/>
            </w:tcMar>
            <w:vAlign w:val="center"/>
          </w:tcPr>
          <w:p w:rsidR="00774FB0" w:rsidRDefault="00774FB0">
            <w:pPr>
              <w:rPr>
                <w:rFonts w:ascii="Tahoma" w:eastAsia="Times New Roman" w:hAnsi="Tahoma" w:cs="Tahoma"/>
                <w:color w:val="000000"/>
                <w:sz w:val="16"/>
                <w:szCs w:val="16"/>
              </w:rPr>
            </w:pPr>
          </w:p>
        </w:tc>
        <w:tc>
          <w:tcPr>
            <w:tcW w:w="90" w:type="dxa"/>
            <w:gridSpan w:val="2"/>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90"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397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996"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984" w:type="dxa"/>
            <w:tcBorders>
              <w:top w:val="nil"/>
              <w:left w:val="nil"/>
              <w:bottom w:val="nil"/>
              <w:right w:val="nil"/>
            </w:tcBorders>
            <w:noWrap/>
            <w:tcMar>
              <w:top w:w="15" w:type="dxa"/>
              <w:left w:w="15" w:type="dxa"/>
              <w:right w:w="15" w:type="dxa"/>
            </w:tcMar>
            <w:vAlign w:val="center"/>
          </w:tcPr>
          <w:p w:rsidR="00774FB0" w:rsidRDefault="00774FB0">
            <w:pPr>
              <w:rPr>
                <w:color w:val="000000"/>
                <w:sz w:val="18"/>
                <w:szCs w:val="18"/>
              </w:rPr>
            </w:pPr>
          </w:p>
        </w:tc>
        <w:tc>
          <w:tcPr>
            <w:tcW w:w="1888" w:type="dxa"/>
            <w:tcBorders>
              <w:top w:val="nil"/>
              <w:left w:val="nil"/>
              <w:bottom w:val="nil"/>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公开</w:t>
            </w:r>
            <w:r>
              <w:rPr>
                <w:color w:val="000000"/>
                <w:lang/>
              </w:rPr>
              <w:t>09</w:t>
            </w:r>
            <w:r>
              <w:rPr>
                <w:rFonts w:hint="eastAsia"/>
                <w:color w:val="000000"/>
                <w:lang/>
              </w:rPr>
              <w:t>表</w:t>
            </w:r>
          </w:p>
        </w:tc>
      </w:tr>
      <w:tr w:rsidR="00774FB0">
        <w:trPr>
          <w:trHeight w:val="332"/>
        </w:trPr>
        <w:tc>
          <w:tcPr>
            <w:tcW w:w="4417" w:type="dxa"/>
            <w:tcBorders>
              <w:top w:val="nil"/>
              <w:left w:val="nil"/>
              <w:bottom w:val="single" w:sz="4" w:space="0" w:color="auto"/>
              <w:right w:val="nil"/>
            </w:tcBorders>
            <w:noWrap/>
            <w:tcMar>
              <w:top w:w="15" w:type="dxa"/>
              <w:left w:w="15" w:type="dxa"/>
              <w:right w:w="15" w:type="dxa"/>
            </w:tcMar>
            <w:vAlign w:val="center"/>
          </w:tcPr>
          <w:p w:rsidR="00774FB0" w:rsidRDefault="00774FB0">
            <w:pPr>
              <w:textAlignment w:val="center"/>
              <w:rPr>
                <w:color w:val="000000"/>
              </w:rPr>
            </w:pPr>
            <w:r>
              <w:rPr>
                <w:rFonts w:hint="eastAsia"/>
                <w:color w:val="000000"/>
                <w:lang/>
              </w:rPr>
              <w:t>公开部门：重庆市合川区三汇镇人民政府</w:t>
            </w:r>
          </w:p>
        </w:tc>
        <w:tc>
          <w:tcPr>
            <w:tcW w:w="90" w:type="dxa"/>
            <w:gridSpan w:val="2"/>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90"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3976" w:type="dxa"/>
            <w:tcBorders>
              <w:top w:val="nil"/>
              <w:left w:val="nil"/>
              <w:bottom w:val="single" w:sz="4" w:space="0" w:color="auto"/>
              <w:right w:val="nil"/>
            </w:tcBorders>
            <w:noWrap/>
            <w:tcMar>
              <w:top w:w="15" w:type="dxa"/>
              <w:left w:w="15" w:type="dxa"/>
              <w:right w:w="15" w:type="dxa"/>
            </w:tcMar>
            <w:vAlign w:val="center"/>
          </w:tcPr>
          <w:p w:rsidR="00774FB0" w:rsidRDefault="00774FB0">
            <w:pPr>
              <w:jc w:val="center"/>
              <w:textAlignment w:val="center"/>
              <w:rPr>
                <w:color w:val="000000"/>
              </w:rPr>
            </w:pPr>
            <w:r>
              <w:rPr>
                <w:color w:val="000000"/>
                <w:lang/>
              </w:rPr>
              <w:t>2020</w:t>
            </w:r>
            <w:r>
              <w:rPr>
                <w:rFonts w:hint="eastAsia"/>
                <w:color w:val="000000"/>
                <w:lang/>
              </w:rPr>
              <w:t>年度</w:t>
            </w:r>
          </w:p>
        </w:tc>
        <w:tc>
          <w:tcPr>
            <w:tcW w:w="1996"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984" w:type="dxa"/>
            <w:tcBorders>
              <w:top w:val="nil"/>
              <w:left w:val="nil"/>
              <w:bottom w:val="single" w:sz="4" w:space="0" w:color="auto"/>
              <w:right w:val="nil"/>
            </w:tcBorders>
            <w:noWrap/>
            <w:tcMar>
              <w:top w:w="15" w:type="dxa"/>
              <w:left w:w="15" w:type="dxa"/>
              <w:right w:w="15" w:type="dxa"/>
            </w:tcMar>
            <w:vAlign w:val="center"/>
          </w:tcPr>
          <w:p w:rsidR="00774FB0" w:rsidRDefault="00774FB0">
            <w:pPr>
              <w:rPr>
                <w:color w:val="000000"/>
                <w:sz w:val="18"/>
                <w:szCs w:val="18"/>
              </w:rPr>
            </w:pPr>
          </w:p>
        </w:tc>
        <w:tc>
          <w:tcPr>
            <w:tcW w:w="1888" w:type="dxa"/>
            <w:tcBorders>
              <w:top w:val="nil"/>
              <w:left w:val="nil"/>
              <w:bottom w:val="single" w:sz="4" w:space="0" w:color="auto"/>
              <w:right w:val="nil"/>
            </w:tcBorders>
            <w:noWrap/>
            <w:tcMar>
              <w:top w:w="15" w:type="dxa"/>
              <w:left w:w="15" w:type="dxa"/>
              <w:right w:w="15" w:type="dxa"/>
            </w:tcMar>
            <w:vAlign w:val="center"/>
          </w:tcPr>
          <w:p w:rsidR="00774FB0" w:rsidRDefault="00774FB0">
            <w:pPr>
              <w:jc w:val="right"/>
              <w:textAlignment w:val="center"/>
              <w:rPr>
                <w:color w:val="000000"/>
              </w:rPr>
            </w:pPr>
            <w:r>
              <w:rPr>
                <w:rFonts w:hint="eastAsia"/>
                <w:color w:val="000000"/>
                <w:lang/>
              </w:rPr>
              <w:t>单位：万元</w:t>
            </w:r>
          </w:p>
        </w:tc>
      </w:tr>
      <w:tr w:rsidR="00774FB0">
        <w:trPr>
          <w:trHeight w:val="467"/>
        </w:trPr>
        <w:tc>
          <w:tcPr>
            <w:tcW w:w="8573"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bCs/>
                <w:color w:val="000000"/>
                <w:sz w:val="20"/>
                <w:szCs w:val="20"/>
              </w:rPr>
            </w:pPr>
            <w:r>
              <w:rPr>
                <w:rFonts w:hint="eastAsia"/>
                <w:b/>
                <w:bCs/>
                <w:color w:val="000000"/>
                <w:sz w:val="20"/>
                <w:szCs w:val="20"/>
                <w:lang/>
              </w:rPr>
              <w:t>项目</w:t>
            </w:r>
          </w:p>
        </w:tc>
        <w:tc>
          <w:tcPr>
            <w:tcW w:w="586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b/>
                <w:bCs/>
                <w:color w:val="000000"/>
                <w:sz w:val="20"/>
                <w:szCs w:val="20"/>
              </w:rPr>
            </w:pPr>
            <w:r>
              <w:rPr>
                <w:rFonts w:hint="eastAsia"/>
                <w:b/>
                <w:bCs/>
                <w:color w:val="000000"/>
                <w:sz w:val="20"/>
                <w:szCs w:val="20"/>
                <w:lang/>
              </w:rPr>
              <w:t>本年支出</w:t>
            </w:r>
          </w:p>
        </w:tc>
      </w:tr>
      <w:tr w:rsidR="00774FB0">
        <w:trPr>
          <w:trHeight w:val="330"/>
        </w:trPr>
        <w:tc>
          <w:tcPr>
            <w:tcW w:w="4490"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color w:val="000000"/>
                <w:sz w:val="20"/>
                <w:szCs w:val="20"/>
              </w:rPr>
            </w:pPr>
            <w:r>
              <w:rPr>
                <w:rFonts w:hint="eastAsia"/>
                <w:b/>
                <w:bCs/>
                <w:color w:val="000000"/>
                <w:sz w:val="20"/>
                <w:szCs w:val="20"/>
                <w:lang/>
              </w:rPr>
              <w:t>功能分类科目编码</w:t>
            </w:r>
          </w:p>
        </w:tc>
        <w:tc>
          <w:tcPr>
            <w:tcW w:w="4083"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color w:val="000000"/>
                <w:sz w:val="20"/>
                <w:szCs w:val="20"/>
              </w:rPr>
            </w:pPr>
            <w:r>
              <w:rPr>
                <w:rFonts w:hint="eastAsia"/>
                <w:b/>
                <w:bCs/>
                <w:color w:val="000000"/>
                <w:sz w:val="20"/>
                <w:szCs w:val="20"/>
                <w:lang/>
              </w:rPr>
              <w:t>科目名称</w:t>
            </w:r>
          </w:p>
        </w:tc>
        <w:tc>
          <w:tcPr>
            <w:tcW w:w="199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color w:val="000000"/>
                <w:sz w:val="20"/>
                <w:szCs w:val="20"/>
              </w:rPr>
            </w:pPr>
            <w:r>
              <w:rPr>
                <w:rFonts w:hint="eastAsia"/>
                <w:b/>
                <w:bCs/>
                <w:color w:val="000000"/>
                <w:sz w:val="20"/>
                <w:szCs w:val="20"/>
                <w:lang/>
              </w:rPr>
              <w:t>合计</w:t>
            </w:r>
          </w:p>
        </w:tc>
        <w:tc>
          <w:tcPr>
            <w:tcW w:w="198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color w:val="000000"/>
                <w:sz w:val="20"/>
                <w:szCs w:val="20"/>
              </w:rPr>
            </w:pPr>
            <w:r>
              <w:rPr>
                <w:rFonts w:hint="eastAsia"/>
                <w:b/>
                <w:bCs/>
                <w:color w:val="000000"/>
                <w:sz w:val="20"/>
                <w:szCs w:val="20"/>
                <w:lang/>
              </w:rPr>
              <w:t>基本支出</w:t>
            </w:r>
          </w:p>
        </w:tc>
        <w:tc>
          <w:tcPr>
            <w:tcW w:w="188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74FB0" w:rsidRDefault="00774FB0">
            <w:pPr>
              <w:jc w:val="center"/>
              <w:textAlignment w:val="center"/>
              <w:rPr>
                <w:color w:val="000000"/>
                <w:sz w:val="20"/>
                <w:szCs w:val="20"/>
              </w:rPr>
            </w:pPr>
            <w:r>
              <w:rPr>
                <w:rFonts w:hint="eastAsia"/>
                <w:b/>
                <w:bCs/>
                <w:color w:val="000000"/>
                <w:sz w:val="20"/>
                <w:szCs w:val="20"/>
                <w:lang/>
              </w:rPr>
              <w:t>项目支出</w:t>
            </w:r>
          </w:p>
        </w:tc>
      </w:tr>
      <w:tr w:rsidR="00774FB0">
        <w:trPr>
          <w:trHeight w:val="330"/>
        </w:trPr>
        <w:tc>
          <w:tcPr>
            <w:tcW w:w="4490" w:type="dxa"/>
            <w:gridSpan w:val="2"/>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774FB0" w:rsidRDefault="00774FB0">
            <w:pPr>
              <w:jc w:val="center"/>
              <w:rPr>
                <w:color w:val="000000"/>
                <w:sz w:val="20"/>
                <w:szCs w:val="20"/>
              </w:rPr>
            </w:pPr>
          </w:p>
        </w:tc>
        <w:tc>
          <w:tcPr>
            <w:tcW w:w="4083" w:type="dxa"/>
            <w:gridSpan w:val="3"/>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color w:val="000000"/>
                <w:sz w:val="20"/>
                <w:szCs w:val="20"/>
              </w:rPr>
            </w:pPr>
          </w:p>
        </w:tc>
        <w:tc>
          <w:tcPr>
            <w:tcW w:w="1996"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color w:val="000000"/>
                <w:sz w:val="20"/>
                <w:szCs w:val="20"/>
              </w:rPr>
            </w:pPr>
          </w:p>
        </w:tc>
        <w:tc>
          <w:tcPr>
            <w:tcW w:w="1984"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color w:val="000000"/>
                <w:sz w:val="20"/>
                <w:szCs w:val="20"/>
              </w:rPr>
            </w:pPr>
          </w:p>
        </w:tc>
        <w:tc>
          <w:tcPr>
            <w:tcW w:w="1888" w:type="dxa"/>
            <w:vMerge/>
            <w:tcBorders>
              <w:top w:val="single" w:sz="4" w:space="0" w:color="auto"/>
              <w:left w:val="nil"/>
              <w:bottom w:val="single" w:sz="4" w:space="0" w:color="auto"/>
              <w:right w:val="single" w:sz="4" w:space="0" w:color="auto"/>
            </w:tcBorders>
            <w:tcMar>
              <w:top w:w="15" w:type="dxa"/>
              <w:left w:w="15" w:type="dxa"/>
              <w:right w:w="15" w:type="dxa"/>
            </w:tcMar>
            <w:vAlign w:val="center"/>
          </w:tcPr>
          <w:p w:rsidR="00774FB0" w:rsidRDefault="00774FB0">
            <w:pPr>
              <w:jc w:val="center"/>
              <w:rPr>
                <w:color w:val="000000"/>
                <w:sz w:val="20"/>
                <w:szCs w:val="20"/>
              </w:rPr>
            </w:pPr>
          </w:p>
        </w:tc>
      </w:tr>
      <w:tr w:rsidR="00774FB0">
        <w:trPr>
          <w:trHeight w:val="635"/>
        </w:trPr>
        <w:tc>
          <w:tcPr>
            <w:tcW w:w="4490" w:type="dxa"/>
            <w:gridSpan w:val="2"/>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774FB0" w:rsidRDefault="00774FB0">
            <w:pPr>
              <w:jc w:val="center"/>
              <w:rPr>
                <w:color w:val="000000"/>
                <w:sz w:val="20"/>
                <w:szCs w:val="20"/>
              </w:rPr>
            </w:pPr>
          </w:p>
        </w:tc>
        <w:tc>
          <w:tcPr>
            <w:tcW w:w="4083" w:type="dxa"/>
            <w:gridSpan w:val="3"/>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color w:val="000000"/>
                <w:sz w:val="20"/>
                <w:szCs w:val="20"/>
              </w:rPr>
            </w:pPr>
          </w:p>
        </w:tc>
        <w:tc>
          <w:tcPr>
            <w:tcW w:w="1996"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color w:val="000000"/>
                <w:sz w:val="20"/>
                <w:szCs w:val="20"/>
              </w:rPr>
            </w:pPr>
          </w:p>
        </w:tc>
        <w:tc>
          <w:tcPr>
            <w:tcW w:w="1984" w:type="dxa"/>
            <w:vMerge/>
            <w:tcBorders>
              <w:top w:val="single" w:sz="4" w:space="0" w:color="auto"/>
              <w:left w:val="nil"/>
              <w:bottom w:val="single" w:sz="4" w:space="0" w:color="auto"/>
              <w:right w:val="single" w:sz="4" w:space="0" w:color="000000"/>
            </w:tcBorders>
            <w:tcMar>
              <w:top w:w="15" w:type="dxa"/>
              <w:left w:w="15" w:type="dxa"/>
              <w:right w:w="15" w:type="dxa"/>
            </w:tcMar>
            <w:vAlign w:val="center"/>
          </w:tcPr>
          <w:p w:rsidR="00774FB0" w:rsidRDefault="00774FB0">
            <w:pPr>
              <w:jc w:val="center"/>
              <w:rPr>
                <w:color w:val="000000"/>
                <w:sz w:val="20"/>
                <w:szCs w:val="20"/>
              </w:rPr>
            </w:pPr>
          </w:p>
        </w:tc>
        <w:tc>
          <w:tcPr>
            <w:tcW w:w="1888" w:type="dxa"/>
            <w:vMerge/>
            <w:tcBorders>
              <w:top w:val="single" w:sz="4" w:space="0" w:color="auto"/>
              <w:left w:val="nil"/>
              <w:bottom w:val="single" w:sz="4" w:space="0" w:color="auto"/>
              <w:right w:val="single" w:sz="4" w:space="0" w:color="auto"/>
            </w:tcBorders>
            <w:tcMar>
              <w:top w:w="15" w:type="dxa"/>
              <w:left w:w="15" w:type="dxa"/>
              <w:right w:w="15" w:type="dxa"/>
            </w:tcMar>
            <w:vAlign w:val="center"/>
          </w:tcPr>
          <w:p w:rsidR="00774FB0" w:rsidRDefault="00774FB0">
            <w:pPr>
              <w:jc w:val="center"/>
              <w:rPr>
                <w:color w:val="000000"/>
                <w:sz w:val="20"/>
                <w:szCs w:val="20"/>
              </w:rPr>
            </w:pPr>
          </w:p>
        </w:tc>
      </w:tr>
      <w:tr w:rsidR="00774FB0">
        <w:trPr>
          <w:trHeight w:val="776"/>
        </w:trPr>
        <w:tc>
          <w:tcPr>
            <w:tcW w:w="8573" w:type="dxa"/>
            <w:gridSpan w:val="5"/>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74FB0" w:rsidRDefault="00774FB0">
            <w:pPr>
              <w:jc w:val="center"/>
              <w:textAlignment w:val="center"/>
              <w:rPr>
                <w:b/>
                <w:color w:val="000000"/>
                <w:sz w:val="20"/>
                <w:szCs w:val="20"/>
              </w:rPr>
            </w:pPr>
            <w:r>
              <w:rPr>
                <w:rFonts w:hint="eastAsia"/>
                <w:b/>
                <w:color w:val="000000"/>
                <w:sz w:val="20"/>
                <w:szCs w:val="20"/>
                <w:lang/>
              </w:rPr>
              <w:t>合计</w:t>
            </w:r>
          </w:p>
        </w:tc>
        <w:tc>
          <w:tcPr>
            <w:tcW w:w="1996"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984"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888" w:type="dxa"/>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773"/>
        </w:trPr>
        <w:tc>
          <w:tcPr>
            <w:tcW w:w="4490" w:type="dxa"/>
            <w:gridSpan w:val="2"/>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4083"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rPr>
                <w:color w:val="000000"/>
                <w:sz w:val="20"/>
                <w:szCs w:val="20"/>
              </w:rPr>
            </w:pPr>
          </w:p>
        </w:tc>
        <w:tc>
          <w:tcPr>
            <w:tcW w:w="1996"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984"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c>
          <w:tcPr>
            <w:tcW w:w="1888" w:type="dxa"/>
            <w:tcBorders>
              <w:top w:val="nil"/>
              <w:left w:val="nil"/>
              <w:bottom w:val="single" w:sz="4" w:space="0" w:color="auto"/>
              <w:right w:val="single" w:sz="4" w:space="0" w:color="000000"/>
            </w:tcBorders>
            <w:noWrap/>
            <w:tcMar>
              <w:top w:w="15" w:type="dxa"/>
              <w:left w:w="15" w:type="dxa"/>
              <w:right w:w="15" w:type="dxa"/>
            </w:tcMar>
            <w:vAlign w:val="center"/>
          </w:tcPr>
          <w:p w:rsidR="00774FB0" w:rsidRDefault="00774FB0">
            <w:pPr>
              <w:jc w:val="right"/>
              <w:rPr>
                <w:color w:val="000000"/>
                <w:sz w:val="20"/>
                <w:szCs w:val="20"/>
              </w:rPr>
            </w:pPr>
          </w:p>
        </w:tc>
      </w:tr>
      <w:tr w:rsidR="00774FB0">
        <w:trPr>
          <w:trHeight w:val="342"/>
        </w:trPr>
        <w:tc>
          <w:tcPr>
            <w:tcW w:w="14441" w:type="dxa"/>
            <w:gridSpan w:val="8"/>
            <w:tcBorders>
              <w:top w:val="single" w:sz="4" w:space="0" w:color="auto"/>
              <w:left w:val="nil"/>
              <w:bottom w:val="nil"/>
              <w:right w:val="nil"/>
            </w:tcBorders>
            <w:noWrap/>
            <w:tcMar>
              <w:top w:w="15" w:type="dxa"/>
              <w:left w:w="15" w:type="dxa"/>
              <w:right w:w="15" w:type="dxa"/>
            </w:tcMar>
            <w:vAlign w:val="center"/>
          </w:tcPr>
          <w:p w:rsidR="00774FB0" w:rsidRDefault="00774FB0">
            <w:pPr>
              <w:textAlignment w:val="center"/>
              <w:rPr>
                <w:color w:val="000000"/>
                <w:sz w:val="20"/>
                <w:szCs w:val="20"/>
              </w:rPr>
            </w:pPr>
            <w:r>
              <w:rPr>
                <w:rFonts w:hint="eastAsia"/>
                <w:color w:val="000000"/>
                <w:sz w:val="20"/>
                <w:szCs w:val="20"/>
                <w:lang/>
              </w:rPr>
              <w:t>备注：本表反映部门本年度国有资本经营预算财政拨款支出情况。</w:t>
            </w:r>
          </w:p>
        </w:tc>
      </w:tr>
      <w:tr w:rsidR="00774FB0">
        <w:trPr>
          <w:trHeight w:val="352"/>
        </w:trPr>
        <w:tc>
          <w:tcPr>
            <w:tcW w:w="14441" w:type="dxa"/>
            <w:gridSpan w:val="8"/>
            <w:tcBorders>
              <w:top w:val="nil"/>
              <w:left w:val="nil"/>
              <w:bottom w:val="nil"/>
              <w:right w:val="nil"/>
            </w:tcBorders>
            <w:noWrap/>
            <w:tcMar>
              <w:top w:w="15" w:type="dxa"/>
              <w:left w:w="15" w:type="dxa"/>
              <w:right w:w="15" w:type="dxa"/>
            </w:tcMar>
            <w:vAlign w:val="center"/>
          </w:tcPr>
          <w:p w:rsidR="00774FB0" w:rsidRDefault="00774FB0" w:rsidP="00774FB0">
            <w:pPr>
              <w:ind w:firstLineChars="300" w:firstLine="31680"/>
              <w:textAlignment w:val="center"/>
              <w:rPr>
                <w:color w:val="000000"/>
                <w:sz w:val="18"/>
                <w:szCs w:val="18"/>
              </w:rPr>
            </w:pPr>
            <w:r>
              <w:rPr>
                <w:rFonts w:hint="eastAsia"/>
                <w:color w:val="000000"/>
                <w:sz w:val="18"/>
                <w:szCs w:val="18"/>
                <w:lang/>
              </w:rPr>
              <w:t>本单无国有资本经营预算安排的支出，故本表无数据。</w:t>
            </w:r>
          </w:p>
        </w:tc>
      </w:tr>
    </w:tbl>
    <w:p w:rsidR="00774FB0" w:rsidRDefault="00774FB0"/>
    <w:sectPr w:rsidR="00774FB0" w:rsidSect="00D126C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MS Mincho"/>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D1662"/>
    <w:multiLevelType w:val="singleLevel"/>
    <w:tmpl w:val="8A2D1662"/>
    <w:lvl w:ilvl="0">
      <w:start w:val="2"/>
      <w:numFmt w:val="decimal"/>
      <w:suff w:val="space"/>
      <w:lvlText w:val="%1."/>
      <w:lvlJc w:val="left"/>
      <w:rPr>
        <w:rFonts w:cs="Times New Roman"/>
      </w:rPr>
    </w:lvl>
  </w:abstractNum>
  <w:abstractNum w:abstractNumId="1">
    <w:nsid w:val="BE7BBFEB"/>
    <w:multiLevelType w:val="singleLevel"/>
    <w:tmpl w:val="BE7BBFEB"/>
    <w:lvl w:ilvl="0">
      <w:start w:val="1"/>
      <w:numFmt w:val="chineseCounting"/>
      <w:suff w:val="nothing"/>
      <w:lvlText w:val="%1、"/>
      <w:lvlJc w:val="left"/>
      <w:rPr>
        <w:rFonts w:ascii="方正黑体_GBK" w:eastAsia="方正黑体_GBK" w:hAnsi="方正黑体_GBK" w:cs="方正黑体_GBK" w:hint="eastAsia"/>
        <w:sz w:val="32"/>
        <w:szCs w:val="32"/>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2F3"/>
    <w:rsid w:val="000672FA"/>
    <w:rsid w:val="00125128"/>
    <w:rsid w:val="00136FF3"/>
    <w:rsid w:val="0021429F"/>
    <w:rsid w:val="00271F65"/>
    <w:rsid w:val="00283236"/>
    <w:rsid w:val="002C2D64"/>
    <w:rsid w:val="002D26B8"/>
    <w:rsid w:val="003164F2"/>
    <w:rsid w:val="00361B92"/>
    <w:rsid w:val="003652F3"/>
    <w:rsid w:val="003B58C9"/>
    <w:rsid w:val="00425785"/>
    <w:rsid w:val="00552E5E"/>
    <w:rsid w:val="005B5D12"/>
    <w:rsid w:val="00672887"/>
    <w:rsid w:val="006E6B4A"/>
    <w:rsid w:val="00762592"/>
    <w:rsid w:val="00774FB0"/>
    <w:rsid w:val="00C25CC7"/>
    <w:rsid w:val="00D126C8"/>
    <w:rsid w:val="00D6481F"/>
    <w:rsid w:val="00E25CC4"/>
    <w:rsid w:val="00FC4E60"/>
    <w:rsid w:val="011B5E37"/>
    <w:rsid w:val="013E1CF5"/>
    <w:rsid w:val="018D3866"/>
    <w:rsid w:val="01BD27AF"/>
    <w:rsid w:val="01E64E9F"/>
    <w:rsid w:val="02442465"/>
    <w:rsid w:val="02A13080"/>
    <w:rsid w:val="038461D5"/>
    <w:rsid w:val="03DE6C2F"/>
    <w:rsid w:val="03DE7B6C"/>
    <w:rsid w:val="04785166"/>
    <w:rsid w:val="050C5C8F"/>
    <w:rsid w:val="062C1F98"/>
    <w:rsid w:val="06650389"/>
    <w:rsid w:val="06B964A6"/>
    <w:rsid w:val="07530170"/>
    <w:rsid w:val="07546A43"/>
    <w:rsid w:val="07E87AAD"/>
    <w:rsid w:val="088F4F18"/>
    <w:rsid w:val="08CC2A5C"/>
    <w:rsid w:val="093D6986"/>
    <w:rsid w:val="09623DD4"/>
    <w:rsid w:val="0971331D"/>
    <w:rsid w:val="0A4A05F2"/>
    <w:rsid w:val="0A777DC3"/>
    <w:rsid w:val="0AB12D01"/>
    <w:rsid w:val="0B586471"/>
    <w:rsid w:val="0B5B086B"/>
    <w:rsid w:val="0B643FFB"/>
    <w:rsid w:val="0C0B62EB"/>
    <w:rsid w:val="0C920A79"/>
    <w:rsid w:val="0CD529D4"/>
    <w:rsid w:val="0D121B1F"/>
    <w:rsid w:val="0D7B36FC"/>
    <w:rsid w:val="0D7B663F"/>
    <w:rsid w:val="0D7B72FD"/>
    <w:rsid w:val="0D86626F"/>
    <w:rsid w:val="0D9F1FF8"/>
    <w:rsid w:val="0E6D7E58"/>
    <w:rsid w:val="0E836E01"/>
    <w:rsid w:val="10136AF0"/>
    <w:rsid w:val="113410F9"/>
    <w:rsid w:val="1214133F"/>
    <w:rsid w:val="131B5CBC"/>
    <w:rsid w:val="13A71619"/>
    <w:rsid w:val="14113CFA"/>
    <w:rsid w:val="15371A47"/>
    <w:rsid w:val="16863E03"/>
    <w:rsid w:val="16B97D60"/>
    <w:rsid w:val="171A1121"/>
    <w:rsid w:val="17441872"/>
    <w:rsid w:val="17E848BF"/>
    <w:rsid w:val="1820678D"/>
    <w:rsid w:val="182D3CA1"/>
    <w:rsid w:val="18863DBE"/>
    <w:rsid w:val="18987195"/>
    <w:rsid w:val="18F56330"/>
    <w:rsid w:val="18FA62BE"/>
    <w:rsid w:val="19004BC6"/>
    <w:rsid w:val="19275CE5"/>
    <w:rsid w:val="194A2EFF"/>
    <w:rsid w:val="195E52D3"/>
    <w:rsid w:val="19BB400A"/>
    <w:rsid w:val="1A441657"/>
    <w:rsid w:val="1A7C33E8"/>
    <w:rsid w:val="1B0149DF"/>
    <w:rsid w:val="1B0F4E08"/>
    <w:rsid w:val="1BD0349B"/>
    <w:rsid w:val="1BD429E9"/>
    <w:rsid w:val="1C8E64DC"/>
    <w:rsid w:val="1CB3499A"/>
    <w:rsid w:val="1CC12BC8"/>
    <w:rsid w:val="1CE676C4"/>
    <w:rsid w:val="1D6620BA"/>
    <w:rsid w:val="1E2A2860"/>
    <w:rsid w:val="20E93703"/>
    <w:rsid w:val="21B40F0C"/>
    <w:rsid w:val="21ED3880"/>
    <w:rsid w:val="221221A3"/>
    <w:rsid w:val="22977806"/>
    <w:rsid w:val="22ED3AAD"/>
    <w:rsid w:val="230B7572"/>
    <w:rsid w:val="231272B2"/>
    <w:rsid w:val="233876C5"/>
    <w:rsid w:val="23A6344F"/>
    <w:rsid w:val="23D64BE0"/>
    <w:rsid w:val="24757DCC"/>
    <w:rsid w:val="248E2CD6"/>
    <w:rsid w:val="24A17C87"/>
    <w:rsid w:val="24A445BD"/>
    <w:rsid w:val="24C047A3"/>
    <w:rsid w:val="26742971"/>
    <w:rsid w:val="273D6FFE"/>
    <w:rsid w:val="27A35F13"/>
    <w:rsid w:val="27D95752"/>
    <w:rsid w:val="282D72B4"/>
    <w:rsid w:val="287B2F02"/>
    <w:rsid w:val="29716993"/>
    <w:rsid w:val="29E371E9"/>
    <w:rsid w:val="29E43A45"/>
    <w:rsid w:val="2A2B2893"/>
    <w:rsid w:val="2A3E472D"/>
    <w:rsid w:val="2A4124D0"/>
    <w:rsid w:val="2B081A1D"/>
    <w:rsid w:val="2B302479"/>
    <w:rsid w:val="2C323331"/>
    <w:rsid w:val="2C4225E3"/>
    <w:rsid w:val="2C4536F6"/>
    <w:rsid w:val="2C70688E"/>
    <w:rsid w:val="2DB74AB8"/>
    <w:rsid w:val="2DDB5489"/>
    <w:rsid w:val="2E021AB1"/>
    <w:rsid w:val="2E977D4F"/>
    <w:rsid w:val="30D136F0"/>
    <w:rsid w:val="313A6F61"/>
    <w:rsid w:val="315333A6"/>
    <w:rsid w:val="31781260"/>
    <w:rsid w:val="317D5D3D"/>
    <w:rsid w:val="319D732F"/>
    <w:rsid w:val="31D81FF5"/>
    <w:rsid w:val="322D0DFA"/>
    <w:rsid w:val="323857BE"/>
    <w:rsid w:val="32556CAE"/>
    <w:rsid w:val="329F1259"/>
    <w:rsid w:val="32DB0761"/>
    <w:rsid w:val="33725D56"/>
    <w:rsid w:val="33A47426"/>
    <w:rsid w:val="33F615C2"/>
    <w:rsid w:val="34C379D5"/>
    <w:rsid w:val="355A677E"/>
    <w:rsid w:val="360F5C52"/>
    <w:rsid w:val="36823077"/>
    <w:rsid w:val="36D97961"/>
    <w:rsid w:val="37CA4EE3"/>
    <w:rsid w:val="37F24D9B"/>
    <w:rsid w:val="385F2B65"/>
    <w:rsid w:val="38A07F80"/>
    <w:rsid w:val="3ACA04C8"/>
    <w:rsid w:val="3B131E69"/>
    <w:rsid w:val="3B347111"/>
    <w:rsid w:val="3C482055"/>
    <w:rsid w:val="3DC9738A"/>
    <w:rsid w:val="3E3B598B"/>
    <w:rsid w:val="3F8D5A16"/>
    <w:rsid w:val="3FC60F24"/>
    <w:rsid w:val="3FCE2EDE"/>
    <w:rsid w:val="4039364E"/>
    <w:rsid w:val="40421A58"/>
    <w:rsid w:val="4205194B"/>
    <w:rsid w:val="421A557E"/>
    <w:rsid w:val="42BA49F6"/>
    <w:rsid w:val="42F54B6E"/>
    <w:rsid w:val="43003B6C"/>
    <w:rsid w:val="43086A9C"/>
    <w:rsid w:val="440A1402"/>
    <w:rsid w:val="44297511"/>
    <w:rsid w:val="442A7839"/>
    <w:rsid w:val="44396C6B"/>
    <w:rsid w:val="468A23B2"/>
    <w:rsid w:val="46A43DC5"/>
    <w:rsid w:val="46A65E8D"/>
    <w:rsid w:val="470F34D5"/>
    <w:rsid w:val="47AD6D06"/>
    <w:rsid w:val="47AF2A6E"/>
    <w:rsid w:val="47B71A28"/>
    <w:rsid w:val="47BD3286"/>
    <w:rsid w:val="47F5778A"/>
    <w:rsid w:val="48330454"/>
    <w:rsid w:val="4834504A"/>
    <w:rsid w:val="49160E10"/>
    <w:rsid w:val="49B9691F"/>
    <w:rsid w:val="49C31946"/>
    <w:rsid w:val="49E1107A"/>
    <w:rsid w:val="49E357DC"/>
    <w:rsid w:val="4A282A9E"/>
    <w:rsid w:val="4A2D5C5C"/>
    <w:rsid w:val="4A30032D"/>
    <w:rsid w:val="4A4056E4"/>
    <w:rsid w:val="4A9C0E25"/>
    <w:rsid w:val="4AB431CE"/>
    <w:rsid w:val="4B2F56DB"/>
    <w:rsid w:val="4B5178E2"/>
    <w:rsid w:val="4B641080"/>
    <w:rsid w:val="4BD27A6A"/>
    <w:rsid w:val="4C866833"/>
    <w:rsid w:val="4D5F2CD8"/>
    <w:rsid w:val="4DAF14BD"/>
    <w:rsid w:val="4E067A49"/>
    <w:rsid w:val="4E977B08"/>
    <w:rsid w:val="4EC4742D"/>
    <w:rsid w:val="4FD14A43"/>
    <w:rsid w:val="501B6DD9"/>
    <w:rsid w:val="502308D9"/>
    <w:rsid w:val="502639AE"/>
    <w:rsid w:val="50BB1004"/>
    <w:rsid w:val="50C52B03"/>
    <w:rsid w:val="50DD1DA6"/>
    <w:rsid w:val="50DD5ACA"/>
    <w:rsid w:val="510E7E43"/>
    <w:rsid w:val="514972CA"/>
    <w:rsid w:val="514A6D23"/>
    <w:rsid w:val="515E4E45"/>
    <w:rsid w:val="51733F9E"/>
    <w:rsid w:val="51AF02DB"/>
    <w:rsid w:val="51F00ED7"/>
    <w:rsid w:val="522B52CD"/>
    <w:rsid w:val="52BC038C"/>
    <w:rsid w:val="53920AC9"/>
    <w:rsid w:val="547E6E22"/>
    <w:rsid w:val="54C1230F"/>
    <w:rsid w:val="555B5556"/>
    <w:rsid w:val="559621AE"/>
    <w:rsid w:val="56792621"/>
    <w:rsid w:val="57294A95"/>
    <w:rsid w:val="578801FA"/>
    <w:rsid w:val="58025FC2"/>
    <w:rsid w:val="584D0405"/>
    <w:rsid w:val="59D131BA"/>
    <w:rsid w:val="5A04302F"/>
    <w:rsid w:val="5A1C52B0"/>
    <w:rsid w:val="5A9D1D0D"/>
    <w:rsid w:val="5B402766"/>
    <w:rsid w:val="5C4F0632"/>
    <w:rsid w:val="5C7E0AD7"/>
    <w:rsid w:val="5DC02DDC"/>
    <w:rsid w:val="5DD71F0B"/>
    <w:rsid w:val="5EB66F34"/>
    <w:rsid w:val="5F634564"/>
    <w:rsid w:val="6040356E"/>
    <w:rsid w:val="60A23C55"/>
    <w:rsid w:val="60F57B0B"/>
    <w:rsid w:val="61331886"/>
    <w:rsid w:val="61343344"/>
    <w:rsid w:val="61AF7C71"/>
    <w:rsid w:val="61F77258"/>
    <w:rsid w:val="62041E7B"/>
    <w:rsid w:val="622369DB"/>
    <w:rsid w:val="626314B2"/>
    <w:rsid w:val="627D776F"/>
    <w:rsid w:val="629E35D9"/>
    <w:rsid w:val="632130B2"/>
    <w:rsid w:val="636B1DA1"/>
    <w:rsid w:val="63DF46EA"/>
    <w:rsid w:val="64C77D78"/>
    <w:rsid w:val="65944B27"/>
    <w:rsid w:val="66B4785C"/>
    <w:rsid w:val="66B56994"/>
    <w:rsid w:val="6778334F"/>
    <w:rsid w:val="67C00802"/>
    <w:rsid w:val="681B03B4"/>
    <w:rsid w:val="6881187E"/>
    <w:rsid w:val="68961A8B"/>
    <w:rsid w:val="68BE0C9D"/>
    <w:rsid w:val="693D5450"/>
    <w:rsid w:val="6A8D254B"/>
    <w:rsid w:val="6A923DF0"/>
    <w:rsid w:val="6B08296C"/>
    <w:rsid w:val="6B184223"/>
    <w:rsid w:val="6B36744F"/>
    <w:rsid w:val="6B8C4B46"/>
    <w:rsid w:val="6BC73DF5"/>
    <w:rsid w:val="6C146EBD"/>
    <w:rsid w:val="6C27418A"/>
    <w:rsid w:val="6C497DDA"/>
    <w:rsid w:val="6C5E7D47"/>
    <w:rsid w:val="6D0E3E65"/>
    <w:rsid w:val="6D1E2D7E"/>
    <w:rsid w:val="6DB21B2F"/>
    <w:rsid w:val="6DCF341A"/>
    <w:rsid w:val="6DF96657"/>
    <w:rsid w:val="6E0F2061"/>
    <w:rsid w:val="6E665E79"/>
    <w:rsid w:val="6EA11395"/>
    <w:rsid w:val="6F32727D"/>
    <w:rsid w:val="6F560F2B"/>
    <w:rsid w:val="6F833ED0"/>
    <w:rsid w:val="6F8D4740"/>
    <w:rsid w:val="6F995DF3"/>
    <w:rsid w:val="701F1A16"/>
    <w:rsid w:val="702B57C7"/>
    <w:rsid w:val="70B0551C"/>
    <w:rsid w:val="70FE13CF"/>
    <w:rsid w:val="714F3605"/>
    <w:rsid w:val="721A5CCD"/>
    <w:rsid w:val="72B0681F"/>
    <w:rsid w:val="732C7247"/>
    <w:rsid w:val="734C1C1A"/>
    <w:rsid w:val="738F219B"/>
    <w:rsid w:val="73E8656F"/>
    <w:rsid w:val="74690FFE"/>
    <w:rsid w:val="74C0051F"/>
    <w:rsid w:val="76131AF1"/>
    <w:rsid w:val="762725A3"/>
    <w:rsid w:val="770B1FF6"/>
    <w:rsid w:val="77333C95"/>
    <w:rsid w:val="77E13F51"/>
    <w:rsid w:val="77E26198"/>
    <w:rsid w:val="78CE42A8"/>
    <w:rsid w:val="798F439D"/>
    <w:rsid w:val="79D01A99"/>
    <w:rsid w:val="79F90EE8"/>
    <w:rsid w:val="7AD022E0"/>
    <w:rsid w:val="7AF82C13"/>
    <w:rsid w:val="7B5E4E79"/>
    <w:rsid w:val="7B6A7785"/>
    <w:rsid w:val="7C493606"/>
    <w:rsid w:val="7CB97B2B"/>
    <w:rsid w:val="7D645BB8"/>
    <w:rsid w:val="7E595007"/>
    <w:rsid w:val="7F0A53CC"/>
    <w:rsid w:val="7FBE25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C8"/>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126C8"/>
    <w:rPr>
      <w:rFonts w:hAnsi="Courier New"/>
      <w:szCs w:val="21"/>
    </w:rPr>
  </w:style>
  <w:style w:type="character" w:customStyle="1" w:styleId="PlainTextChar">
    <w:name w:val="Plain Text Char"/>
    <w:basedOn w:val="DefaultParagraphFont"/>
    <w:link w:val="PlainText"/>
    <w:uiPriority w:val="99"/>
    <w:semiHidden/>
    <w:rsid w:val="00262298"/>
    <w:rPr>
      <w:rFonts w:ascii="宋体" w:hAnsi="Courier New" w:cs="Courier New"/>
      <w:kern w:val="0"/>
      <w:szCs w:val="21"/>
    </w:rPr>
  </w:style>
  <w:style w:type="paragraph" w:styleId="Footer">
    <w:name w:val="footer"/>
    <w:basedOn w:val="Normal"/>
    <w:link w:val="FooterChar"/>
    <w:uiPriority w:val="99"/>
    <w:rsid w:val="00D126C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262298"/>
    <w:rPr>
      <w:rFonts w:ascii="宋体" w:hAnsi="宋体" w:cs="宋体"/>
      <w:kern w:val="0"/>
      <w:sz w:val="18"/>
      <w:szCs w:val="18"/>
    </w:rPr>
  </w:style>
  <w:style w:type="paragraph" w:styleId="Header">
    <w:name w:val="header"/>
    <w:basedOn w:val="Normal"/>
    <w:link w:val="HeaderChar"/>
    <w:uiPriority w:val="99"/>
    <w:rsid w:val="00D126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62298"/>
    <w:rPr>
      <w:rFonts w:ascii="宋体" w:hAnsi="宋体" w:cs="宋体"/>
      <w:kern w:val="0"/>
      <w:sz w:val="18"/>
      <w:szCs w:val="18"/>
    </w:rPr>
  </w:style>
  <w:style w:type="paragraph" w:styleId="NormalWeb">
    <w:name w:val="Normal (Web)"/>
    <w:basedOn w:val="Normal"/>
    <w:uiPriority w:val="99"/>
    <w:rsid w:val="00D126C8"/>
    <w:pPr>
      <w:spacing w:before="100" w:beforeAutospacing="1" w:after="100" w:afterAutospacing="1"/>
    </w:pPr>
  </w:style>
  <w:style w:type="character" w:styleId="PageNumber">
    <w:name w:val="page number"/>
    <w:basedOn w:val="DefaultParagraphFont"/>
    <w:uiPriority w:val="99"/>
    <w:rsid w:val="00D126C8"/>
    <w:rPr>
      <w:rFonts w:cs="Times New Roman"/>
    </w:rPr>
  </w:style>
  <w:style w:type="paragraph" w:customStyle="1" w:styleId="Char">
    <w:name w:val="普通(网站) Char"/>
    <w:basedOn w:val="Normal"/>
    <w:uiPriority w:val="99"/>
    <w:rsid w:val="00D126C8"/>
    <w:pPr>
      <w:spacing w:before="100" w:beforeAutospacing="1" w:after="100" w:afterAutospacing="1"/>
    </w:pPr>
  </w:style>
  <w:style w:type="character" w:customStyle="1" w:styleId="15">
    <w:name w:val="15"/>
    <w:basedOn w:val="DefaultParagraphFont"/>
    <w:uiPriority w:val="99"/>
    <w:rsid w:val="00D126C8"/>
    <w:rPr>
      <w:rFonts w:ascii="Times New Roman" w:hAnsi="Times New Roman" w:cs="Times New Roman"/>
      <w:b/>
    </w:rPr>
  </w:style>
  <w:style w:type="paragraph" w:customStyle="1" w:styleId="western">
    <w:name w:val="western"/>
    <w:basedOn w:val="Normal"/>
    <w:uiPriority w:val="99"/>
    <w:rsid w:val="00D126C8"/>
    <w:pPr>
      <w:spacing w:before="100" w:beforeAutospacing="1" w:after="100" w:afterAutospacing="1"/>
    </w:pPr>
  </w:style>
  <w:style w:type="paragraph" w:styleId="ListParagraph">
    <w:name w:val="List Paragraph"/>
    <w:basedOn w:val="Normal"/>
    <w:uiPriority w:val="99"/>
    <w:qFormat/>
    <w:rsid w:val="00D126C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52</Pages>
  <Words>4601</Words>
  <Characters>26229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重庆市合川区三汇镇财政所</dc:creator>
  <cp:keywords/>
  <dc:description/>
  <cp:lastModifiedBy>三汇镇党政办</cp:lastModifiedBy>
  <cp:revision>68</cp:revision>
  <dcterms:created xsi:type="dcterms:W3CDTF">2021-09-06T09:33:00Z</dcterms:created>
  <dcterms:modified xsi:type="dcterms:W3CDTF">2022-01-26T10:00:00Z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0351F4F5FCC34FE3B755BE74BB377B2E</vt:lpwstr>
  </property>
</Properties>
</file>