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24"/>
        </w:tabs>
        <w:spacing w:line="600" w:lineRule="atLeas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ab/>
      </w:r>
    </w:p>
    <w:p>
      <w:pPr>
        <w:spacing w:line="600" w:lineRule="atLeast"/>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p>
    <w:p>
      <w:pPr>
        <w:pStyle w:val="15"/>
        <w:widowControl w:val="0"/>
        <w:spacing w:line="540" w:lineRule="exact"/>
        <w:jc w:val="center"/>
        <w:rPr>
          <w:rStyle w:val="9"/>
          <w:rFonts w:ascii="方正小标宋_GBK" w:hAnsi="方正小标宋_GBK" w:eastAsia="方正小标宋_GBK" w:cs="方正小标宋_GBK"/>
          <w:b w:val="0"/>
          <w:kern w:val="2"/>
          <w:sz w:val="44"/>
          <w:szCs w:val="44"/>
          <w:shd w:val="clear" w:color="auto" w:fill="FFFFFF"/>
        </w:rPr>
      </w:pPr>
      <w:r>
        <w:rPr>
          <w:rStyle w:val="9"/>
          <w:rFonts w:hint="eastAsia" w:ascii="方正小标宋_GBK" w:hAnsi="方正小标宋_GBK" w:eastAsia="方正小标宋_GBK" w:cs="方正小标宋_GBK"/>
          <w:b w:val="0"/>
          <w:kern w:val="2"/>
          <w:sz w:val="44"/>
          <w:szCs w:val="44"/>
          <w:shd w:val="clear" w:color="auto" w:fill="FFFFFF"/>
        </w:rPr>
        <w:t>重庆市合川区清平镇人民政府</w:t>
      </w:r>
    </w:p>
    <w:p>
      <w:pPr>
        <w:pStyle w:val="15"/>
        <w:widowControl w:val="0"/>
        <w:spacing w:line="540" w:lineRule="exact"/>
        <w:jc w:val="center"/>
      </w:pPr>
      <w:r>
        <w:rPr>
          <w:rStyle w:val="9"/>
          <w:rFonts w:hint="eastAsia" w:ascii="方正小标宋_GBK" w:hAnsi="方正小标宋_GBK" w:eastAsia="方正小标宋_GBK" w:cs="方正小标宋_GBK"/>
          <w:b w:val="0"/>
          <w:kern w:val="2"/>
          <w:sz w:val="44"/>
          <w:szCs w:val="44"/>
          <w:shd w:val="clear" w:color="auto" w:fill="FFFFFF"/>
        </w:rPr>
        <w:t>关于废止部分镇政府规范性文件的通知</w:t>
      </w:r>
    </w:p>
    <w:p>
      <w:pPr>
        <w:widowControl/>
        <w:spacing w:line="540" w:lineRule="exact"/>
        <w:jc w:val="center"/>
        <w:rPr>
          <w:rFonts w:ascii="Times New Roman" w:hAnsi="Times New Roman" w:eastAsia="方正仿宋_GBK"/>
          <w:sz w:val="44"/>
          <w:szCs w:val="44"/>
          <w:shd w:val="clear" w:color="auto" w:fill="FFFFFF"/>
        </w:rPr>
      </w:pPr>
      <w:r>
        <w:rPr>
          <w:rFonts w:hint="eastAsia" w:ascii="Times New Roman" w:hAnsi="Times New Roman" w:eastAsia="方正仿宋_GBK"/>
          <w:sz w:val="32"/>
          <w:szCs w:val="32"/>
        </w:rPr>
        <w:t>清平府发〔</w:t>
      </w:r>
      <w:r>
        <w:rPr>
          <w:rFonts w:ascii="Times New Roman" w:hAnsi="Times New Roman" w:eastAsia="方正仿宋_GBK"/>
          <w:sz w:val="32"/>
          <w:szCs w:val="32"/>
        </w:rPr>
        <w:t>2023</w:t>
      </w:r>
      <w:r>
        <w:rPr>
          <w:rFonts w:hint="eastAsia" w:ascii="Times New Roman" w:hAnsi="Times New Roman" w:eastAsia="方正仿宋_GBK"/>
          <w:sz w:val="32"/>
          <w:szCs w:val="32"/>
        </w:rPr>
        <w:t>〕</w:t>
      </w:r>
      <w:r>
        <w:rPr>
          <w:rFonts w:ascii="Times New Roman" w:hAnsi="Times New Roman" w:eastAsia="方正仿宋_GBK"/>
          <w:sz w:val="32"/>
          <w:szCs w:val="32"/>
        </w:rPr>
        <w:t>41</w:t>
      </w:r>
      <w:r>
        <w:rPr>
          <w:rFonts w:hint="eastAsia" w:ascii="Times New Roman" w:hAnsi="Times New Roman" w:eastAsia="方正仿宋_GBK"/>
          <w:sz w:val="32"/>
          <w:szCs w:val="32"/>
        </w:rPr>
        <w:t>号</w:t>
      </w:r>
    </w:p>
    <w:p>
      <w:pPr>
        <w:spacing w:line="600" w:lineRule="atLeast"/>
        <w:rPr>
          <w:rFonts w:ascii="宋体" w:cs="宋体"/>
          <w:sz w:val="44"/>
          <w:szCs w:val="44"/>
          <w:shd w:val="clear" w:color="auto" w:fill="FFFFFF"/>
        </w:rPr>
      </w:pPr>
    </w:p>
    <w:p>
      <w:pPr>
        <w:spacing w:line="600" w:lineRule="exac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各村（社区）、镇属各部门：</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经本单位行政办公会议集体审议通过，决定将《重庆市合川区清平镇人民政府关于印发清平镇消防安全网格化管理工作标准的通知》（清平府发〔</w:t>
      </w:r>
      <w:r>
        <w:rPr>
          <w:rFonts w:ascii="方正仿宋_GBK" w:hAnsi="方正仿宋_GBK" w:eastAsia="方正仿宋_GBK" w:cs="方正仿宋_GBK"/>
          <w:kern w:val="0"/>
          <w:sz w:val="32"/>
          <w:szCs w:val="32"/>
          <w:shd w:val="clear" w:color="auto" w:fill="FFFFFF"/>
        </w:rPr>
        <w:t>2020</w:t>
      </w:r>
      <w:r>
        <w:rPr>
          <w:rFonts w:hint="eastAsia" w:ascii="方正仿宋_GBK" w:hAnsi="方正仿宋_GBK" w:eastAsia="方正仿宋_GBK" w:cs="方正仿宋_GBK"/>
          <w:kern w:val="0"/>
          <w:sz w:val="32"/>
          <w:szCs w:val="32"/>
          <w:shd w:val="clear" w:color="auto" w:fill="FFFFFF"/>
        </w:rPr>
        <w:t>〕</w:t>
      </w:r>
      <w:r>
        <w:rPr>
          <w:rFonts w:ascii="方正仿宋_GBK" w:hAnsi="方正仿宋_GBK" w:eastAsia="方正仿宋_GBK" w:cs="方正仿宋_GBK"/>
          <w:kern w:val="0"/>
          <w:sz w:val="32"/>
          <w:szCs w:val="32"/>
          <w:shd w:val="clear" w:color="auto" w:fill="FFFFFF"/>
        </w:rPr>
        <w:t>4</w:t>
      </w:r>
      <w:r>
        <w:rPr>
          <w:rFonts w:hint="eastAsia" w:ascii="方正仿宋_GBK" w:hAnsi="方正仿宋_GBK" w:eastAsia="方正仿宋_GBK" w:cs="方正仿宋_GBK"/>
          <w:kern w:val="0"/>
          <w:sz w:val="32"/>
          <w:szCs w:val="32"/>
          <w:shd w:val="clear" w:color="auto" w:fill="FFFFFF"/>
        </w:rPr>
        <w:t>号）和《重庆市合川区清平镇人民政府关于印发清平镇临时救助备用金制度的通知》（清平府发〔</w:t>
      </w:r>
      <w:r>
        <w:rPr>
          <w:rFonts w:ascii="方正仿宋_GBK" w:hAnsi="方正仿宋_GBK" w:eastAsia="方正仿宋_GBK" w:cs="方正仿宋_GBK"/>
          <w:kern w:val="0"/>
          <w:sz w:val="32"/>
          <w:szCs w:val="32"/>
          <w:shd w:val="clear" w:color="auto" w:fill="FFFFFF"/>
        </w:rPr>
        <w:t>2020</w:t>
      </w:r>
      <w:r>
        <w:rPr>
          <w:rFonts w:hint="eastAsia" w:ascii="方正仿宋_GBK" w:hAnsi="方正仿宋_GBK" w:eastAsia="方正仿宋_GBK" w:cs="方正仿宋_GBK"/>
          <w:kern w:val="0"/>
          <w:sz w:val="32"/>
          <w:szCs w:val="32"/>
          <w:shd w:val="clear" w:color="auto" w:fill="FFFFFF"/>
        </w:rPr>
        <w:t>〕</w:t>
      </w:r>
      <w:r>
        <w:rPr>
          <w:rFonts w:ascii="方正仿宋_GBK" w:hAnsi="方正仿宋_GBK" w:eastAsia="方正仿宋_GBK" w:cs="方正仿宋_GBK"/>
          <w:kern w:val="0"/>
          <w:sz w:val="32"/>
          <w:szCs w:val="32"/>
          <w:shd w:val="clear" w:color="auto" w:fill="FFFFFF"/>
        </w:rPr>
        <w:t>45</w:t>
      </w:r>
      <w:r>
        <w:rPr>
          <w:rFonts w:hint="eastAsia" w:ascii="方正仿宋_GBK" w:hAnsi="方正仿宋_GBK" w:eastAsia="方正仿宋_GBK" w:cs="方正仿宋_GBK"/>
          <w:kern w:val="0"/>
          <w:sz w:val="32"/>
          <w:szCs w:val="32"/>
          <w:shd w:val="clear" w:color="auto" w:fill="FFFFFF"/>
        </w:rPr>
        <w:t>号）予以废止，即日起不再执行。</w:t>
      </w:r>
    </w:p>
    <w:p>
      <w:pPr>
        <w:spacing w:line="600" w:lineRule="exact"/>
        <w:rPr>
          <w:rFonts w:ascii="方正仿宋_GBK" w:hAnsi="方正仿宋_GBK" w:eastAsia="方正仿宋_GBK" w:cs="方正仿宋_GBK"/>
          <w:kern w:val="0"/>
          <w:sz w:val="32"/>
          <w:szCs w:val="32"/>
          <w:shd w:val="clear" w:color="auto" w:fill="FFFFFF"/>
        </w:rPr>
      </w:pPr>
    </w:p>
    <w:p>
      <w:pPr>
        <w:wordWrap w:val="0"/>
        <w:spacing w:line="600" w:lineRule="exact"/>
        <w:ind w:firstLine="3840" w:firstLineChars="1200"/>
        <w:jc w:val="both"/>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重庆市合川区清平镇人民政府</w:t>
      </w:r>
    </w:p>
    <w:p>
      <w:pPr>
        <w:spacing w:line="600" w:lineRule="exact"/>
        <w:ind w:firstLine="4998" w:firstLineChars="1562"/>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2023</w:t>
      </w:r>
      <w:r>
        <w:rPr>
          <w:rFonts w:hint="eastAsia" w:ascii="方正仿宋_GBK" w:hAnsi="方正仿宋_GBK" w:eastAsia="方正仿宋_GBK" w:cs="方正仿宋_GBK"/>
          <w:kern w:val="0"/>
          <w:sz w:val="32"/>
          <w:szCs w:val="32"/>
          <w:shd w:val="clear" w:color="auto" w:fill="FFFFFF"/>
        </w:rPr>
        <w:t>年</w:t>
      </w:r>
      <w:r>
        <w:rPr>
          <w:rFonts w:ascii="方正仿宋_GBK" w:hAnsi="方正仿宋_GBK" w:eastAsia="方正仿宋_GBK" w:cs="方正仿宋_GBK"/>
          <w:kern w:val="0"/>
          <w:sz w:val="32"/>
          <w:szCs w:val="32"/>
          <w:shd w:val="clear" w:color="auto" w:fill="FFFFFF"/>
        </w:rPr>
        <w:t>6</w:t>
      </w:r>
      <w:r>
        <w:rPr>
          <w:rFonts w:hint="eastAsia" w:ascii="方正仿宋_GBK" w:hAnsi="方正仿宋_GBK" w:eastAsia="方正仿宋_GBK" w:cs="方正仿宋_GBK"/>
          <w:kern w:val="0"/>
          <w:sz w:val="32"/>
          <w:szCs w:val="32"/>
          <w:shd w:val="clear" w:color="auto" w:fill="FFFFFF"/>
        </w:rPr>
        <w:t>月</w:t>
      </w:r>
      <w:r>
        <w:rPr>
          <w:rFonts w:ascii="方正仿宋_GBK" w:hAnsi="方正仿宋_GBK" w:eastAsia="方正仿宋_GBK" w:cs="方正仿宋_GBK"/>
          <w:kern w:val="0"/>
          <w:sz w:val="32"/>
          <w:szCs w:val="32"/>
          <w:shd w:val="clear" w:color="auto" w:fill="FFFFFF"/>
        </w:rPr>
        <w:t>13</w:t>
      </w:r>
      <w:r>
        <w:rPr>
          <w:rFonts w:hint="eastAsia" w:ascii="方正仿宋_GBK" w:hAnsi="方正仿宋_GBK" w:eastAsia="方正仿宋_GBK" w:cs="方正仿宋_GBK"/>
          <w:kern w:val="0"/>
          <w:sz w:val="32"/>
          <w:szCs w:val="32"/>
          <w:shd w:val="clear" w:color="auto" w:fill="FFFFFF"/>
        </w:rPr>
        <w:t>日</w:t>
      </w:r>
    </w:p>
    <w:p>
      <w:pPr>
        <w:spacing w:line="600" w:lineRule="exact"/>
        <w:ind w:firstLine="640" w:firstLineChars="200"/>
        <w:rPr>
          <w:rFonts w:hint="default"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rPr>
        <w:t>（此件公开发布</w:t>
      </w:r>
      <w:r>
        <w:rPr>
          <w:rFonts w:hint="eastAsia" w:ascii="方正仿宋_GBK" w:hAnsi="方正仿宋_GBK" w:eastAsia="方正仿宋_GBK" w:cs="方正仿宋_GBK"/>
          <w:kern w:val="0"/>
          <w:sz w:val="32"/>
          <w:szCs w:val="32"/>
          <w:shd w:val="clear" w:color="auto" w:fill="FFFFFF"/>
          <w:lang w:val="en-US" w:eastAsia="zh-CN"/>
        </w:rPr>
        <w:t xml:space="preserve"> )</w:t>
      </w:r>
      <w:bookmarkStart w:id="0" w:name="_GoBack"/>
      <w:bookmarkEnd w:id="0"/>
    </w:p>
    <w:sectPr>
      <w:headerReference r:id="rId3" w:type="default"/>
      <w:footerReference r:id="rId4" w:type="default"/>
      <w:pgSz w:w="11906" w:h="16838"/>
      <w:pgMar w:top="1474" w:right="1848" w:bottom="1588" w:left="1962" w:header="57" w:footer="737"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wordWrap w:val="0"/>
      <w:ind w:left="1067" w:leftChars="508" w:right="360"/>
      <w:jc w:val="right"/>
      <w:rPr>
        <w:rFonts w:ascii="宋体" w:cs="宋体"/>
        <w:b/>
        <w:bCs/>
        <w:color w:val="005192"/>
        <w:sz w:val="28"/>
        <w:szCs w:val="44"/>
      </w:rPr>
    </w:pPr>
    <w: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195580</wp:posOffset>
              </wp:positionV>
              <wp:extent cx="5139690" cy="1270"/>
              <wp:effectExtent l="0" t="10795" r="3810" b="16510"/>
              <wp:wrapNone/>
              <wp:docPr id="1" name="直接连接符 5"/>
              <wp:cNvGraphicFramePr/>
              <a:graphic xmlns:a="http://schemas.openxmlformats.org/drawingml/2006/main">
                <a:graphicData uri="http://schemas.microsoft.com/office/word/2010/wordprocessingShape">
                  <wps:wsp>
                    <wps:cNvCnPr/>
                    <wps:spPr>
                      <a:xfrm>
                        <a:off x="0" y="0"/>
                        <a:ext cx="5139690" cy="1270"/>
                      </a:xfrm>
                      <a:prstGeom prst="straightConnector1">
                        <a:avLst/>
                      </a:prstGeom>
                      <a:ln w="22225" cap="flat" cmpd="sng">
                        <a:solidFill>
                          <a:srgbClr val="005192"/>
                        </a:solidFill>
                        <a:prstDash val="solid"/>
                        <a:miter lim="800000"/>
                        <a:headEnd type="none" w="med" len="med"/>
                        <a:tailEnd type="none" w="med" len="med"/>
                      </a:ln>
                    </wps:spPr>
                    <wps:bodyPr/>
                  </wps:wsp>
                </a:graphicData>
              </a:graphic>
            </wp:anchor>
          </w:drawing>
        </mc:Choice>
        <mc:Fallback>
          <w:pict>
            <v:shape id="直接连接符 5" o:spid="_x0000_s1026" o:spt="32" type="#_x0000_t32" style="position:absolute;left:0pt;margin-left:1.15pt;margin-top:15.4pt;height:0.1pt;width:404.7pt;z-index:251662336;mso-width-relative:page;mso-height-relative:page;" filled="f" stroked="t" coordsize="21600,21600" o:gfxdata="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x24&#10;49UAAAAHAQAADwAAAAAAAAABACAAAAAiAAAAZHJzL2Rvd25yZXYueG1sUEsBAhQAFAAAAAgAh07i&#10;QMV+69XsAQAAswMAAA4AAAAAAAAAAQAgAAAAJAEAAGRycy9lMm9Eb2MueG1sUEsFBgAAAAAGAAYA&#10;WQEAAIIFAAAAAA==&#10;">
              <v:fill on="f" focussize="0,0"/>
              <v:stroke weight="1.75pt" color="#005192" miterlimit="8" joinstyle="miter"/>
              <v:imagedata o:title=""/>
              <o:lock v:ext="edit" aspectratio="f"/>
            </v:shape>
          </w:pict>
        </mc:Fallback>
      </mc:AlternateContent>
    </w:r>
  </w:p>
  <w:p>
    <w:pPr>
      <w:pStyle w:val="5"/>
      <w:pBdr>
        <w:top w:val="none" w:color="auto" w:sz="0" w:space="0"/>
        <w:left w:val="none" w:color="auto" w:sz="0" w:space="0"/>
        <w:bottom w:val="none" w:color="auto" w:sz="0" w:space="0"/>
        <w:right w:val="none" w:color="auto" w:sz="0" w:space="0"/>
      </w:pBdr>
      <w:wordWrap w:val="0"/>
      <w:ind w:left="1067" w:leftChars="508" w:right="360"/>
      <w:jc w:val="right"/>
      <w:rPr>
        <w:rFonts w:ascii="宋体" w:cs="宋体"/>
        <w:b/>
        <w:bCs/>
        <w:color w:val="005192"/>
        <w:sz w:val="28"/>
        <w:szCs w:val="44"/>
      </w:rPr>
    </w:pPr>
    <w:r>
      <w:rPr>
        <w:rFonts w:hint="eastAsia" w:ascii="宋体" w:hAnsi="宋体" w:cs="宋体"/>
        <w:b/>
        <w:bCs/>
        <w:color w:val="005192"/>
        <w:sz w:val="28"/>
        <w:szCs w:val="44"/>
      </w:rPr>
      <w:t>重庆市合川区清平镇人民政府发布</w:t>
    </w:r>
  </w:p>
  <w:p>
    <w:pPr>
      <w:pStyle w:val="5"/>
      <w:pBdr>
        <w:top w:val="none" w:color="auto" w:sz="0" w:space="0"/>
        <w:left w:val="none" w:color="auto" w:sz="0" w:space="0"/>
        <w:bottom w:val="none" w:color="auto" w:sz="0" w:space="0"/>
        <w:right w:val="none" w:color="auto" w:sz="0" w:space="0"/>
      </w:pBdr>
      <w:wordWrap w:val="0"/>
      <w:ind w:right="1124"/>
      <w:rPr>
        <w:rFonts w:asci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szCs w:val="32"/>
      </w:rPr>
    </w:pPr>
  </w:p>
  <w:p>
    <w:pPr>
      <w:pStyle w:val="5"/>
      <w:pBdr>
        <w:top w:val="none" w:color="auto" w:sz="0" w:space="0"/>
        <w:left w:val="none" w:color="auto" w:sz="0" w:space="0"/>
        <w:bottom w:val="none" w:color="auto" w:sz="0" w:space="0"/>
        <w:right w:val="none" w:color="auto" w:sz="0" w:space="0"/>
      </w:pBdr>
      <w:rPr>
        <w:szCs w:val="32"/>
      </w:rPr>
    </w:pPr>
  </w:p>
  <w:p>
    <w:pPr>
      <w:pStyle w:val="5"/>
      <w:pBdr>
        <w:top w:val="none" w:color="auto" w:sz="0" w:space="0"/>
        <w:left w:val="none" w:color="auto" w:sz="0" w:space="0"/>
        <w:bottom w:val="none" w:color="auto" w:sz="0" w:space="0"/>
        <w:right w:val="none" w:color="auto" w:sz="0" w:space="0"/>
      </w:pBdr>
      <w:rPr>
        <w:szCs w:val="32"/>
      </w:rPr>
    </w:pPr>
  </w:p>
  <w:p>
    <w:pPr>
      <w:pStyle w:val="5"/>
      <w:pBdr>
        <w:top w:val="none" w:color="auto" w:sz="0" w:space="0"/>
        <w:left w:val="none" w:color="auto" w:sz="0" w:space="0"/>
        <w:bottom w:val="none" w:color="auto" w:sz="0" w:space="0"/>
        <w:right w:val="none" w:color="auto" w:sz="0" w:space="0"/>
      </w:pBdr>
      <w:rPr>
        <w:szCs w:val="32"/>
      </w:rPr>
    </w:pPr>
  </w:p>
  <w:p>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textAlignment w:val="center"/>
      <w:rPr>
        <w:rFonts w:hint="eastAsia" w:ascii="宋体" w:hAnsi="Calibri" w:eastAsia="宋体" w:cs="宋体"/>
        <w:b/>
        <w:bCs/>
        <w:color w:val="005192"/>
        <w:kern w:val="2"/>
        <w:sz w:val="32"/>
        <w:szCs w:val="32"/>
        <w:lang w:val="en-US" w:eastAsia="zh-CN" w:bidi="ar-SA"/>
      </w:rPr>
    </w:pPr>
    <w: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325755</wp:posOffset>
              </wp:positionV>
              <wp:extent cx="5121275" cy="14605"/>
              <wp:effectExtent l="0" t="0" r="0" b="0"/>
              <wp:wrapNone/>
              <wp:docPr id="2" name="直接连接符 4"/>
              <wp:cNvGraphicFramePr/>
              <a:graphic xmlns:a="http://schemas.openxmlformats.org/drawingml/2006/main">
                <a:graphicData uri="http://schemas.microsoft.com/office/word/2010/wordprocessingShape">
                  <wps:wsp>
                    <wps:cNvCnPr/>
                    <wps:spPr>
                      <a:xfrm flipV="1">
                        <a:off x="0" y="0"/>
                        <a:ext cx="5121275" cy="14605"/>
                      </a:xfrm>
                      <a:prstGeom prst="straightConnector1">
                        <a:avLst/>
                      </a:prstGeom>
                      <a:ln w="22225" cap="flat" cmpd="sng">
                        <a:solidFill>
                          <a:srgbClr val="005192"/>
                        </a:solidFill>
                        <a:prstDash val="solid"/>
                        <a:miter lim="800000"/>
                        <a:headEnd type="none" w="med" len="med"/>
                        <a:tailEnd type="none" w="med" len="med"/>
                      </a:ln>
                    </wps:spPr>
                    <wps:bodyPr/>
                  </wps:wsp>
                </a:graphicData>
              </a:graphic>
            </wp:anchor>
          </w:drawing>
        </mc:Choice>
        <mc:Fallback>
          <w:pict>
            <v:shape id="直接连接符 4" o:spid="_x0000_s1026" o:spt="32" type="#_x0000_t32" style="position:absolute;left:0pt;flip:y;margin-left:0.25pt;margin-top:25.65pt;height:1.15pt;width:403.25pt;z-index:251665408;mso-width-relative:page;mso-height-relative:page;" filled="f" stroked="t" coordsize="21600,21600" o:gfxdata="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boFr1QAAAAYBAAAPAAAAAAAAAAEAIAAAACIAAABkcnMvZG93bnJldi54bWxQSwECFAAUAAAA&#10;CACHTuJADW3V2PEBAAC+AwAADgAAAAAAAAABACAAAAAkAQAAZHJzL2Uyb0RvYy54bWxQSwUGAAAA&#10;AAYABgBZAQAAhwUAAAAA&#10;">
              <v:fill on="f" focussize="0,0"/>
              <v:stroke weight="1.75pt" color="#005192" miterlimit="8" joinstyle="miter"/>
              <v:imagedata o:title=""/>
              <o:lock v:ext="edit" aspectratio="f"/>
            </v:shape>
          </w:pict>
        </mc:Fallback>
      </mc:AlternateContent>
    </w:r>
    <w:r>
      <w:rPr>
        <w:rFonts w:ascii="宋体" w:hAnsi="Calibri" w:eastAsia="宋体" w:cs="宋体"/>
        <w:b/>
        <w:color w:val="005192"/>
        <w:kern w:val="2"/>
        <w:sz w:val="32"/>
        <w:szCs w:val="24"/>
        <w:lang w:val="en-US" w:eastAsia="zh-CN" w:bidi="ar-SA"/>
      </w:rPr>
      <w:drawing>
        <wp:inline distT="0" distB="0" distL="114300" distR="114300">
          <wp:extent cx="304800" cy="304800"/>
          <wp:effectExtent l="0" t="0" r="0" b="0"/>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重庆市合川区清平镇人民政府</w:t>
    </w:r>
    <w:r>
      <w:rPr>
        <w:rFonts w:hint="eastAsia" w:ascii="宋体" w:hAnsi="宋体" w:eastAsia="宋体" w:cs="宋体"/>
        <w:b/>
        <w:bCs/>
        <w:color w:val="005192"/>
        <w:kern w:val="2"/>
        <w:sz w:val="32"/>
        <w:szCs w:val="32"/>
        <w:lang w:val="en-US" w:eastAsia="zh-CN"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594"/>
    <w:rsid w:val="00095C2D"/>
    <w:rsid w:val="0010208A"/>
    <w:rsid w:val="00172A27"/>
    <w:rsid w:val="001C0C76"/>
    <w:rsid w:val="00202EAF"/>
    <w:rsid w:val="002C0E28"/>
    <w:rsid w:val="002F342C"/>
    <w:rsid w:val="00372045"/>
    <w:rsid w:val="00423DA8"/>
    <w:rsid w:val="005137EC"/>
    <w:rsid w:val="00730071"/>
    <w:rsid w:val="00746F39"/>
    <w:rsid w:val="007F3ED9"/>
    <w:rsid w:val="00805BE7"/>
    <w:rsid w:val="008837F0"/>
    <w:rsid w:val="00957161"/>
    <w:rsid w:val="00A55FBB"/>
    <w:rsid w:val="00AA75D7"/>
    <w:rsid w:val="00AD0AF2"/>
    <w:rsid w:val="00B06AAE"/>
    <w:rsid w:val="00C90979"/>
    <w:rsid w:val="00D015A7"/>
    <w:rsid w:val="00D61C15"/>
    <w:rsid w:val="00D74442"/>
    <w:rsid w:val="00DF6BA2"/>
    <w:rsid w:val="00E6576E"/>
    <w:rsid w:val="00EF7F0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A973F59"/>
    <w:rsid w:val="3B5A6BBB"/>
    <w:rsid w:val="3CA154E3"/>
    <w:rsid w:val="3EDA13A6"/>
    <w:rsid w:val="3EFB7F7B"/>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1"/>
    <w:qFormat/>
    <w:uiPriority w:val="99"/>
    <w:pPr>
      <w:keepNext/>
      <w:keepLines/>
      <w:spacing w:before="280" w:after="290" w:line="372" w:lineRule="auto"/>
      <w:outlineLvl w:val="3"/>
    </w:pPr>
    <w:rPr>
      <w:rFonts w:ascii="Arial" w:hAnsi="Arial" w:eastAsia="黑体"/>
      <w:b/>
      <w:sz w:val="2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99"/>
    <w:pPr>
      <w:jc w:val="left"/>
    </w:p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99"/>
    <w:pPr>
      <w:spacing w:beforeAutospacing="1" w:afterAutospacing="1"/>
      <w:jc w:val="left"/>
    </w:pPr>
    <w:rPr>
      <w:kern w:val="0"/>
      <w:sz w:val="24"/>
    </w:rPr>
  </w:style>
  <w:style w:type="character" w:styleId="9">
    <w:name w:val="Strong"/>
    <w:basedOn w:val="8"/>
    <w:qFormat/>
    <w:uiPriority w:val="99"/>
    <w:rPr>
      <w:rFonts w:cs="Times New Roman"/>
      <w:b/>
      <w:bCs/>
    </w:rPr>
  </w:style>
  <w:style w:type="character" w:styleId="10">
    <w:name w:val="annotation reference"/>
    <w:basedOn w:val="8"/>
    <w:uiPriority w:val="99"/>
    <w:rPr>
      <w:rFonts w:cs="Times New Roman"/>
      <w:sz w:val="21"/>
      <w:szCs w:val="21"/>
    </w:rPr>
  </w:style>
  <w:style w:type="character" w:customStyle="1" w:styleId="11">
    <w:name w:val="Heading 4 Char"/>
    <w:basedOn w:val="8"/>
    <w:link w:val="2"/>
    <w:semiHidden/>
    <w:qFormat/>
    <w:locked/>
    <w:uiPriority w:val="99"/>
    <w:rPr>
      <w:rFonts w:ascii="Cambria" w:hAnsi="Cambria" w:eastAsia="宋体" w:cs="Times New Roman"/>
      <w:b/>
      <w:bCs/>
      <w:sz w:val="28"/>
      <w:szCs w:val="28"/>
    </w:rPr>
  </w:style>
  <w:style w:type="character" w:customStyle="1" w:styleId="12">
    <w:name w:val="Comment Text Char"/>
    <w:basedOn w:val="8"/>
    <w:link w:val="3"/>
    <w:semiHidden/>
    <w:locked/>
    <w:uiPriority w:val="99"/>
    <w:rPr>
      <w:rFonts w:ascii="Calibri" w:hAnsi="Calibri" w:cs="Times New Roman"/>
      <w:sz w:val="24"/>
      <w:szCs w:val="24"/>
    </w:rPr>
  </w:style>
  <w:style w:type="character" w:customStyle="1" w:styleId="13">
    <w:name w:val="Footer Char"/>
    <w:basedOn w:val="8"/>
    <w:link w:val="4"/>
    <w:semiHidden/>
    <w:locked/>
    <w:uiPriority w:val="99"/>
    <w:rPr>
      <w:rFonts w:ascii="Calibri" w:hAnsi="Calibri" w:cs="Times New Roman"/>
      <w:sz w:val="18"/>
      <w:szCs w:val="18"/>
    </w:rPr>
  </w:style>
  <w:style w:type="character" w:customStyle="1" w:styleId="14">
    <w:name w:val="Header Char"/>
    <w:basedOn w:val="8"/>
    <w:link w:val="5"/>
    <w:semiHidden/>
    <w:locked/>
    <w:uiPriority w:val="99"/>
    <w:rPr>
      <w:rFonts w:ascii="Calibri" w:hAnsi="Calibri" w:cs="Times New Roman"/>
      <w:sz w:val="18"/>
      <w:szCs w:val="18"/>
    </w:rPr>
  </w:style>
  <w:style w:type="paragraph" w:customStyle="1" w:styleId="15">
    <w:name w:val="p0"/>
    <w:basedOn w:val="1"/>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35</Words>
  <Characters>204</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2023-06-14T09:46:06Z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