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/>
          <w:sz w:val="32"/>
          <w:szCs w:val="40"/>
        </w:rPr>
        <w:t>附件</w:t>
      </w:r>
      <w:r>
        <w:rPr>
          <w:rFonts w:ascii="方正小标宋简体" w:hAnsi="方正小标宋简体" w:eastAsia="方正小标宋简体"/>
          <w:sz w:val="32"/>
          <w:szCs w:val="40"/>
        </w:rPr>
        <w:t>3</w:t>
      </w:r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南津街街道</w:t>
      </w:r>
      <w:r>
        <w:rPr>
          <w:rFonts w:hint="eastAsia" w:ascii="方正小标宋_GBK" w:eastAsia="方正小标宋_GBK"/>
          <w:sz w:val="44"/>
          <w:szCs w:val="44"/>
        </w:rPr>
        <w:t>农村危房改造对象审核</w:t>
      </w:r>
    </w:p>
    <w:p>
      <w:pPr>
        <w:spacing w:line="600" w:lineRule="exact"/>
        <w:ind w:firstLine="3520" w:firstLineChars="800"/>
        <w:jc w:val="both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经实地调查、村级评议、街道审核，确定本街道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户农户为年农村危房改造补助对象（具体名单附后），特此公示。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吴荣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13678455818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  <w:bookmarkStart w:id="0" w:name="_GoBack"/>
      <w:bookmarkEnd w:id="0"/>
    </w:p>
    <w:p>
      <w:pPr>
        <w:spacing w:line="600" w:lineRule="exact"/>
        <w:jc w:val="righ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重庆市合川区人民政府南津街街道办事处</w:t>
      </w:r>
    </w:p>
    <w:p>
      <w:pPr>
        <w:spacing w:line="600" w:lineRule="exact"/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方正小标宋简体" w:hAnsi="方正小标宋简体" w:eastAsia="方正小标宋简体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DFC"/>
    <w:rsid w:val="367B2DFC"/>
    <w:rsid w:val="3B8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2023-12-04T08:58:00Z</dcterms:created>
  <dc:creator>心照一生</dc:creator>
  <cp:lastModifiedBy>心照一生</cp:lastModifiedBy>
  <dcterms:modified xsi:type="dcterms:W3CDTF">2023-12-04T09:23:13Z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18165695917D4ADEB6406BBC0E42A593</vt:lpwstr>
  </property>
</Properties>
</file>