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16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053"/>
        <w:gridCol w:w="1876"/>
        <w:gridCol w:w="1984"/>
        <w:gridCol w:w="3544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2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  <w:u w:val="single"/>
              </w:rPr>
            </w:pPr>
            <w:r>
              <w:rPr>
                <w:rStyle w:val="4"/>
                <w:rFonts w:hint="eastAsia" w:eastAsia="方正小标宋_GBK"/>
                <w:lang w:val="en-US" w:eastAsia="zh-CN"/>
              </w:rPr>
              <w:t>2022</w:t>
            </w:r>
            <w:r>
              <w:rPr>
                <w:rStyle w:val="4"/>
                <w:rFonts w:hint="default"/>
              </w:rPr>
              <w:t>年度农村低收入群体等重点对象危房改造补助名单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乡镇（街道）：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龙市镇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村社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低收入群体类型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危房类别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孙维益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26社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张禄建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生龙村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10社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生龙村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12社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游代海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海慧村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14社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易安云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九井村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22社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18社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游代福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潘启明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18社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陆昌兰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许道林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山青村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陈志斌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凉岩村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11社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邹云清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23社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李林玉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7社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低保边缘户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于万良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杨超琼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11社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刘小平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新场村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14社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刘安洁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32社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农村分散供养特困人员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邹云田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16社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孔小春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四碑村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10社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戴华秀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青坝村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12社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刘大安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四碑村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6社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杨传贵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但汉春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古城村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NzQwOTcyYjQ5NTRjYjkzYjQ5NWRiY2E1YjEzMjQifQ=="/>
  </w:docVars>
  <w:rsids>
    <w:rsidRoot w:val="7F3F7DAB"/>
    <w:rsid w:val="0AF26CAB"/>
    <w:rsid w:val="1DDE5023"/>
    <w:rsid w:val="332E4D34"/>
    <w:rsid w:val="51E66901"/>
    <w:rsid w:val="7F3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425</Characters>
  <Lines>0</Lines>
  <Paragraphs>0</Paragraphs>
  <TotalTime>1</TotalTime>
  <ScaleCrop>false</ScaleCrop>
  <LinksUpToDate>false</LinksUpToDate>
  <CharactersWithSpaces>425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2022-01-05T01:08:00Z</dcterms:created>
  <dc:creator>Administrator</dc:creator>
  <cp:lastModifiedBy>枯叶禅师</cp:lastModifiedBy>
  <dcterms:modified xsi:type="dcterms:W3CDTF">2022-12-15T07:34:46Z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2A34B58B4E5B4CECB626E10EAB6705C3</vt:lpwstr>
  </property>
</Properties>
</file>