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6D3" w:rsidRDefault="008036D3">
      <w:pPr>
        <w:pStyle w:val="a8"/>
        <w:ind w:firstLineChars="0" w:firstLine="0"/>
        <w:jc w:val="center"/>
      </w:pPr>
    </w:p>
    <w:p w:rsidR="008036D3" w:rsidRDefault="008036D3">
      <w:pPr>
        <w:pStyle w:val="a8"/>
        <w:ind w:firstLineChars="0" w:firstLine="0"/>
        <w:jc w:val="center"/>
      </w:pPr>
    </w:p>
    <w:p w:rsidR="008036D3" w:rsidRDefault="008036D3">
      <w:pPr>
        <w:pStyle w:val="a8"/>
        <w:ind w:firstLineChars="0" w:firstLine="0"/>
        <w:jc w:val="center"/>
      </w:pPr>
    </w:p>
    <w:p w:rsidR="008036D3" w:rsidRDefault="008036D3">
      <w:pPr>
        <w:pStyle w:val="a8"/>
        <w:ind w:firstLineChars="0" w:firstLine="0"/>
        <w:jc w:val="center"/>
      </w:pPr>
    </w:p>
    <w:p w:rsidR="008036D3" w:rsidRDefault="008036D3">
      <w:pPr>
        <w:pStyle w:val="a8"/>
        <w:ind w:firstLineChars="0" w:firstLine="0"/>
        <w:jc w:val="center"/>
      </w:pPr>
    </w:p>
    <w:p w:rsidR="008036D3" w:rsidRDefault="008036D3">
      <w:pPr>
        <w:pStyle w:val="a8"/>
        <w:ind w:firstLineChars="0" w:firstLine="0"/>
        <w:jc w:val="center"/>
      </w:pPr>
    </w:p>
    <w:p w:rsidR="008036D3" w:rsidRDefault="0055528E">
      <w:pPr>
        <w:pStyle w:val="a8"/>
        <w:ind w:firstLineChars="0" w:firstLine="0"/>
        <w:jc w:val="center"/>
        <w:rPr>
          <w:rFonts w:ascii="华文新魏" w:eastAsia="华文新魏" w:hAnsi="华文新魏" w:cs="华文新魏"/>
          <w:sz w:val="72"/>
          <w:szCs w:val="72"/>
        </w:rPr>
      </w:pPr>
      <w:r>
        <w:rPr>
          <w:rFonts w:ascii="华文新魏" w:eastAsia="华文新魏" w:hAnsi="华文新魏" w:cs="华文新魏" w:hint="eastAsia"/>
          <w:sz w:val="72"/>
          <w:szCs w:val="72"/>
        </w:rPr>
        <w:t>重庆市合川区突发环境</w:t>
      </w:r>
    </w:p>
    <w:p w:rsidR="008036D3" w:rsidRDefault="0055528E">
      <w:pPr>
        <w:pStyle w:val="a8"/>
        <w:ind w:firstLineChars="0" w:firstLine="0"/>
        <w:jc w:val="center"/>
        <w:rPr>
          <w:rFonts w:ascii="华文新魏" w:eastAsia="华文新魏" w:hAnsi="华文新魏" w:cs="华文新魏"/>
          <w:sz w:val="72"/>
          <w:szCs w:val="72"/>
        </w:rPr>
      </w:pPr>
      <w:r>
        <w:rPr>
          <w:rFonts w:ascii="华文新魏" w:eastAsia="华文新魏" w:hAnsi="华文新魏" w:cs="华文新魏" w:hint="eastAsia"/>
          <w:sz w:val="72"/>
          <w:szCs w:val="72"/>
        </w:rPr>
        <w:t>事件应急预案</w:t>
      </w:r>
    </w:p>
    <w:p w:rsidR="008036D3" w:rsidRDefault="008036D3">
      <w:pPr>
        <w:pStyle w:val="a8"/>
        <w:ind w:firstLineChars="0" w:firstLine="0"/>
        <w:jc w:val="center"/>
        <w:rPr>
          <w:rFonts w:ascii="华文新魏" w:eastAsia="华文新魏" w:hAnsi="华文新魏" w:cs="华文新魏"/>
          <w:sz w:val="72"/>
          <w:szCs w:val="72"/>
        </w:rPr>
      </w:pPr>
    </w:p>
    <w:p w:rsidR="008036D3" w:rsidRDefault="008036D3">
      <w:pPr>
        <w:pStyle w:val="a8"/>
        <w:ind w:firstLineChars="0" w:firstLine="0"/>
        <w:jc w:val="center"/>
        <w:rPr>
          <w:rFonts w:ascii="华文新魏" w:eastAsia="华文新魏" w:hAnsi="华文新魏" w:cs="华文新魏"/>
          <w:sz w:val="72"/>
          <w:szCs w:val="72"/>
        </w:rPr>
      </w:pPr>
    </w:p>
    <w:p w:rsidR="008036D3" w:rsidRDefault="008036D3">
      <w:pPr>
        <w:pStyle w:val="a8"/>
        <w:ind w:firstLineChars="0" w:firstLine="0"/>
        <w:rPr>
          <w:rFonts w:ascii="华文新魏" w:eastAsia="华文新魏" w:hAnsi="华文新魏" w:cs="华文新魏"/>
          <w:sz w:val="72"/>
          <w:szCs w:val="72"/>
        </w:rPr>
      </w:pPr>
    </w:p>
    <w:p w:rsidR="008036D3" w:rsidRDefault="008036D3">
      <w:pPr>
        <w:pStyle w:val="a8"/>
        <w:ind w:firstLineChars="0" w:firstLine="0"/>
        <w:jc w:val="center"/>
        <w:rPr>
          <w:rFonts w:ascii="华文新魏" w:eastAsia="华文新魏" w:hAnsi="华文新魏" w:cs="华文新魏"/>
          <w:sz w:val="72"/>
          <w:szCs w:val="72"/>
        </w:rPr>
      </w:pPr>
    </w:p>
    <w:p w:rsidR="008036D3" w:rsidRDefault="0055528E">
      <w:pPr>
        <w:pStyle w:val="a8"/>
        <w:ind w:firstLine="640"/>
        <w:jc w:val="center"/>
        <w:rPr>
          <w:sz w:val="32"/>
          <w:szCs w:val="32"/>
        </w:rPr>
      </w:pPr>
      <w:r>
        <w:rPr>
          <w:rFonts w:hint="eastAsia"/>
          <w:sz w:val="32"/>
          <w:szCs w:val="32"/>
        </w:rPr>
        <w:t>重庆市合川区人民政府</w:t>
      </w:r>
    </w:p>
    <w:p w:rsidR="008036D3" w:rsidRDefault="0055528E">
      <w:pPr>
        <w:pStyle w:val="a8"/>
        <w:ind w:firstLine="640"/>
        <w:jc w:val="center"/>
        <w:rPr>
          <w:sz w:val="32"/>
          <w:szCs w:val="32"/>
        </w:rPr>
        <w:sectPr w:rsidR="008036D3">
          <w:headerReference w:type="default" r:id="rId10"/>
          <w:pgSz w:w="11906" w:h="16838"/>
          <w:pgMar w:top="1440" w:right="1800" w:bottom="1440" w:left="1800" w:header="851" w:footer="992" w:gutter="0"/>
          <w:pgNumType w:fmt="upperRoman"/>
          <w:cols w:space="425"/>
          <w:titlePg/>
          <w:docGrid w:type="lines" w:linePitch="312"/>
        </w:sectPr>
      </w:pPr>
      <w:r>
        <w:rPr>
          <w:rFonts w:hint="eastAsia"/>
          <w:sz w:val="32"/>
          <w:szCs w:val="32"/>
        </w:rPr>
        <w:t>2019</w:t>
      </w:r>
      <w:r>
        <w:rPr>
          <w:rFonts w:hint="eastAsia"/>
          <w:sz w:val="32"/>
          <w:szCs w:val="32"/>
        </w:rPr>
        <w:t>年</w:t>
      </w:r>
      <w:r>
        <w:rPr>
          <w:rFonts w:hint="eastAsia"/>
          <w:sz w:val="32"/>
          <w:szCs w:val="32"/>
        </w:rPr>
        <w:t>1</w:t>
      </w:r>
      <w:r w:rsidR="008E095E">
        <w:rPr>
          <w:rFonts w:hint="eastAsia"/>
          <w:sz w:val="32"/>
          <w:szCs w:val="32"/>
        </w:rPr>
        <w:t>2</w:t>
      </w:r>
      <w:r>
        <w:rPr>
          <w:rFonts w:hint="eastAsia"/>
          <w:sz w:val="32"/>
          <w:szCs w:val="32"/>
        </w:rPr>
        <w:t>月</w:t>
      </w:r>
    </w:p>
    <w:p w:rsidR="008036D3" w:rsidRDefault="0055528E">
      <w:pPr>
        <w:pStyle w:val="a8"/>
        <w:ind w:firstLineChars="0" w:firstLine="0"/>
        <w:jc w:val="center"/>
      </w:pPr>
      <w:r>
        <w:rPr>
          <w:rFonts w:hint="eastAsia"/>
        </w:rPr>
        <w:lastRenderedPageBreak/>
        <w:t>目录</w:t>
      </w:r>
    </w:p>
    <w:p w:rsidR="008036D3" w:rsidRDefault="0055528E">
      <w:pPr>
        <w:pStyle w:val="1"/>
        <w:tabs>
          <w:tab w:val="right" w:leader="dot" w:pos="8306"/>
        </w:tabs>
        <w:spacing w:line="400" w:lineRule="exact"/>
      </w:pPr>
      <w:r>
        <w:rPr>
          <w:rFonts w:ascii="Times New Roman" w:hAnsi="Times New Roman"/>
          <w:szCs w:val="21"/>
        </w:rPr>
        <w:fldChar w:fldCharType="begin"/>
      </w:r>
      <w:r>
        <w:rPr>
          <w:rFonts w:ascii="Times New Roman" w:hAnsi="Times New Roman"/>
          <w:szCs w:val="21"/>
        </w:rPr>
        <w:instrText xml:space="preserve">TOC \o "1-3" \h \u </w:instrText>
      </w:r>
      <w:r>
        <w:rPr>
          <w:rFonts w:ascii="Times New Roman" w:hAnsi="Times New Roman"/>
          <w:szCs w:val="21"/>
        </w:rPr>
        <w:fldChar w:fldCharType="separate"/>
      </w:r>
      <w:hyperlink w:anchor="_Toc17829" w:history="1">
        <w:r>
          <w:rPr>
            <w:rFonts w:hint="eastAsia"/>
          </w:rPr>
          <w:t>1</w:t>
        </w:r>
        <w:r>
          <w:rPr>
            <w:rFonts w:hint="eastAsia"/>
          </w:rPr>
          <w:t>总则</w:t>
        </w:r>
        <w:r>
          <w:tab/>
        </w:r>
        <w:fldSimple w:instr=" PAGEREF _Toc17829 ">
          <w:r w:rsidR="00513C36">
            <w:rPr>
              <w:noProof/>
            </w:rPr>
            <w:t>1</w:t>
          </w:r>
        </w:fldSimple>
      </w:hyperlink>
    </w:p>
    <w:p w:rsidR="008036D3" w:rsidRDefault="00336B56">
      <w:pPr>
        <w:pStyle w:val="20"/>
        <w:tabs>
          <w:tab w:val="right" w:leader="dot" w:pos="8306"/>
        </w:tabs>
        <w:spacing w:line="400" w:lineRule="exact"/>
      </w:pPr>
      <w:hyperlink w:anchor="_Toc7809" w:history="1">
        <w:r w:rsidR="0055528E">
          <w:rPr>
            <w:rFonts w:hint="eastAsia"/>
          </w:rPr>
          <w:t>1.1</w:t>
        </w:r>
        <w:r w:rsidR="0055528E">
          <w:rPr>
            <w:rFonts w:hint="eastAsia"/>
          </w:rPr>
          <w:t>编制</w:t>
        </w:r>
        <w:r w:rsidR="0055528E">
          <w:t>目的</w:t>
        </w:r>
        <w:r w:rsidR="0055528E">
          <w:tab/>
        </w:r>
        <w:fldSimple w:instr=" PAGEREF _Toc7809 ">
          <w:r w:rsidR="00513C36">
            <w:rPr>
              <w:noProof/>
            </w:rPr>
            <w:t>1</w:t>
          </w:r>
        </w:fldSimple>
      </w:hyperlink>
    </w:p>
    <w:p w:rsidR="008036D3" w:rsidRDefault="00336B56">
      <w:pPr>
        <w:pStyle w:val="20"/>
        <w:tabs>
          <w:tab w:val="right" w:leader="dot" w:pos="8306"/>
        </w:tabs>
        <w:spacing w:line="400" w:lineRule="exact"/>
      </w:pPr>
      <w:hyperlink w:anchor="_Toc163" w:history="1">
        <w:r w:rsidR="0055528E">
          <w:rPr>
            <w:rFonts w:hint="eastAsia"/>
          </w:rPr>
          <w:t>1.2</w:t>
        </w:r>
        <w:r w:rsidR="0055528E">
          <w:rPr>
            <w:rFonts w:hint="eastAsia"/>
          </w:rPr>
          <w:t>编制依据</w:t>
        </w:r>
        <w:r w:rsidR="0055528E">
          <w:tab/>
        </w:r>
        <w:fldSimple w:instr=" PAGEREF _Toc163 ">
          <w:r w:rsidR="00513C36">
            <w:rPr>
              <w:noProof/>
            </w:rPr>
            <w:t>1</w:t>
          </w:r>
        </w:fldSimple>
      </w:hyperlink>
    </w:p>
    <w:p w:rsidR="008036D3" w:rsidRDefault="00336B56">
      <w:pPr>
        <w:pStyle w:val="30"/>
        <w:tabs>
          <w:tab w:val="right" w:leader="dot" w:pos="8306"/>
        </w:tabs>
        <w:spacing w:line="400" w:lineRule="exact"/>
      </w:pPr>
      <w:hyperlink w:anchor="_Toc4240" w:history="1">
        <w:r w:rsidR="0055528E">
          <w:t>1.2.1</w:t>
        </w:r>
        <w:r w:rsidR="0055528E">
          <w:t>国家法律法规及标准</w:t>
        </w:r>
        <w:r w:rsidR="0055528E">
          <w:tab/>
        </w:r>
        <w:fldSimple w:instr=" PAGEREF _Toc4240 ">
          <w:r w:rsidR="00513C36">
            <w:rPr>
              <w:noProof/>
            </w:rPr>
            <w:t>1</w:t>
          </w:r>
        </w:fldSimple>
      </w:hyperlink>
    </w:p>
    <w:p w:rsidR="008036D3" w:rsidRDefault="00336B56">
      <w:pPr>
        <w:pStyle w:val="30"/>
        <w:tabs>
          <w:tab w:val="right" w:leader="dot" w:pos="8306"/>
        </w:tabs>
        <w:spacing w:line="400" w:lineRule="exact"/>
      </w:pPr>
      <w:hyperlink w:anchor="_Toc2174" w:history="1">
        <w:r w:rsidR="0055528E">
          <w:t xml:space="preserve">1.2.2 </w:t>
        </w:r>
        <w:r w:rsidR="0055528E">
          <w:t>市级法律法规</w:t>
        </w:r>
        <w:r w:rsidR="0055528E">
          <w:tab/>
        </w:r>
        <w:fldSimple w:instr=" PAGEREF _Toc2174 ">
          <w:r w:rsidR="00513C36">
            <w:rPr>
              <w:noProof/>
            </w:rPr>
            <w:t>1</w:t>
          </w:r>
        </w:fldSimple>
      </w:hyperlink>
    </w:p>
    <w:p w:rsidR="008036D3" w:rsidRDefault="00336B56">
      <w:pPr>
        <w:pStyle w:val="20"/>
        <w:tabs>
          <w:tab w:val="right" w:leader="dot" w:pos="8306"/>
        </w:tabs>
        <w:spacing w:line="400" w:lineRule="exact"/>
      </w:pPr>
      <w:hyperlink w:anchor="_Toc2430" w:history="1">
        <w:r w:rsidR="0055528E">
          <w:rPr>
            <w:rFonts w:hint="eastAsia"/>
          </w:rPr>
          <w:t>1.3</w:t>
        </w:r>
        <w:r w:rsidR="0055528E">
          <w:rPr>
            <w:rFonts w:hint="eastAsia"/>
          </w:rPr>
          <w:t>适用范围</w:t>
        </w:r>
        <w:r w:rsidR="0055528E">
          <w:tab/>
        </w:r>
        <w:fldSimple w:instr=" PAGEREF _Toc2430 ">
          <w:r w:rsidR="00513C36">
            <w:rPr>
              <w:noProof/>
            </w:rPr>
            <w:t>2</w:t>
          </w:r>
        </w:fldSimple>
      </w:hyperlink>
    </w:p>
    <w:p w:rsidR="008036D3" w:rsidRDefault="00336B56">
      <w:pPr>
        <w:pStyle w:val="20"/>
        <w:tabs>
          <w:tab w:val="right" w:leader="dot" w:pos="8306"/>
        </w:tabs>
        <w:spacing w:line="400" w:lineRule="exact"/>
      </w:pPr>
      <w:hyperlink w:anchor="_Toc27728" w:history="1">
        <w:r w:rsidR="0055528E">
          <w:rPr>
            <w:rFonts w:hint="eastAsia"/>
          </w:rPr>
          <w:t>1.4</w:t>
        </w:r>
        <w:r w:rsidR="0055528E">
          <w:rPr>
            <w:rFonts w:hint="eastAsia"/>
          </w:rPr>
          <w:t>预案衔接</w:t>
        </w:r>
        <w:r w:rsidR="0055528E">
          <w:tab/>
        </w:r>
        <w:fldSimple w:instr=" PAGEREF _Toc27728 ">
          <w:r w:rsidR="00513C36">
            <w:rPr>
              <w:noProof/>
            </w:rPr>
            <w:t>2</w:t>
          </w:r>
        </w:fldSimple>
      </w:hyperlink>
    </w:p>
    <w:p w:rsidR="008036D3" w:rsidRDefault="00336B56">
      <w:pPr>
        <w:pStyle w:val="20"/>
        <w:tabs>
          <w:tab w:val="right" w:leader="dot" w:pos="8306"/>
        </w:tabs>
        <w:spacing w:line="400" w:lineRule="exact"/>
      </w:pPr>
      <w:hyperlink w:anchor="_Toc29143" w:history="1">
        <w:r w:rsidR="0055528E">
          <w:rPr>
            <w:rFonts w:hint="eastAsia"/>
          </w:rPr>
          <w:t>1.5</w:t>
        </w:r>
        <w:r w:rsidR="0055528E">
          <w:rPr>
            <w:rFonts w:hint="eastAsia"/>
          </w:rPr>
          <w:t>工作</w:t>
        </w:r>
        <w:r w:rsidR="0055528E">
          <w:t>原则</w:t>
        </w:r>
        <w:r w:rsidR="0055528E">
          <w:tab/>
        </w:r>
        <w:fldSimple w:instr=" PAGEREF _Toc29143 ">
          <w:r w:rsidR="00513C36">
            <w:rPr>
              <w:noProof/>
            </w:rPr>
            <w:t>2</w:t>
          </w:r>
        </w:fldSimple>
      </w:hyperlink>
    </w:p>
    <w:p w:rsidR="008036D3" w:rsidRDefault="00336B56">
      <w:pPr>
        <w:pStyle w:val="20"/>
        <w:tabs>
          <w:tab w:val="right" w:leader="dot" w:pos="8306"/>
        </w:tabs>
        <w:spacing w:line="400" w:lineRule="exact"/>
      </w:pPr>
      <w:hyperlink w:anchor="_Toc30974" w:history="1">
        <w:r w:rsidR="0055528E">
          <w:rPr>
            <w:rFonts w:hint="eastAsia"/>
          </w:rPr>
          <w:t>1.6</w:t>
        </w:r>
        <w:r w:rsidR="0055528E">
          <w:rPr>
            <w:rFonts w:hint="eastAsia"/>
          </w:rPr>
          <w:t>事件分级</w:t>
        </w:r>
        <w:r w:rsidR="0055528E">
          <w:tab/>
        </w:r>
        <w:fldSimple w:instr=" PAGEREF _Toc30974 ">
          <w:r w:rsidR="00513C36">
            <w:rPr>
              <w:noProof/>
            </w:rPr>
            <w:t>3</w:t>
          </w:r>
        </w:fldSimple>
      </w:hyperlink>
    </w:p>
    <w:p w:rsidR="008036D3" w:rsidRDefault="00336B56">
      <w:pPr>
        <w:pStyle w:val="1"/>
        <w:tabs>
          <w:tab w:val="right" w:leader="dot" w:pos="8306"/>
        </w:tabs>
        <w:spacing w:line="400" w:lineRule="exact"/>
      </w:pPr>
      <w:hyperlink w:anchor="_Toc30538" w:history="1">
        <w:r w:rsidR="0055528E">
          <w:rPr>
            <w:rFonts w:hint="eastAsia"/>
          </w:rPr>
          <w:t>2</w:t>
        </w:r>
        <w:r w:rsidR="0055528E">
          <w:rPr>
            <w:rFonts w:hint="eastAsia"/>
          </w:rPr>
          <w:t>组</w:t>
        </w:r>
        <w:r w:rsidR="0055528E">
          <w:t>织机构及职责</w:t>
        </w:r>
        <w:r w:rsidR="0055528E">
          <w:tab/>
        </w:r>
        <w:fldSimple w:instr=" PAGEREF _Toc30538 ">
          <w:r w:rsidR="00513C36">
            <w:rPr>
              <w:noProof/>
            </w:rPr>
            <w:t>4</w:t>
          </w:r>
        </w:fldSimple>
      </w:hyperlink>
    </w:p>
    <w:p w:rsidR="008036D3" w:rsidRDefault="00336B56">
      <w:pPr>
        <w:pStyle w:val="20"/>
        <w:tabs>
          <w:tab w:val="right" w:leader="dot" w:pos="8306"/>
        </w:tabs>
        <w:spacing w:line="400" w:lineRule="exact"/>
      </w:pPr>
      <w:hyperlink w:anchor="_Toc28750" w:history="1">
        <w:r w:rsidR="0055528E">
          <w:rPr>
            <w:rFonts w:hint="eastAsia"/>
          </w:rPr>
          <w:t>2.1</w:t>
        </w:r>
        <w:r w:rsidR="0055528E">
          <w:t>应急处置机构</w:t>
        </w:r>
        <w:r w:rsidR="0055528E">
          <w:tab/>
        </w:r>
        <w:fldSimple w:instr=" PAGEREF _Toc28750 ">
          <w:r w:rsidR="00513C36">
            <w:rPr>
              <w:noProof/>
            </w:rPr>
            <w:t>4</w:t>
          </w:r>
        </w:fldSimple>
      </w:hyperlink>
    </w:p>
    <w:p w:rsidR="008036D3" w:rsidRDefault="00336B56">
      <w:pPr>
        <w:pStyle w:val="20"/>
        <w:tabs>
          <w:tab w:val="right" w:leader="dot" w:pos="8306"/>
        </w:tabs>
        <w:spacing w:line="400" w:lineRule="exact"/>
      </w:pPr>
      <w:hyperlink w:anchor="_Toc23542" w:history="1">
        <w:r w:rsidR="0055528E">
          <w:rPr>
            <w:rFonts w:hint="eastAsia"/>
          </w:rPr>
          <w:t>2.2</w:t>
        </w:r>
        <w:r w:rsidR="0055528E">
          <w:rPr>
            <w:rFonts w:hint="eastAsia"/>
          </w:rPr>
          <w:t>机构职责</w:t>
        </w:r>
        <w:r w:rsidR="0055528E">
          <w:tab/>
        </w:r>
        <w:fldSimple w:instr=" PAGEREF _Toc23542 ">
          <w:r w:rsidR="00513C36">
            <w:rPr>
              <w:noProof/>
            </w:rPr>
            <w:t>4</w:t>
          </w:r>
        </w:fldSimple>
      </w:hyperlink>
    </w:p>
    <w:p w:rsidR="008036D3" w:rsidRDefault="00336B56">
      <w:pPr>
        <w:pStyle w:val="30"/>
        <w:tabs>
          <w:tab w:val="right" w:leader="dot" w:pos="8306"/>
        </w:tabs>
        <w:spacing w:line="400" w:lineRule="exact"/>
      </w:pPr>
      <w:hyperlink w:anchor="_Toc15766" w:history="1">
        <w:r w:rsidR="0055528E">
          <w:rPr>
            <w:rFonts w:hint="eastAsia"/>
          </w:rPr>
          <w:t>2.2.1</w:t>
        </w:r>
        <w:r w:rsidR="0055528E">
          <w:rPr>
            <w:rFonts w:hint="eastAsia"/>
          </w:rPr>
          <w:t>指挥长职责</w:t>
        </w:r>
        <w:r w:rsidR="0055528E">
          <w:tab/>
        </w:r>
        <w:fldSimple w:instr=" PAGEREF _Toc15766 ">
          <w:r w:rsidR="00513C36">
            <w:rPr>
              <w:noProof/>
            </w:rPr>
            <w:t>4</w:t>
          </w:r>
        </w:fldSimple>
      </w:hyperlink>
    </w:p>
    <w:p w:rsidR="008036D3" w:rsidRDefault="00336B56">
      <w:pPr>
        <w:pStyle w:val="30"/>
        <w:tabs>
          <w:tab w:val="right" w:leader="dot" w:pos="8306"/>
        </w:tabs>
        <w:spacing w:line="400" w:lineRule="exact"/>
      </w:pPr>
      <w:hyperlink w:anchor="_Toc28893" w:history="1">
        <w:r w:rsidR="0055528E">
          <w:rPr>
            <w:rFonts w:hint="eastAsia"/>
          </w:rPr>
          <w:t>2.2.2</w:t>
        </w:r>
        <w:r w:rsidR="0055528E">
          <w:rPr>
            <w:rFonts w:hint="eastAsia"/>
          </w:rPr>
          <w:t>区指挥部</w:t>
        </w:r>
        <w:r w:rsidR="0055528E">
          <w:t>职责</w:t>
        </w:r>
        <w:r w:rsidR="0055528E">
          <w:tab/>
        </w:r>
        <w:fldSimple w:instr=" PAGEREF _Toc28893 ">
          <w:r w:rsidR="00513C36">
            <w:rPr>
              <w:noProof/>
            </w:rPr>
            <w:t>4</w:t>
          </w:r>
        </w:fldSimple>
      </w:hyperlink>
    </w:p>
    <w:p w:rsidR="008036D3" w:rsidRDefault="00336B56">
      <w:pPr>
        <w:pStyle w:val="30"/>
        <w:tabs>
          <w:tab w:val="right" w:leader="dot" w:pos="8306"/>
        </w:tabs>
        <w:spacing w:line="400" w:lineRule="exact"/>
      </w:pPr>
      <w:hyperlink w:anchor="_Toc15557" w:history="1">
        <w:r w:rsidR="0055528E">
          <w:rPr>
            <w:rFonts w:hint="eastAsia"/>
          </w:rPr>
          <w:t>2.2.3</w:t>
        </w:r>
        <w:r w:rsidR="0055528E">
          <w:rPr>
            <w:rFonts w:hint="eastAsia"/>
          </w:rPr>
          <w:t>应急工作组构成和职责</w:t>
        </w:r>
        <w:r w:rsidR="0055528E">
          <w:tab/>
        </w:r>
        <w:fldSimple w:instr=" PAGEREF _Toc15557 ">
          <w:r w:rsidR="00513C36">
            <w:rPr>
              <w:noProof/>
            </w:rPr>
            <w:t>5</w:t>
          </w:r>
        </w:fldSimple>
      </w:hyperlink>
    </w:p>
    <w:p w:rsidR="008036D3" w:rsidRDefault="00336B56">
      <w:pPr>
        <w:pStyle w:val="30"/>
        <w:tabs>
          <w:tab w:val="right" w:leader="dot" w:pos="8306"/>
        </w:tabs>
        <w:spacing w:line="400" w:lineRule="exact"/>
      </w:pPr>
      <w:hyperlink w:anchor="_Toc7491" w:history="1">
        <w:r w:rsidR="0055528E">
          <w:rPr>
            <w:rFonts w:hint="eastAsia"/>
          </w:rPr>
          <w:t>2.2.4</w:t>
        </w:r>
        <w:r w:rsidR="0055528E">
          <w:rPr>
            <w:rFonts w:hint="eastAsia"/>
          </w:rPr>
          <w:t>区</w:t>
        </w:r>
        <w:r w:rsidR="0055528E">
          <w:t>环境</w:t>
        </w:r>
        <w:r w:rsidR="0055528E">
          <w:rPr>
            <w:rFonts w:hint="eastAsia"/>
          </w:rPr>
          <w:t>事件</w:t>
        </w:r>
        <w:r w:rsidR="0055528E">
          <w:t>应急指挥部成员单位职责</w:t>
        </w:r>
        <w:r w:rsidR="0055528E">
          <w:tab/>
        </w:r>
        <w:fldSimple w:instr=" PAGEREF _Toc7491 ">
          <w:r w:rsidR="00513C36">
            <w:rPr>
              <w:noProof/>
            </w:rPr>
            <w:t>7</w:t>
          </w:r>
        </w:fldSimple>
      </w:hyperlink>
    </w:p>
    <w:p w:rsidR="008036D3" w:rsidRDefault="00336B56">
      <w:pPr>
        <w:pStyle w:val="1"/>
        <w:tabs>
          <w:tab w:val="right" w:leader="dot" w:pos="8306"/>
        </w:tabs>
        <w:spacing w:line="400" w:lineRule="exact"/>
      </w:pPr>
      <w:hyperlink w:anchor="_Toc3803" w:history="1">
        <w:r w:rsidR="0055528E">
          <w:rPr>
            <w:rFonts w:hint="eastAsia"/>
          </w:rPr>
          <w:t>3</w:t>
        </w:r>
        <w:r w:rsidR="0055528E">
          <w:t>预</w:t>
        </w:r>
        <w:r w:rsidR="0055528E">
          <w:rPr>
            <w:rFonts w:hint="eastAsia"/>
          </w:rPr>
          <w:t>防</w:t>
        </w:r>
        <w:r w:rsidR="0055528E">
          <w:t>预警</w:t>
        </w:r>
        <w:r w:rsidR="0055528E">
          <w:rPr>
            <w:rFonts w:hint="eastAsia"/>
          </w:rPr>
          <w:t>和信息报告</w:t>
        </w:r>
        <w:r w:rsidR="0055528E">
          <w:tab/>
        </w:r>
        <w:fldSimple w:instr=" PAGEREF _Toc3803 ">
          <w:r w:rsidR="00513C36">
            <w:rPr>
              <w:noProof/>
            </w:rPr>
            <w:t>10</w:t>
          </w:r>
        </w:fldSimple>
      </w:hyperlink>
    </w:p>
    <w:p w:rsidR="008036D3" w:rsidRDefault="00336B56">
      <w:pPr>
        <w:pStyle w:val="20"/>
        <w:tabs>
          <w:tab w:val="right" w:leader="dot" w:pos="8306"/>
        </w:tabs>
        <w:spacing w:line="400" w:lineRule="exact"/>
      </w:pPr>
      <w:hyperlink w:anchor="_Toc8648" w:history="1">
        <w:r w:rsidR="0055528E">
          <w:rPr>
            <w:rFonts w:hint="eastAsia"/>
            <w:bCs/>
          </w:rPr>
          <w:t>3.1</w:t>
        </w:r>
        <w:r w:rsidR="0055528E">
          <w:rPr>
            <w:bCs/>
          </w:rPr>
          <w:t>监测</w:t>
        </w:r>
        <w:r w:rsidR="0055528E">
          <w:tab/>
        </w:r>
        <w:fldSimple w:instr=" PAGEREF _Toc8648 ">
          <w:r w:rsidR="00513C36">
            <w:rPr>
              <w:noProof/>
            </w:rPr>
            <w:t>10</w:t>
          </w:r>
        </w:fldSimple>
      </w:hyperlink>
    </w:p>
    <w:p w:rsidR="008036D3" w:rsidRDefault="00336B56">
      <w:pPr>
        <w:pStyle w:val="20"/>
        <w:tabs>
          <w:tab w:val="right" w:leader="dot" w:pos="8306"/>
        </w:tabs>
        <w:spacing w:line="400" w:lineRule="exact"/>
      </w:pPr>
      <w:hyperlink w:anchor="_Toc3859" w:history="1">
        <w:r w:rsidR="0055528E">
          <w:rPr>
            <w:rFonts w:hint="eastAsia"/>
            <w:bCs/>
          </w:rPr>
          <w:t>3.2</w:t>
        </w:r>
        <w:r w:rsidR="0055528E">
          <w:rPr>
            <w:bCs/>
          </w:rPr>
          <w:t>预防</w:t>
        </w:r>
        <w:r w:rsidR="0055528E">
          <w:tab/>
        </w:r>
        <w:fldSimple w:instr=" PAGEREF _Toc3859 ">
          <w:r w:rsidR="00513C36">
            <w:rPr>
              <w:noProof/>
            </w:rPr>
            <w:t>10</w:t>
          </w:r>
        </w:fldSimple>
      </w:hyperlink>
    </w:p>
    <w:p w:rsidR="008036D3" w:rsidRDefault="00336B56">
      <w:pPr>
        <w:pStyle w:val="20"/>
        <w:tabs>
          <w:tab w:val="right" w:leader="dot" w:pos="8306"/>
        </w:tabs>
        <w:spacing w:line="400" w:lineRule="exact"/>
      </w:pPr>
      <w:hyperlink w:anchor="_Toc32116" w:history="1">
        <w:r w:rsidR="0055528E">
          <w:rPr>
            <w:rFonts w:hint="eastAsia"/>
          </w:rPr>
          <w:t>3.3</w:t>
        </w:r>
        <w:r w:rsidR="0055528E">
          <w:t>预警</w:t>
        </w:r>
        <w:r w:rsidR="0055528E">
          <w:tab/>
        </w:r>
        <w:fldSimple w:instr=" PAGEREF _Toc32116 ">
          <w:r w:rsidR="00513C36">
            <w:rPr>
              <w:noProof/>
            </w:rPr>
            <w:t>11</w:t>
          </w:r>
        </w:fldSimple>
      </w:hyperlink>
    </w:p>
    <w:p w:rsidR="008036D3" w:rsidRDefault="00336B56">
      <w:pPr>
        <w:pStyle w:val="30"/>
        <w:tabs>
          <w:tab w:val="right" w:leader="dot" w:pos="8306"/>
        </w:tabs>
        <w:spacing w:line="400" w:lineRule="exact"/>
      </w:pPr>
      <w:hyperlink w:anchor="_Toc22075" w:history="1">
        <w:r w:rsidR="0055528E">
          <w:rPr>
            <w:rFonts w:hint="eastAsia"/>
          </w:rPr>
          <w:t>3.3.</w:t>
        </w:r>
        <w:r w:rsidR="0055528E">
          <w:t>1</w:t>
        </w:r>
        <w:r w:rsidR="0055528E">
          <w:t>预警分级</w:t>
        </w:r>
        <w:r w:rsidR="0055528E">
          <w:tab/>
        </w:r>
        <w:fldSimple w:instr=" PAGEREF _Toc22075 ">
          <w:r w:rsidR="00513C36">
            <w:rPr>
              <w:noProof/>
            </w:rPr>
            <w:t>11</w:t>
          </w:r>
        </w:fldSimple>
      </w:hyperlink>
    </w:p>
    <w:p w:rsidR="008036D3" w:rsidRDefault="00336B56">
      <w:pPr>
        <w:pStyle w:val="30"/>
        <w:tabs>
          <w:tab w:val="right" w:leader="dot" w:pos="8306"/>
        </w:tabs>
        <w:spacing w:line="400" w:lineRule="exact"/>
      </w:pPr>
      <w:hyperlink w:anchor="_Toc19479" w:history="1">
        <w:r w:rsidR="0055528E">
          <w:rPr>
            <w:rFonts w:hint="eastAsia"/>
          </w:rPr>
          <w:t>3.3.2</w:t>
        </w:r>
        <w:r w:rsidR="0055528E">
          <w:t>预警发布</w:t>
        </w:r>
        <w:r w:rsidR="0055528E">
          <w:tab/>
        </w:r>
        <w:fldSimple w:instr=" PAGEREF _Toc19479 ">
          <w:r w:rsidR="00513C36">
            <w:rPr>
              <w:noProof/>
            </w:rPr>
            <w:t>11</w:t>
          </w:r>
        </w:fldSimple>
      </w:hyperlink>
    </w:p>
    <w:p w:rsidR="008036D3" w:rsidRDefault="00336B56">
      <w:pPr>
        <w:pStyle w:val="30"/>
        <w:tabs>
          <w:tab w:val="right" w:leader="dot" w:pos="8306"/>
        </w:tabs>
        <w:spacing w:line="400" w:lineRule="exact"/>
      </w:pPr>
      <w:hyperlink w:anchor="_Toc26141" w:history="1">
        <w:r w:rsidR="0055528E">
          <w:rPr>
            <w:rFonts w:hint="eastAsia"/>
          </w:rPr>
          <w:t>3.3.3</w:t>
        </w:r>
        <w:r w:rsidR="0055528E">
          <w:t>预警行动</w:t>
        </w:r>
        <w:r w:rsidR="0055528E">
          <w:tab/>
        </w:r>
        <w:fldSimple w:instr=" PAGEREF _Toc26141 ">
          <w:r w:rsidR="00513C36">
            <w:rPr>
              <w:noProof/>
            </w:rPr>
            <w:t>12</w:t>
          </w:r>
        </w:fldSimple>
      </w:hyperlink>
    </w:p>
    <w:p w:rsidR="008036D3" w:rsidRDefault="00336B56">
      <w:pPr>
        <w:pStyle w:val="30"/>
        <w:tabs>
          <w:tab w:val="right" w:leader="dot" w:pos="8306"/>
        </w:tabs>
        <w:spacing w:line="400" w:lineRule="exact"/>
      </w:pPr>
      <w:hyperlink w:anchor="_Toc28838" w:history="1">
        <w:r w:rsidR="0055528E">
          <w:rPr>
            <w:rFonts w:hint="eastAsia"/>
          </w:rPr>
          <w:t>3.3.4</w:t>
        </w:r>
        <w:r w:rsidR="0055528E">
          <w:t>预警调整</w:t>
        </w:r>
        <w:r w:rsidR="0055528E">
          <w:rPr>
            <w:rFonts w:hint="eastAsia"/>
          </w:rPr>
          <w:t>和解除</w:t>
        </w:r>
        <w:r w:rsidR="0055528E">
          <w:tab/>
        </w:r>
        <w:fldSimple w:instr=" PAGEREF _Toc28838 ">
          <w:r w:rsidR="00513C36">
            <w:rPr>
              <w:noProof/>
            </w:rPr>
            <w:t>12</w:t>
          </w:r>
        </w:fldSimple>
      </w:hyperlink>
    </w:p>
    <w:p w:rsidR="008036D3" w:rsidRDefault="00336B56">
      <w:pPr>
        <w:pStyle w:val="20"/>
        <w:tabs>
          <w:tab w:val="right" w:leader="dot" w:pos="8306"/>
        </w:tabs>
        <w:spacing w:line="400" w:lineRule="exact"/>
      </w:pPr>
      <w:hyperlink w:anchor="_Toc9448" w:history="1">
        <w:r w:rsidR="0055528E">
          <w:rPr>
            <w:rFonts w:hint="eastAsia"/>
          </w:rPr>
          <w:t>3.4</w:t>
        </w:r>
        <w:r w:rsidR="0055528E">
          <w:t>信息报告</w:t>
        </w:r>
        <w:r w:rsidR="0055528E">
          <w:tab/>
        </w:r>
        <w:fldSimple w:instr=" PAGEREF _Toc9448 ">
          <w:r w:rsidR="00513C36">
            <w:rPr>
              <w:noProof/>
            </w:rPr>
            <w:t>12</w:t>
          </w:r>
        </w:fldSimple>
      </w:hyperlink>
    </w:p>
    <w:p w:rsidR="008036D3" w:rsidRDefault="00336B56">
      <w:pPr>
        <w:pStyle w:val="30"/>
        <w:tabs>
          <w:tab w:val="right" w:leader="dot" w:pos="8306"/>
        </w:tabs>
        <w:spacing w:line="400" w:lineRule="exact"/>
      </w:pPr>
      <w:hyperlink w:anchor="_Toc13179" w:history="1">
        <w:r w:rsidR="0055528E">
          <w:rPr>
            <w:rFonts w:hint="eastAsia"/>
          </w:rPr>
          <w:t>3.4.1</w:t>
        </w:r>
        <w:r w:rsidR="0055528E">
          <w:t>报送途径</w:t>
        </w:r>
        <w:r w:rsidR="0055528E">
          <w:tab/>
        </w:r>
        <w:fldSimple w:instr=" PAGEREF _Toc13179 ">
          <w:r w:rsidR="00513C36">
            <w:rPr>
              <w:noProof/>
            </w:rPr>
            <w:t>12</w:t>
          </w:r>
        </w:fldSimple>
      </w:hyperlink>
    </w:p>
    <w:p w:rsidR="008036D3" w:rsidRDefault="00336B56">
      <w:pPr>
        <w:pStyle w:val="30"/>
        <w:tabs>
          <w:tab w:val="right" w:leader="dot" w:pos="8306"/>
        </w:tabs>
        <w:spacing w:line="400" w:lineRule="exact"/>
      </w:pPr>
      <w:hyperlink w:anchor="_Toc20711" w:history="1">
        <w:r w:rsidR="0055528E">
          <w:rPr>
            <w:rFonts w:hint="eastAsia"/>
          </w:rPr>
          <w:t>3.4.2</w:t>
        </w:r>
        <w:r w:rsidR="0055528E">
          <w:t>报告内容</w:t>
        </w:r>
        <w:r w:rsidR="0055528E">
          <w:tab/>
        </w:r>
        <w:fldSimple w:instr=" PAGEREF _Toc20711 ">
          <w:r w:rsidR="00513C36">
            <w:rPr>
              <w:noProof/>
            </w:rPr>
            <w:t>13</w:t>
          </w:r>
        </w:fldSimple>
      </w:hyperlink>
    </w:p>
    <w:p w:rsidR="008036D3" w:rsidRDefault="00336B56">
      <w:pPr>
        <w:pStyle w:val="30"/>
        <w:tabs>
          <w:tab w:val="right" w:leader="dot" w:pos="8306"/>
        </w:tabs>
        <w:spacing w:line="400" w:lineRule="exact"/>
      </w:pPr>
      <w:hyperlink w:anchor="_Toc31653" w:history="1">
        <w:r w:rsidR="0055528E">
          <w:t>3.</w:t>
        </w:r>
        <w:r w:rsidR="0055528E">
          <w:rPr>
            <w:rFonts w:hint="eastAsia"/>
          </w:rPr>
          <w:t>4.3</w:t>
        </w:r>
        <w:r w:rsidR="0055528E">
          <w:t>信息续报</w:t>
        </w:r>
        <w:r w:rsidR="0055528E">
          <w:tab/>
        </w:r>
        <w:fldSimple w:instr=" PAGEREF _Toc31653 ">
          <w:r w:rsidR="00513C36">
            <w:rPr>
              <w:noProof/>
            </w:rPr>
            <w:t>13</w:t>
          </w:r>
        </w:fldSimple>
      </w:hyperlink>
    </w:p>
    <w:p w:rsidR="008036D3" w:rsidRDefault="00336B56">
      <w:pPr>
        <w:pStyle w:val="30"/>
        <w:tabs>
          <w:tab w:val="right" w:leader="dot" w:pos="8306"/>
        </w:tabs>
        <w:spacing w:line="400" w:lineRule="exact"/>
      </w:pPr>
      <w:hyperlink w:anchor="_Toc5913" w:history="1">
        <w:r w:rsidR="0055528E">
          <w:rPr>
            <w:rFonts w:hint="eastAsia"/>
          </w:rPr>
          <w:t>3.4.4</w:t>
        </w:r>
        <w:r w:rsidR="0055528E">
          <w:t>信息通报</w:t>
        </w:r>
        <w:r w:rsidR="0055528E">
          <w:tab/>
        </w:r>
        <w:fldSimple w:instr=" PAGEREF _Toc5913 ">
          <w:r w:rsidR="00513C36">
            <w:rPr>
              <w:noProof/>
            </w:rPr>
            <w:t>13</w:t>
          </w:r>
        </w:fldSimple>
      </w:hyperlink>
    </w:p>
    <w:p w:rsidR="008036D3" w:rsidRDefault="00336B56">
      <w:pPr>
        <w:pStyle w:val="1"/>
        <w:tabs>
          <w:tab w:val="right" w:leader="dot" w:pos="8306"/>
        </w:tabs>
        <w:spacing w:line="400" w:lineRule="exact"/>
      </w:pPr>
      <w:hyperlink w:anchor="_Toc17321" w:history="1">
        <w:r w:rsidR="0055528E">
          <w:rPr>
            <w:rFonts w:hint="eastAsia"/>
          </w:rPr>
          <w:t>4</w:t>
        </w:r>
        <w:r w:rsidR="0055528E">
          <w:t>应急响应</w:t>
        </w:r>
        <w:r w:rsidR="0055528E">
          <w:tab/>
        </w:r>
        <w:fldSimple w:instr=" PAGEREF _Toc17321 ">
          <w:r w:rsidR="00513C36">
            <w:rPr>
              <w:noProof/>
            </w:rPr>
            <w:t>14</w:t>
          </w:r>
        </w:fldSimple>
      </w:hyperlink>
    </w:p>
    <w:p w:rsidR="008036D3" w:rsidRDefault="00336B56">
      <w:pPr>
        <w:pStyle w:val="20"/>
        <w:tabs>
          <w:tab w:val="right" w:leader="dot" w:pos="8306"/>
        </w:tabs>
        <w:spacing w:line="400" w:lineRule="exact"/>
      </w:pPr>
      <w:hyperlink w:anchor="_Toc2915" w:history="1">
        <w:r w:rsidR="0055528E">
          <w:rPr>
            <w:rFonts w:hint="eastAsia"/>
          </w:rPr>
          <w:t>4.1</w:t>
        </w:r>
        <w:r w:rsidR="0055528E">
          <w:t>响应分级</w:t>
        </w:r>
        <w:r w:rsidR="0055528E">
          <w:tab/>
        </w:r>
        <w:fldSimple w:instr=" PAGEREF _Toc2915 ">
          <w:r w:rsidR="00513C36">
            <w:rPr>
              <w:noProof/>
            </w:rPr>
            <w:t>14</w:t>
          </w:r>
        </w:fldSimple>
      </w:hyperlink>
    </w:p>
    <w:p w:rsidR="008036D3" w:rsidRDefault="00336B56">
      <w:pPr>
        <w:pStyle w:val="20"/>
        <w:tabs>
          <w:tab w:val="right" w:leader="dot" w:pos="8306"/>
        </w:tabs>
        <w:spacing w:line="400" w:lineRule="exact"/>
      </w:pPr>
      <w:hyperlink w:anchor="_Toc11623" w:history="1">
        <w:r w:rsidR="0055528E">
          <w:rPr>
            <w:rFonts w:hint="eastAsia"/>
          </w:rPr>
          <w:t>4.2</w:t>
        </w:r>
        <w:r w:rsidR="0055528E">
          <w:t>响应措施</w:t>
        </w:r>
        <w:r w:rsidR="0055528E">
          <w:tab/>
        </w:r>
        <w:fldSimple w:instr=" PAGEREF _Toc11623 ">
          <w:r w:rsidR="00513C36">
            <w:rPr>
              <w:noProof/>
            </w:rPr>
            <w:t>14</w:t>
          </w:r>
        </w:fldSimple>
      </w:hyperlink>
    </w:p>
    <w:p w:rsidR="008036D3" w:rsidRDefault="00336B56">
      <w:pPr>
        <w:pStyle w:val="20"/>
        <w:tabs>
          <w:tab w:val="right" w:leader="dot" w:pos="8306"/>
        </w:tabs>
        <w:spacing w:line="400" w:lineRule="exact"/>
      </w:pPr>
      <w:hyperlink w:anchor="_Toc30578" w:history="1">
        <w:r w:rsidR="0055528E">
          <w:t>4.</w:t>
        </w:r>
        <w:r w:rsidR="0055528E">
          <w:rPr>
            <w:rFonts w:hint="eastAsia"/>
          </w:rPr>
          <w:t>3</w:t>
        </w:r>
        <w:r w:rsidR="0055528E">
          <w:t>扩大应急</w:t>
        </w:r>
        <w:r w:rsidR="0055528E">
          <w:tab/>
        </w:r>
        <w:fldSimple w:instr=" PAGEREF _Toc30578 ">
          <w:r w:rsidR="00513C36">
            <w:rPr>
              <w:noProof/>
            </w:rPr>
            <w:t>16</w:t>
          </w:r>
        </w:fldSimple>
      </w:hyperlink>
    </w:p>
    <w:p w:rsidR="008036D3" w:rsidRDefault="00336B56">
      <w:pPr>
        <w:pStyle w:val="20"/>
        <w:tabs>
          <w:tab w:val="right" w:leader="dot" w:pos="8306"/>
        </w:tabs>
        <w:spacing w:line="400" w:lineRule="exact"/>
      </w:pPr>
      <w:hyperlink w:anchor="_Toc30205" w:history="1">
        <w:r w:rsidR="0055528E">
          <w:rPr>
            <w:rFonts w:hint="eastAsia"/>
          </w:rPr>
          <w:t>4.4</w:t>
        </w:r>
        <w:r w:rsidR="0055528E">
          <w:rPr>
            <w:rFonts w:hint="eastAsia"/>
          </w:rPr>
          <w:t>应急终止</w:t>
        </w:r>
        <w:r w:rsidR="0055528E">
          <w:tab/>
        </w:r>
        <w:fldSimple w:instr=" PAGEREF _Toc30205 ">
          <w:r w:rsidR="00513C36">
            <w:rPr>
              <w:noProof/>
            </w:rPr>
            <w:t>17</w:t>
          </w:r>
        </w:fldSimple>
      </w:hyperlink>
    </w:p>
    <w:p w:rsidR="008036D3" w:rsidRDefault="00336B56">
      <w:pPr>
        <w:pStyle w:val="30"/>
        <w:tabs>
          <w:tab w:val="right" w:leader="dot" w:pos="8306"/>
        </w:tabs>
        <w:spacing w:line="400" w:lineRule="exact"/>
      </w:pPr>
      <w:hyperlink w:anchor="_Toc23943" w:history="1">
        <w:r w:rsidR="0055528E">
          <w:rPr>
            <w:rFonts w:hint="eastAsia"/>
          </w:rPr>
          <w:t>4.4.1</w:t>
        </w:r>
        <w:r w:rsidR="0055528E">
          <w:t>应急终止的条件</w:t>
        </w:r>
        <w:r w:rsidR="0055528E">
          <w:tab/>
        </w:r>
        <w:fldSimple w:instr=" PAGEREF _Toc23943 ">
          <w:r w:rsidR="00513C36">
            <w:rPr>
              <w:noProof/>
            </w:rPr>
            <w:t>17</w:t>
          </w:r>
        </w:fldSimple>
      </w:hyperlink>
    </w:p>
    <w:p w:rsidR="008036D3" w:rsidRDefault="00336B56">
      <w:pPr>
        <w:pStyle w:val="30"/>
        <w:tabs>
          <w:tab w:val="right" w:leader="dot" w:pos="8306"/>
        </w:tabs>
        <w:spacing w:line="400" w:lineRule="exact"/>
      </w:pPr>
      <w:hyperlink w:anchor="_Toc20953" w:history="1">
        <w:r w:rsidR="0055528E">
          <w:rPr>
            <w:rFonts w:hint="eastAsia"/>
          </w:rPr>
          <w:t>4.4.2</w:t>
        </w:r>
        <w:r w:rsidR="0055528E">
          <w:t>应急终止的程序</w:t>
        </w:r>
        <w:r w:rsidR="0055528E">
          <w:tab/>
        </w:r>
        <w:fldSimple w:instr=" PAGEREF _Toc20953 ">
          <w:r w:rsidR="00513C36">
            <w:rPr>
              <w:noProof/>
            </w:rPr>
            <w:t>17</w:t>
          </w:r>
        </w:fldSimple>
      </w:hyperlink>
    </w:p>
    <w:p w:rsidR="008036D3" w:rsidRDefault="00336B56">
      <w:pPr>
        <w:pStyle w:val="1"/>
        <w:tabs>
          <w:tab w:val="right" w:leader="dot" w:pos="8306"/>
        </w:tabs>
        <w:spacing w:line="400" w:lineRule="exact"/>
      </w:pPr>
      <w:hyperlink w:anchor="_Toc14016" w:history="1">
        <w:r w:rsidR="0055528E">
          <w:rPr>
            <w:rFonts w:hint="eastAsia"/>
          </w:rPr>
          <w:t>5</w:t>
        </w:r>
        <w:r w:rsidR="0055528E">
          <w:t>善后工作</w:t>
        </w:r>
        <w:r w:rsidR="0055528E">
          <w:tab/>
        </w:r>
        <w:fldSimple w:instr=" PAGEREF _Toc14016 ">
          <w:r w:rsidR="00513C36">
            <w:rPr>
              <w:noProof/>
            </w:rPr>
            <w:t>18</w:t>
          </w:r>
        </w:fldSimple>
      </w:hyperlink>
    </w:p>
    <w:p w:rsidR="008036D3" w:rsidRDefault="00336B56">
      <w:pPr>
        <w:pStyle w:val="20"/>
        <w:tabs>
          <w:tab w:val="right" w:leader="dot" w:pos="8306"/>
        </w:tabs>
        <w:spacing w:line="400" w:lineRule="exact"/>
      </w:pPr>
      <w:hyperlink w:anchor="_Toc14947" w:history="1">
        <w:r w:rsidR="0055528E">
          <w:rPr>
            <w:rFonts w:hint="eastAsia"/>
          </w:rPr>
          <w:t>5.1</w:t>
        </w:r>
        <w:r w:rsidR="0055528E">
          <w:rPr>
            <w:rFonts w:hint="eastAsia"/>
          </w:rPr>
          <w:t>损害评估</w:t>
        </w:r>
        <w:r w:rsidR="0055528E">
          <w:tab/>
        </w:r>
        <w:fldSimple w:instr=" PAGEREF _Toc14947 ">
          <w:r w:rsidR="00513C36">
            <w:rPr>
              <w:noProof/>
            </w:rPr>
            <w:t>18</w:t>
          </w:r>
        </w:fldSimple>
      </w:hyperlink>
    </w:p>
    <w:p w:rsidR="008036D3" w:rsidRDefault="00336B56">
      <w:pPr>
        <w:pStyle w:val="20"/>
        <w:tabs>
          <w:tab w:val="right" w:leader="dot" w:pos="8306"/>
        </w:tabs>
        <w:spacing w:line="400" w:lineRule="exact"/>
      </w:pPr>
      <w:hyperlink w:anchor="_Toc28834" w:history="1">
        <w:r w:rsidR="0055528E">
          <w:rPr>
            <w:rFonts w:hint="eastAsia"/>
          </w:rPr>
          <w:t>5.2</w:t>
        </w:r>
        <w:r w:rsidR="0055528E">
          <w:t>事件调查</w:t>
        </w:r>
        <w:r w:rsidR="0055528E">
          <w:tab/>
        </w:r>
        <w:fldSimple w:instr=" PAGEREF _Toc28834 ">
          <w:r w:rsidR="00513C36">
            <w:rPr>
              <w:noProof/>
            </w:rPr>
            <w:t>18</w:t>
          </w:r>
        </w:fldSimple>
      </w:hyperlink>
    </w:p>
    <w:p w:rsidR="008036D3" w:rsidRDefault="00336B56">
      <w:pPr>
        <w:pStyle w:val="20"/>
        <w:tabs>
          <w:tab w:val="right" w:leader="dot" w:pos="8306"/>
        </w:tabs>
        <w:spacing w:line="400" w:lineRule="exact"/>
      </w:pPr>
      <w:hyperlink w:anchor="_Toc16863" w:history="1">
        <w:r w:rsidR="0055528E">
          <w:rPr>
            <w:rFonts w:hint="eastAsia"/>
          </w:rPr>
          <w:t>5.3</w:t>
        </w:r>
        <w:r w:rsidR="0055528E">
          <w:t>善后处置</w:t>
        </w:r>
        <w:r w:rsidR="0055528E">
          <w:tab/>
        </w:r>
        <w:fldSimple w:instr=" PAGEREF _Toc16863 ">
          <w:r w:rsidR="00513C36">
            <w:rPr>
              <w:noProof/>
            </w:rPr>
            <w:t>18</w:t>
          </w:r>
        </w:fldSimple>
      </w:hyperlink>
    </w:p>
    <w:p w:rsidR="008036D3" w:rsidRDefault="00336B56">
      <w:pPr>
        <w:pStyle w:val="20"/>
        <w:tabs>
          <w:tab w:val="right" w:leader="dot" w:pos="8306"/>
        </w:tabs>
        <w:spacing w:line="400" w:lineRule="exact"/>
      </w:pPr>
      <w:hyperlink w:anchor="_Toc3050" w:history="1">
        <w:r w:rsidR="0055528E">
          <w:t>5.4</w:t>
        </w:r>
        <w:r w:rsidR="0055528E">
          <w:t>事件调查情况通报</w:t>
        </w:r>
        <w:r w:rsidR="0055528E">
          <w:tab/>
        </w:r>
        <w:fldSimple w:instr=" PAGEREF _Toc3050 ">
          <w:r w:rsidR="00513C36">
            <w:rPr>
              <w:noProof/>
            </w:rPr>
            <w:t>18</w:t>
          </w:r>
        </w:fldSimple>
      </w:hyperlink>
    </w:p>
    <w:p w:rsidR="008036D3" w:rsidRDefault="00336B56">
      <w:pPr>
        <w:pStyle w:val="1"/>
        <w:tabs>
          <w:tab w:val="right" w:leader="dot" w:pos="8306"/>
        </w:tabs>
        <w:spacing w:line="400" w:lineRule="exact"/>
      </w:pPr>
      <w:hyperlink w:anchor="_Toc26487" w:history="1">
        <w:r w:rsidR="0055528E">
          <w:rPr>
            <w:rFonts w:hint="eastAsia"/>
          </w:rPr>
          <w:t>6</w:t>
        </w:r>
        <w:r w:rsidR="0055528E">
          <w:t>保障措施</w:t>
        </w:r>
        <w:r w:rsidR="0055528E">
          <w:tab/>
        </w:r>
        <w:fldSimple w:instr=" PAGEREF _Toc26487 ">
          <w:r w:rsidR="00513C36">
            <w:rPr>
              <w:noProof/>
            </w:rPr>
            <w:t>20</w:t>
          </w:r>
        </w:fldSimple>
      </w:hyperlink>
    </w:p>
    <w:p w:rsidR="008036D3" w:rsidRDefault="00336B56">
      <w:pPr>
        <w:pStyle w:val="20"/>
        <w:tabs>
          <w:tab w:val="right" w:leader="dot" w:pos="8306"/>
        </w:tabs>
        <w:spacing w:line="400" w:lineRule="exact"/>
      </w:pPr>
      <w:hyperlink w:anchor="_Toc3824" w:history="1">
        <w:r w:rsidR="0055528E">
          <w:rPr>
            <w:rFonts w:hint="eastAsia"/>
          </w:rPr>
          <w:t>6.1</w:t>
        </w:r>
        <w:r w:rsidR="0055528E">
          <w:rPr>
            <w:rFonts w:hint="eastAsia"/>
          </w:rPr>
          <w:t>应急队伍保障</w:t>
        </w:r>
        <w:r w:rsidR="0055528E">
          <w:tab/>
        </w:r>
        <w:fldSimple w:instr=" PAGEREF _Toc3824 ">
          <w:r w:rsidR="00513C36">
            <w:rPr>
              <w:noProof/>
            </w:rPr>
            <w:t>20</w:t>
          </w:r>
        </w:fldSimple>
      </w:hyperlink>
    </w:p>
    <w:p w:rsidR="008036D3" w:rsidRDefault="00336B56">
      <w:pPr>
        <w:pStyle w:val="20"/>
        <w:tabs>
          <w:tab w:val="right" w:leader="dot" w:pos="8306"/>
        </w:tabs>
        <w:spacing w:line="400" w:lineRule="exact"/>
      </w:pPr>
      <w:hyperlink w:anchor="_Toc29845" w:history="1">
        <w:r w:rsidR="0055528E">
          <w:rPr>
            <w:rFonts w:hint="eastAsia"/>
          </w:rPr>
          <w:t>6.2</w:t>
        </w:r>
        <w:r w:rsidR="0055528E">
          <w:rPr>
            <w:rFonts w:hint="eastAsia"/>
          </w:rPr>
          <w:t>物资、装</w:t>
        </w:r>
        <w:r w:rsidR="0055528E">
          <w:t>备</w:t>
        </w:r>
        <w:r w:rsidR="0055528E">
          <w:rPr>
            <w:rFonts w:hint="eastAsia"/>
          </w:rPr>
          <w:t>与资金</w:t>
        </w:r>
        <w:r w:rsidR="0055528E">
          <w:t>保障</w:t>
        </w:r>
        <w:r w:rsidR="0055528E">
          <w:tab/>
        </w:r>
        <w:fldSimple w:instr=" PAGEREF _Toc29845 ">
          <w:r w:rsidR="00513C36">
            <w:rPr>
              <w:noProof/>
            </w:rPr>
            <w:t>20</w:t>
          </w:r>
        </w:fldSimple>
      </w:hyperlink>
    </w:p>
    <w:p w:rsidR="008036D3" w:rsidRDefault="00336B56">
      <w:pPr>
        <w:pStyle w:val="20"/>
        <w:tabs>
          <w:tab w:val="right" w:leader="dot" w:pos="8306"/>
        </w:tabs>
        <w:spacing w:line="400" w:lineRule="exact"/>
      </w:pPr>
      <w:hyperlink w:anchor="_Toc20517" w:history="1">
        <w:r w:rsidR="0055528E">
          <w:rPr>
            <w:rFonts w:hint="eastAsia"/>
          </w:rPr>
          <w:t>6.3</w:t>
        </w:r>
        <w:r w:rsidR="0055528E">
          <w:t>通信</w:t>
        </w:r>
        <w:r w:rsidR="0055528E">
          <w:rPr>
            <w:rFonts w:hint="eastAsia"/>
          </w:rPr>
          <w:t>、交通</w:t>
        </w:r>
        <w:r w:rsidR="0055528E">
          <w:t>与</w:t>
        </w:r>
        <w:r w:rsidR="0055528E">
          <w:rPr>
            <w:rFonts w:hint="eastAsia"/>
          </w:rPr>
          <w:t>运输</w:t>
        </w:r>
        <w:r w:rsidR="0055528E">
          <w:t>保障</w:t>
        </w:r>
        <w:r w:rsidR="0055528E">
          <w:tab/>
        </w:r>
        <w:fldSimple w:instr=" PAGEREF _Toc20517 ">
          <w:r w:rsidR="00513C36">
            <w:rPr>
              <w:noProof/>
            </w:rPr>
            <w:t>20</w:t>
          </w:r>
        </w:fldSimple>
      </w:hyperlink>
    </w:p>
    <w:p w:rsidR="008036D3" w:rsidRDefault="00336B56">
      <w:pPr>
        <w:pStyle w:val="20"/>
        <w:tabs>
          <w:tab w:val="right" w:leader="dot" w:pos="8306"/>
        </w:tabs>
        <w:spacing w:line="400" w:lineRule="exact"/>
      </w:pPr>
      <w:hyperlink w:anchor="_Toc30187" w:history="1">
        <w:r w:rsidR="0055528E">
          <w:rPr>
            <w:rFonts w:hint="eastAsia"/>
          </w:rPr>
          <w:t>6.4</w:t>
        </w:r>
        <w:r w:rsidR="0055528E">
          <w:t>技术保障</w:t>
        </w:r>
        <w:r w:rsidR="0055528E">
          <w:tab/>
        </w:r>
        <w:fldSimple w:instr=" PAGEREF _Toc30187 ">
          <w:r w:rsidR="00513C36">
            <w:rPr>
              <w:noProof/>
            </w:rPr>
            <w:t>21</w:t>
          </w:r>
        </w:fldSimple>
      </w:hyperlink>
    </w:p>
    <w:p w:rsidR="008036D3" w:rsidRDefault="00336B56">
      <w:pPr>
        <w:pStyle w:val="20"/>
        <w:tabs>
          <w:tab w:val="right" w:leader="dot" w:pos="8306"/>
        </w:tabs>
        <w:spacing w:line="400" w:lineRule="exact"/>
      </w:pPr>
      <w:hyperlink w:anchor="_Toc364" w:history="1">
        <w:r w:rsidR="0055528E">
          <w:t>6.5</w:t>
        </w:r>
        <w:r w:rsidR="0055528E">
          <w:t>责任追究</w:t>
        </w:r>
        <w:r w:rsidR="0055528E">
          <w:tab/>
        </w:r>
        <w:fldSimple w:instr=" PAGEREF _Toc364 ">
          <w:r w:rsidR="00513C36">
            <w:rPr>
              <w:noProof/>
            </w:rPr>
            <w:t>21</w:t>
          </w:r>
        </w:fldSimple>
      </w:hyperlink>
    </w:p>
    <w:p w:rsidR="008036D3" w:rsidRDefault="00336B56">
      <w:pPr>
        <w:pStyle w:val="1"/>
        <w:tabs>
          <w:tab w:val="right" w:leader="dot" w:pos="8306"/>
        </w:tabs>
        <w:spacing w:line="400" w:lineRule="exact"/>
      </w:pPr>
      <w:hyperlink w:anchor="_Toc13788" w:history="1">
        <w:r w:rsidR="0055528E">
          <w:rPr>
            <w:rFonts w:hint="eastAsia"/>
          </w:rPr>
          <w:t>7</w:t>
        </w:r>
        <w:r w:rsidR="0055528E">
          <w:t>宣传、培训与演练</w:t>
        </w:r>
        <w:r w:rsidR="0055528E">
          <w:tab/>
        </w:r>
        <w:fldSimple w:instr=" PAGEREF _Toc13788 ">
          <w:r w:rsidR="00513C36">
            <w:rPr>
              <w:noProof/>
            </w:rPr>
            <w:t>22</w:t>
          </w:r>
        </w:fldSimple>
      </w:hyperlink>
    </w:p>
    <w:p w:rsidR="008036D3" w:rsidRDefault="00336B56">
      <w:pPr>
        <w:pStyle w:val="20"/>
        <w:tabs>
          <w:tab w:val="right" w:leader="dot" w:pos="8306"/>
        </w:tabs>
        <w:spacing w:line="400" w:lineRule="exact"/>
      </w:pPr>
      <w:hyperlink w:anchor="_Toc27494" w:history="1">
        <w:r w:rsidR="0055528E">
          <w:rPr>
            <w:rFonts w:hint="eastAsia"/>
          </w:rPr>
          <w:t>7.1</w:t>
        </w:r>
        <w:r w:rsidR="0055528E">
          <w:rPr>
            <w:rFonts w:hint="eastAsia"/>
          </w:rPr>
          <w:t>环境安全宣传</w:t>
        </w:r>
        <w:r w:rsidR="0055528E">
          <w:tab/>
        </w:r>
        <w:fldSimple w:instr=" PAGEREF _Toc27494 ">
          <w:r w:rsidR="00513C36">
            <w:rPr>
              <w:noProof/>
            </w:rPr>
            <w:t>22</w:t>
          </w:r>
        </w:fldSimple>
      </w:hyperlink>
    </w:p>
    <w:p w:rsidR="008036D3" w:rsidRDefault="00336B56">
      <w:pPr>
        <w:pStyle w:val="20"/>
        <w:tabs>
          <w:tab w:val="right" w:leader="dot" w:pos="8306"/>
        </w:tabs>
        <w:spacing w:line="400" w:lineRule="exact"/>
      </w:pPr>
      <w:hyperlink w:anchor="_Toc2857" w:history="1">
        <w:r w:rsidR="0055528E">
          <w:rPr>
            <w:rFonts w:hint="eastAsia"/>
          </w:rPr>
          <w:t>7.2</w:t>
        </w:r>
        <w:r w:rsidR="0055528E">
          <w:rPr>
            <w:rFonts w:hint="eastAsia"/>
          </w:rPr>
          <w:t>培训</w:t>
        </w:r>
        <w:r w:rsidR="0055528E">
          <w:tab/>
        </w:r>
        <w:fldSimple w:instr=" PAGEREF _Toc2857 ">
          <w:r w:rsidR="00513C36">
            <w:rPr>
              <w:noProof/>
            </w:rPr>
            <w:t>22</w:t>
          </w:r>
        </w:fldSimple>
      </w:hyperlink>
    </w:p>
    <w:p w:rsidR="008036D3" w:rsidRDefault="00336B56">
      <w:pPr>
        <w:pStyle w:val="20"/>
        <w:tabs>
          <w:tab w:val="right" w:leader="dot" w:pos="8306"/>
        </w:tabs>
        <w:spacing w:line="400" w:lineRule="exact"/>
      </w:pPr>
      <w:hyperlink w:anchor="_Toc32741" w:history="1">
        <w:r w:rsidR="0055528E">
          <w:rPr>
            <w:rFonts w:hint="eastAsia"/>
          </w:rPr>
          <w:t>7.3</w:t>
        </w:r>
        <w:r w:rsidR="0055528E">
          <w:rPr>
            <w:rFonts w:hint="eastAsia"/>
          </w:rPr>
          <w:t>演练</w:t>
        </w:r>
        <w:r w:rsidR="0055528E">
          <w:tab/>
        </w:r>
        <w:fldSimple w:instr=" PAGEREF _Toc32741 ">
          <w:r w:rsidR="00513C36">
            <w:rPr>
              <w:noProof/>
            </w:rPr>
            <w:t>22</w:t>
          </w:r>
        </w:fldSimple>
      </w:hyperlink>
    </w:p>
    <w:p w:rsidR="008036D3" w:rsidRDefault="00336B56">
      <w:pPr>
        <w:pStyle w:val="1"/>
        <w:tabs>
          <w:tab w:val="right" w:leader="dot" w:pos="8306"/>
        </w:tabs>
        <w:spacing w:line="400" w:lineRule="exact"/>
      </w:pPr>
      <w:hyperlink w:anchor="_Toc9746" w:history="1">
        <w:r w:rsidR="0055528E">
          <w:rPr>
            <w:rFonts w:hint="eastAsia"/>
          </w:rPr>
          <w:t>8</w:t>
        </w:r>
        <w:r w:rsidR="0055528E">
          <w:rPr>
            <w:rFonts w:hint="eastAsia"/>
          </w:rPr>
          <w:t>附则</w:t>
        </w:r>
        <w:r w:rsidR="0055528E">
          <w:tab/>
        </w:r>
        <w:fldSimple w:instr=" PAGEREF _Toc9746 ">
          <w:r w:rsidR="00513C36">
            <w:rPr>
              <w:noProof/>
            </w:rPr>
            <w:t>23</w:t>
          </w:r>
        </w:fldSimple>
      </w:hyperlink>
    </w:p>
    <w:p w:rsidR="008036D3" w:rsidRDefault="00336B56">
      <w:pPr>
        <w:pStyle w:val="20"/>
        <w:tabs>
          <w:tab w:val="right" w:leader="dot" w:pos="8306"/>
        </w:tabs>
        <w:spacing w:line="400" w:lineRule="exact"/>
      </w:pPr>
      <w:hyperlink w:anchor="_Toc25885" w:history="1">
        <w:r w:rsidR="0055528E">
          <w:rPr>
            <w:rFonts w:hint="eastAsia"/>
          </w:rPr>
          <w:t>8.1</w:t>
        </w:r>
        <w:r w:rsidR="0055528E">
          <w:rPr>
            <w:rFonts w:hint="eastAsia"/>
          </w:rPr>
          <w:t>分级标准</w:t>
        </w:r>
        <w:r w:rsidR="0055528E">
          <w:tab/>
        </w:r>
        <w:fldSimple w:instr=" PAGEREF _Toc25885 ">
          <w:r w:rsidR="00513C36">
            <w:rPr>
              <w:noProof/>
            </w:rPr>
            <w:t>23</w:t>
          </w:r>
        </w:fldSimple>
      </w:hyperlink>
    </w:p>
    <w:p w:rsidR="008036D3" w:rsidRDefault="00336B56">
      <w:pPr>
        <w:pStyle w:val="30"/>
        <w:tabs>
          <w:tab w:val="right" w:leader="dot" w:pos="8306"/>
        </w:tabs>
        <w:spacing w:line="400" w:lineRule="exact"/>
      </w:pPr>
      <w:hyperlink w:anchor="_Toc5946" w:history="1">
        <w:r w:rsidR="0055528E">
          <w:rPr>
            <w:rFonts w:hint="eastAsia"/>
          </w:rPr>
          <w:t>8.1.1</w:t>
        </w:r>
        <w:r w:rsidR="0055528E">
          <w:rPr>
            <w:rFonts w:hint="eastAsia"/>
          </w:rPr>
          <w:t>特别重大突发环境事件</w:t>
        </w:r>
        <w:r w:rsidR="0055528E">
          <w:tab/>
        </w:r>
        <w:fldSimple w:instr=" PAGEREF _Toc5946 ">
          <w:r w:rsidR="00513C36">
            <w:rPr>
              <w:noProof/>
            </w:rPr>
            <w:t>23</w:t>
          </w:r>
        </w:fldSimple>
      </w:hyperlink>
    </w:p>
    <w:p w:rsidR="008036D3" w:rsidRDefault="00336B56">
      <w:pPr>
        <w:pStyle w:val="30"/>
        <w:tabs>
          <w:tab w:val="right" w:leader="dot" w:pos="8306"/>
        </w:tabs>
        <w:spacing w:line="400" w:lineRule="exact"/>
      </w:pPr>
      <w:hyperlink w:anchor="_Toc26452" w:history="1">
        <w:r w:rsidR="0055528E">
          <w:rPr>
            <w:rFonts w:hint="eastAsia"/>
          </w:rPr>
          <w:t>8.1.2</w:t>
        </w:r>
        <w:r w:rsidR="0055528E">
          <w:rPr>
            <w:rFonts w:hint="eastAsia"/>
          </w:rPr>
          <w:t>重大突发环境事件</w:t>
        </w:r>
        <w:r w:rsidR="0055528E">
          <w:tab/>
        </w:r>
        <w:fldSimple w:instr=" PAGEREF _Toc26452 ">
          <w:r w:rsidR="00513C36">
            <w:rPr>
              <w:noProof/>
            </w:rPr>
            <w:t>23</w:t>
          </w:r>
        </w:fldSimple>
      </w:hyperlink>
    </w:p>
    <w:p w:rsidR="008036D3" w:rsidRDefault="00336B56">
      <w:pPr>
        <w:pStyle w:val="30"/>
        <w:tabs>
          <w:tab w:val="right" w:leader="dot" w:pos="8306"/>
        </w:tabs>
        <w:spacing w:line="400" w:lineRule="exact"/>
      </w:pPr>
      <w:hyperlink w:anchor="_Toc26400" w:history="1">
        <w:r w:rsidR="0055528E">
          <w:rPr>
            <w:rFonts w:hint="eastAsia"/>
          </w:rPr>
          <w:t>8.1.3</w:t>
        </w:r>
        <w:r w:rsidR="0055528E">
          <w:rPr>
            <w:rFonts w:hint="eastAsia"/>
          </w:rPr>
          <w:t>较大突发环境事件</w:t>
        </w:r>
        <w:r w:rsidR="0055528E">
          <w:tab/>
        </w:r>
        <w:fldSimple w:instr=" PAGEREF _Toc26400 ">
          <w:r w:rsidR="00513C36">
            <w:rPr>
              <w:noProof/>
            </w:rPr>
            <w:t>23</w:t>
          </w:r>
        </w:fldSimple>
      </w:hyperlink>
    </w:p>
    <w:p w:rsidR="008036D3" w:rsidRDefault="00336B56">
      <w:pPr>
        <w:pStyle w:val="30"/>
        <w:tabs>
          <w:tab w:val="right" w:leader="dot" w:pos="8306"/>
        </w:tabs>
        <w:spacing w:line="400" w:lineRule="exact"/>
      </w:pPr>
      <w:hyperlink w:anchor="_Toc27936" w:history="1">
        <w:r w:rsidR="0055528E">
          <w:rPr>
            <w:rFonts w:hint="eastAsia"/>
          </w:rPr>
          <w:t>8.1.4</w:t>
        </w:r>
        <w:r w:rsidR="0055528E">
          <w:rPr>
            <w:rFonts w:hint="eastAsia"/>
          </w:rPr>
          <w:t>一般突发环境事件</w:t>
        </w:r>
        <w:r w:rsidR="0055528E">
          <w:tab/>
        </w:r>
        <w:fldSimple w:instr=" PAGEREF _Toc27936 ">
          <w:r w:rsidR="00513C36">
            <w:rPr>
              <w:noProof/>
            </w:rPr>
            <w:t>24</w:t>
          </w:r>
        </w:fldSimple>
      </w:hyperlink>
    </w:p>
    <w:p w:rsidR="008036D3" w:rsidRDefault="00336B56">
      <w:pPr>
        <w:pStyle w:val="20"/>
        <w:tabs>
          <w:tab w:val="right" w:leader="dot" w:pos="8306"/>
        </w:tabs>
        <w:spacing w:line="400" w:lineRule="exact"/>
      </w:pPr>
      <w:hyperlink w:anchor="_Toc2535" w:history="1">
        <w:r w:rsidR="0055528E">
          <w:rPr>
            <w:rFonts w:hint="eastAsia"/>
          </w:rPr>
          <w:t>8.2</w:t>
        </w:r>
        <w:r w:rsidR="0055528E">
          <w:t>预案管理</w:t>
        </w:r>
        <w:r w:rsidR="0055528E">
          <w:tab/>
        </w:r>
        <w:fldSimple w:instr=" PAGEREF _Toc2535 ">
          <w:r w:rsidR="00513C36">
            <w:rPr>
              <w:noProof/>
            </w:rPr>
            <w:t>24</w:t>
          </w:r>
        </w:fldSimple>
      </w:hyperlink>
    </w:p>
    <w:p w:rsidR="008036D3" w:rsidRDefault="00336B56">
      <w:pPr>
        <w:pStyle w:val="20"/>
        <w:tabs>
          <w:tab w:val="right" w:leader="dot" w:pos="8306"/>
        </w:tabs>
        <w:spacing w:line="400" w:lineRule="exact"/>
      </w:pPr>
      <w:hyperlink w:anchor="_Toc10861" w:history="1">
        <w:r w:rsidR="0055528E">
          <w:rPr>
            <w:rFonts w:hint="eastAsia"/>
          </w:rPr>
          <w:t>8.3</w:t>
        </w:r>
        <w:r w:rsidR="0055528E">
          <w:t>预案的解释</w:t>
        </w:r>
        <w:r w:rsidR="0055528E">
          <w:tab/>
        </w:r>
        <w:fldSimple w:instr=" PAGEREF _Toc10861 ">
          <w:r w:rsidR="00513C36">
            <w:rPr>
              <w:noProof/>
            </w:rPr>
            <w:t>24</w:t>
          </w:r>
        </w:fldSimple>
      </w:hyperlink>
    </w:p>
    <w:p w:rsidR="008036D3" w:rsidRDefault="00336B56">
      <w:pPr>
        <w:pStyle w:val="20"/>
        <w:tabs>
          <w:tab w:val="right" w:leader="dot" w:pos="8306"/>
        </w:tabs>
        <w:spacing w:line="400" w:lineRule="exact"/>
      </w:pPr>
      <w:hyperlink w:anchor="_Toc6842" w:history="1">
        <w:r w:rsidR="0055528E">
          <w:rPr>
            <w:rFonts w:hint="eastAsia"/>
          </w:rPr>
          <w:t>8.4</w:t>
        </w:r>
        <w:r w:rsidR="0055528E">
          <w:t>预案的实施时间</w:t>
        </w:r>
        <w:r w:rsidR="0055528E">
          <w:tab/>
        </w:r>
        <w:fldSimple w:instr=" PAGEREF _Toc6842 ">
          <w:r w:rsidR="00513C36">
            <w:rPr>
              <w:noProof/>
            </w:rPr>
            <w:t>24</w:t>
          </w:r>
        </w:fldSimple>
      </w:hyperlink>
    </w:p>
    <w:p w:rsidR="008036D3" w:rsidRDefault="00336B56">
      <w:pPr>
        <w:pStyle w:val="1"/>
        <w:tabs>
          <w:tab w:val="right" w:leader="dot" w:pos="8306"/>
        </w:tabs>
        <w:spacing w:line="400" w:lineRule="exact"/>
      </w:pPr>
      <w:hyperlink w:anchor="_Toc28901" w:history="1">
        <w:r w:rsidR="0055528E">
          <w:rPr>
            <w:rFonts w:hint="eastAsia"/>
          </w:rPr>
          <w:t>9</w:t>
        </w:r>
        <w:r w:rsidR="0055528E">
          <w:rPr>
            <w:rFonts w:hint="eastAsia"/>
          </w:rPr>
          <w:t>附件</w:t>
        </w:r>
        <w:r w:rsidR="0055528E">
          <w:tab/>
        </w:r>
        <w:fldSimple w:instr=" PAGEREF _Toc28901 ">
          <w:r w:rsidR="00513C36">
            <w:rPr>
              <w:noProof/>
            </w:rPr>
            <w:t>25</w:t>
          </w:r>
        </w:fldSimple>
      </w:hyperlink>
    </w:p>
    <w:p w:rsidR="008036D3" w:rsidRDefault="0055528E">
      <w:r>
        <w:rPr>
          <w:rFonts w:ascii="Times New Roman" w:hAnsi="Times New Roman"/>
          <w:szCs w:val="21"/>
        </w:rPr>
        <w:fldChar w:fldCharType="end"/>
      </w:r>
    </w:p>
    <w:p w:rsidR="008036D3" w:rsidRDefault="008036D3">
      <w:pPr>
        <w:pStyle w:val="10"/>
        <w:sectPr w:rsidR="008036D3">
          <w:footerReference w:type="default" r:id="rId11"/>
          <w:pgSz w:w="11906" w:h="16838"/>
          <w:pgMar w:top="1440" w:right="1800" w:bottom="1440" w:left="1800" w:header="851" w:footer="992" w:gutter="0"/>
          <w:pgNumType w:fmt="upperRoman" w:start="1"/>
          <w:cols w:space="425"/>
          <w:docGrid w:type="lines" w:linePitch="312"/>
        </w:sectPr>
      </w:pPr>
    </w:p>
    <w:p w:rsidR="008036D3" w:rsidRDefault="0055528E">
      <w:pPr>
        <w:pStyle w:val="10"/>
      </w:pPr>
      <w:bookmarkStart w:id="0" w:name="_Toc17829"/>
      <w:r>
        <w:rPr>
          <w:rFonts w:hint="eastAsia"/>
        </w:rPr>
        <w:lastRenderedPageBreak/>
        <w:t>1</w:t>
      </w:r>
      <w:r>
        <w:rPr>
          <w:rFonts w:hint="eastAsia"/>
        </w:rPr>
        <w:t>总则</w:t>
      </w:r>
      <w:bookmarkEnd w:id="0"/>
    </w:p>
    <w:p w:rsidR="008036D3" w:rsidRDefault="0055528E">
      <w:pPr>
        <w:pStyle w:val="21"/>
      </w:pPr>
      <w:bookmarkStart w:id="1" w:name="_Toc7809"/>
      <w:r>
        <w:rPr>
          <w:rFonts w:hint="eastAsia"/>
        </w:rPr>
        <w:t>1.1</w:t>
      </w:r>
      <w:r>
        <w:rPr>
          <w:rFonts w:hint="eastAsia"/>
        </w:rPr>
        <w:t>编制</w:t>
      </w:r>
      <w:r>
        <w:t>目的</w:t>
      </w:r>
      <w:bookmarkEnd w:id="1"/>
    </w:p>
    <w:p w:rsidR="008036D3" w:rsidRDefault="0055528E">
      <w:pPr>
        <w:pStyle w:val="a8"/>
      </w:pPr>
      <w:r>
        <w:rPr>
          <w:rFonts w:hint="eastAsia"/>
        </w:rPr>
        <w:t>为建立健全合川区突发环境污染事件应急机制，有效预防和减少突发环境事件的发生，快速、科学地进行突发环境事件的应急处置，全面提高应对合川区突发环境事件的能力，有效应对辖区内发生的突发环境事件，最大程度降低突发环境事件对环境的影响，规范辖区突发环境事件应对的各项工作，特制定本预案。</w:t>
      </w:r>
    </w:p>
    <w:p w:rsidR="008036D3" w:rsidRDefault="0055528E">
      <w:pPr>
        <w:pStyle w:val="21"/>
      </w:pPr>
      <w:bookmarkStart w:id="2" w:name="_Toc163"/>
      <w:r>
        <w:rPr>
          <w:rFonts w:hint="eastAsia"/>
        </w:rPr>
        <w:t>1.2</w:t>
      </w:r>
      <w:r>
        <w:rPr>
          <w:rFonts w:hint="eastAsia"/>
        </w:rPr>
        <w:t>编制依据</w:t>
      </w:r>
      <w:bookmarkEnd w:id="2"/>
    </w:p>
    <w:p w:rsidR="008036D3" w:rsidRDefault="0055528E">
      <w:pPr>
        <w:pStyle w:val="31"/>
      </w:pPr>
      <w:bookmarkStart w:id="3" w:name="_Toc4240"/>
      <w:bookmarkStart w:id="4" w:name="_Toc533670461"/>
      <w:bookmarkStart w:id="5" w:name="_Toc533671618"/>
      <w:bookmarkStart w:id="6" w:name="_Toc10735535"/>
      <w:bookmarkStart w:id="7" w:name="_Toc525386515"/>
      <w:bookmarkStart w:id="8" w:name="_Toc525226216"/>
      <w:r>
        <w:t>1.2.1</w:t>
      </w:r>
      <w:r>
        <w:t>法律法规及标准</w:t>
      </w:r>
      <w:bookmarkEnd w:id="3"/>
      <w:bookmarkEnd w:id="4"/>
      <w:bookmarkEnd w:id="5"/>
      <w:bookmarkEnd w:id="6"/>
      <w:bookmarkEnd w:id="7"/>
      <w:bookmarkEnd w:id="8"/>
    </w:p>
    <w:p w:rsidR="008036D3" w:rsidRDefault="0055528E">
      <w:pPr>
        <w:pStyle w:val="a8"/>
      </w:pPr>
      <w:bookmarkStart w:id="9" w:name="_Toc10735536"/>
      <w:bookmarkStart w:id="10" w:name="_Toc533670462"/>
      <w:bookmarkStart w:id="11" w:name="_Toc533671619"/>
      <w:r>
        <w:t>（</w:t>
      </w:r>
      <w:r>
        <w:t>1</w:t>
      </w:r>
      <w:r>
        <w:t>）《中华人民共和国环境保护法》（</w:t>
      </w:r>
      <w:r>
        <w:t>2015</w:t>
      </w:r>
      <w:r>
        <w:t>年</w:t>
      </w:r>
      <w:r>
        <w:t>1</w:t>
      </w:r>
      <w:r>
        <w:t>月</w:t>
      </w:r>
      <w:r>
        <w:t>1</w:t>
      </w:r>
      <w:r>
        <w:t>日起施行）；</w:t>
      </w:r>
    </w:p>
    <w:p w:rsidR="008036D3" w:rsidRDefault="0055528E">
      <w:pPr>
        <w:pStyle w:val="a8"/>
      </w:pPr>
      <w:r>
        <w:t>（</w:t>
      </w:r>
      <w:r>
        <w:t>2</w:t>
      </w:r>
      <w:r>
        <w:t>）《中华人民共和国突发事件应对法》（</w:t>
      </w:r>
      <w:r>
        <w:t>2007</w:t>
      </w:r>
      <w:r>
        <w:t>年</w:t>
      </w:r>
      <w:r>
        <w:t>11</w:t>
      </w:r>
      <w:r>
        <w:t>月</w:t>
      </w:r>
      <w:r>
        <w:t>1</w:t>
      </w:r>
      <w:r>
        <w:t>日起施行）；</w:t>
      </w:r>
    </w:p>
    <w:p w:rsidR="008036D3" w:rsidRDefault="0055528E">
      <w:pPr>
        <w:pStyle w:val="a8"/>
      </w:pPr>
      <w:r>
        <w:t>（</w:t>
      </w:r>
      <w:r>
        <w:t>3</w:t>
      </w:r>
      <w:r>
        <w:t>）《国家突发环境事件应急预案》（</w:t>
      </w:r>
      <w:r>
        <w:t>2014</w:t>
      </w:r>
      <w:r>
        <w:t>年</w:t>
      </w:r>
      <w:r>
        <w:t>12</w:t>
      </w:r>
      <w:r>
        <w:t>月</w:t>
      </w:r>
      <w:r>
        <w:t>29</w:t>
      </w:r>
      <w:r>
        <w:t>日起施行）；</w:t>
      </w:r>
    </w:p>
    <w:p w:rsidR="008036D3" w:rsidRDefault="0055528E">
      <w:pPr>
        <w:pStyle w:val="a8"/>
      </w:pPr>
      <w:r>
        <w:t>（</w:t>
      </w:r>
      <w:r>
        <w:t>4</w:t>
      </w:r>
      <w:r>
        <w:t>）《突发环境事件信息报告办法》（</w:t>
      </w:r>
      <w:r>
        <w:t>2011</w:t>
      </w:r>
      <w:r>
        <w:t>年</w:t>
      </w:r>
      <w:r>
        <w:t>5</w:t>
      </w:r>
      <w:r>
        <w:t>月</w:t>
      </w:r>
      <w:r>
        <w:t>1</w:t>
      </w:r>
      <w:r>
        <w:t>日起施行）；</w:t>
      </w:r>
    </w:p>
    <w:p w:rsidR="008036D3" w:rsidRDefault="0055528E">
      <w:pPr>
        <w:pStyle w:val="a8"/>
      </w:pPr>
      <w:r>
        <w:t>（</w:t>
      </w:r>
      <w:r>
        <w:t>5</w:t>
      </w:r>
      <w:r>
        <w:t>）《突发环境事件调查处理办法》（</w:t>
      </w:r>
      <w:r>
        <w:t>2015</w:t>
      </w:r>
      <w:r>
        <w:t>年</w:t>
      </w:r>
      <w:r>
        <w:t>3</w:t>
      </w:r>
      <w:r>
        <w:t>月</w:t>
      </w:r>
      <w:r>
        <w:t>1</w:t>
      </w:r>
      <w:r>
        <w:t>日起施行）；</w:t>
      </w:r>
    </w:p>
    <w:p w:rsidR="008036D3" w:rsidRDefault="0055528E">
      <w:pPr>
        <w:pStyle w:val="a8"/>
      </w:pPr>
      <w:r>
        <w:t>（</w:t>
      </w:r>
      <w:r>
        <w:t>6</w:t>
      </w:r>
      <w:r>
        <w:t>）《突发环境事件应急管理办法》（</w:t>
      </w:r>
      <w:r>
        <w:t>2015</w:t>
      </w:r>
      <w:r>
        <w:t>年</w:t>
      </w:r>
      <w:r>
        <w:t>6</w:t>
      </w:r>
      <w:r>
        <w:t>月</w:t>
      </w:r>
      <w:r>
        <w:t>5</w:t>
      </w:r>
      <w:r>
        <w:t>日起施行）；</w:t>
      </w:r>
    </w:p>
    <w:p w:rsidR="008036D3" w:rsidRDefault="0055528E">
      <w:pPr>
        <w:pStyle w:val="a8"/>
      </w:pPr>
      <w:r>
        <w:t>（</w:t>
      </w:r>
      <w:r>
        <w:t>7</w:t>
      </w:r>
      <w:r>
        <w:t>）《国务院关于加强环境保护重点工作的意见》（</w:t>
      </w:r>
      <w:r>
        <w:t>2011</w:t>
      </w:r>
      <w:r>
        <w:t>年</w:t>
      </w:r>
      <w:r>
        <w:t>10</w:t>
      </w:r>
      <w:r>
        <w:t>月</w:t>
      </w:r>
      <w:r>
        <w:t>17</w:t>
      </w:r>
      <w:r>
        <w:t>日发布）；</w:t>
      </w:r>
    </w:p>
    <w:p w:rsidR="008036D3" w:rsidRDefault="0055528E">
      <w:pPr>
        <w:pStyle w:val="a8"/>
      </w:pPr>
      <w:r>
        <w:t>（</w:t>
      </w:r>
      <w:r>
        <w:t>8</w:t>
      </w:r>
      <w:r>
        <w:t>）《突发事件应急预案管理办法》（</w:t>
      </w:r>
      <w:r>
        <w:t>2013</w:t>
      </w:r>
      <w:r>
        <w:t>年</w:t>
      </w:r>
      <w:r>
        <w:t>10</w:t>
      </w:r>
      <w:r>
        <w:t>月</w:t>
      </w:r>
      <w:r>
        <w:t>25</w:t>
      </w:r>
      <w:r>
        <w:t>日起施行）。</w:t>
      </w:r>
    </w:p>
    <w:p w:rsidR="008036D3" w:rsidRDefault="0055528E">
      <w:pPr>
        <w:pStyle w:val="31"/>
      </w:pPr>
      <w:bookmarkStart w:id="12" w:name="_Toc2174"/>
      <w:r>
        <w:t>1.2.2</w:t>
      </w:r>
      <w:bookmarkEnd w:id="9"/>
      <w:bookmarkEnd w:id="10"/>
      <w:bookmarkEnd w:id="11"/>
      <w:bookmarkEnd w:id="12"/>
      <w:r>
        <w:rPr>
          <w:rFonts w:hint="eastAsia"/>
        </w:rPr>
        <w:t>技术标准规范</w:t>
      </w:r>
    </w:p>
    <w:p w:rsidR="008036D3" w:rsidRDefault="0055528E">
      <w:pPr>
        <w:pStyle w:val="a8"/>
      </w:pPr>
      <w:r>
        <w:t>（</w:t>
      </w:r>
      <w:r>
        <w:t>1</w:t>
      </w:r>
      <w:r>
        <w:t>）《重庆市环境保护条例》（</w:t>
      </w:r>
      <w:r>
        <w:t>2018</w:t>
      </w:r>
      <w:r>
        <w:t>年</w:t>
      </w:r>
      <w:r>
        <w:t>7</w:t>
      </w:r>
      <w:r>
        <w:t>月</w:t>
      </w:r>
      <w:r>
        <w:t>26</w:t>
      </w:r>
      <w:r>
        <w:t>日第二次修正）；</w:t>
      </w:r>
    </w:p>
    <w:p w:rsidR="008036D3" w:rsidRDefault="0055528E">
      <w:pPr>
        <w:pStyle w:val="a8"/>
      </w:pPr>
      <w:r>
        <w:t>（</w:t>
      </w:r>
      <w:r>
        <w:t>2</w:t>
      </w:r>
      <w:r>
        <w:t>）《重庆市突发事件应对条例》（</w:t>
      </w:r>
      <w:r>
        <w:t>2012</w:t>
      </w:r>
      <w:r>
        <w:t>年</w:t>
      </w:r>
      <w:r>
        <w:t>7</w:t>
      </w:r>
      <w:r>
        <w:t>月</w:t>
      </w:r>
      <w:r>
        <w:t>1</w:t>
      </w:r>
      <w:r>
        <w:t>日起施行）；</w:t>
      </w:r>
    </w:p>
    <w:p w:rsidR="008036D3" w:rsidRDefault="0055528E">
      <w:pPr>
        <w:pStyle w:val="a8"/>
      </w:pPr>
      <w:r>
        <w:t>（</w:t>
      </w:r>
      <w:r>
        <w:t>3</w:t>
      </w:r>
      <w:r>
        <w:t>）《重庆市突发事件预警信息发布管理办法》（</w:t>
      </w:r>
      <w:r>
        <w:t>2011</w:t>
      </w:r>
      <w:r>
        <w:t>年</w:t>
      </w:r>
      <w:r>
        <w:t>4</w:t>
      </w:r>
      <w:r>
        <w:t>月</w:t>
      </w:r>
      <w:r>
        <w:t>18</w:t>
      </w:r>
      <w:r>
        <w:t>日起施行）；</w:t>
      </w:r>
    </w:p>
    <w:p w:rsidR="008036D3" w:rsidRDefault="0055528E">
      <w:pPr>
        <w:pStyle w:val="a8"/>
      </w:pPr>
      <w:r>
        <w:t>（</w:t>
      </w:r>
      <w:r>
        <w:t>4</w:t>
      </w:r>
      <w:r>
        <w:t>）《重庆市突发环境事件应急预案》（</w:t>
      </w:r>
      <w:r>
        <w:t>2016</w:t>
      </w:r>
      <w:r>
        <w:t>年</w:t>
      </w:r>
      <w:r>
        <w:t>2</w:t>
      </w:r>
      <w:r>
        <w:t>月</w:t>
      </w:r>
      <w:r>
        <w:t>5</w:t>
      </w:r>
      <w:r>
        <w:t>日印发）；</w:t>
      </w:r>
    </w:p>
    <w:p w:rsidR="008036D3" w:rsidRDefault="0055528E">
      <w:pPr>
        <w:pStyle w:val="a8"/>
      </w:pPr>
      <w:r>
        <w:t>（</w:t>
      </w:r>
      <w:r>
        <w:rPr>
          <w:rFonts w:hint="eastAsia"/>
        </w:rPr>
        <w:t>5</w:t>
      </w:r>
      <w:r>
        <w:t>）《长江三峡库区重庆流域突发水环境污染事件应急预案》（</w:t>
      </w:r>
      <w:r>
        <w:t>2017</w:t>
      </w:r>
      <w:r>
        <w:t>年</w:t>
      </w:r>
      <w:r>
        <w:t>1</w:t>
      </w:r>
      <w:r>
        <w:t>月</w:t>
      </w:r>
      <w:r>
        <w:t>10</w:t>
      </w:r>
      <w:r>
        <w:t>日印发）。</w:t>
      </w:r>
    </w:p>
    <w:p w:rsidR="008036D3" w:rsidRDefault="0055528E">
      <w:pPr>
        <w:pStyle w:val="31"/>
      </w:pPr>
      <w:r>
        <w:rPr>
          <w:rFonts w:hint="eastAsia"/>
        </w:rPr>
        <w:t>1.2.3</w:t>
      </w:r>
      <w:r>
        <w:rPr>
          <w:rFonts w:hint="eastAsia"/>
        </w:rPr>
        <w:t>其他文件</w:t>
      </w:r>
    </w:p>
    <w:p w:rsidR="008036D3" w:rsidRDefault="0055528E">
      <w:pPr>
        <w:pStyle w:val="a8"/>
      </w:pPr>
      <w:r>
        <w:rPr>
          <w:rFonts w:hint="eastAsia"/>
        </w:rPr>
        <w:t>（</w:t>
      </w:r>
      <w:r>
        <w:rPr>
          <w:rFonts w:hint="eastAsia"/>
        </w:rPr>
        <w:t>1</w:t>
      </w:r>
      <w:r>
        <w:rPr>
          <w:rFonts w:hint="eastAsia"/>
        </w:rPr>
        <w:t>）《重庆市合川区人民政府办公室关于印发合川区突发环境事件应急预案的通知》（合川府办发〔</w:t>
      </w:r>
      <w:r>
        <w:rPr>
          <w:rFonts w:hint="eastAsia"/>
        </w:rPr>
        <w:t>2017</w:t>
      </w:r>
      <w:r>
        <w:rPr>
          <w:rFonts w:hint="eastAsia"/>
        </w:rPr>
        <w:t>〕</w:t>
      </w:r>
      <w:r>
        <w:rPr>
          <w:rFonts w:hint="eastAsia"/>
        </w:rPr>
        <w:t>63</w:t>
      </w:r>
      <w:r>
        <w:rPr>
          <w:rFonts w:hint="eastAsia"/>
        </w:rPr>
        <w:t>号）；</w:t>
      </w:r>
    </w:p>
    <w:p w:rsidR="008036D3" w:rsidRDefault="0055528E">
      <w:pPr>
        <w:pStyle w:val="a8"/>
      </w:pPr>
      <w:r>
        <w:rPr>
          <w:rFonts w:hint="eastAsia"/>
        </w:rPr>
        <w:lastRenderedPageBreak/>
        <w:t>（</w:t>
      </w:r>
      <w:r>
        <w:rPr>
          <w:rFonts w:hint="eastAsia"/>
          <w:color w:val="0000FF"/>
        </w:rPr>
        <w:t>2</w:t>
      </w:r>
      <w:r>
        <w:rPr>
          <w:rFonts w:hint="eastAsia"/>
          <w:color w:val="0000FF"/>
        </w:rPr>
        <w:t>）《重庆市合川区突发环境事件风险评估》</w:t>
      </w:r>
      <w:r>
        <w:rPr>
          <w:rFonts w:hint="eastAsia"/>
        </w:rPr>
        <w:t>。</w:t>
      </w:r>
    </w:p>
    <w:p w:rsidR="008036D3" w:rsidRDefault="0055528E">
      <w:pPr>
        <w:pStyle w:val="21"/>
      </w:pPr>
      <w:bookmarkStart w:id="13" w:name="_Toc2430"/>
      <w:r>
        <w:rPr>
          <w:rFonts w:hint="eastAsia"/>
        </w:rPr>
        <w:t>1.3</w:t>
      </w:r>
      <w:r>
        <w:rPr>
          <w:rFonts w:hint="eastAsia"/>
        </w:rPr>
        <w:t>适用范围</w:t>
      </w:r>
      <w:bookmarkEnd w:id="13"/>
    </w:p>
    <w:p w:rsidR="008036D3" w:rsidRDefault="0055528E">
      <w:pPr>
        <w:pStyle w:val="a8"/>
      </w:pPr>
      <w:r>
        <w:t>本预案适用于重庆市</w:t>
      </w:r>
      <w:r>
        <w:rPr>
          <w:rFonts w:hint="eastAsia"/>
        </w:rPr>
        <w:t>合川</w:t>
      </w:r>
      <w:r>
        <w:t>区行政区域内发生的突发环境事件的应对，以及重庆市</w:t>
      </w:r>
      <w:r>
        <w:rPr>
          <w:rFonts w:hint="eastAsia"/>
        </w:rPr>
        <w:t>合川</w:t>
      </w:r>
      <w:r>
        <w:t>区行政区域外发生的可能影响重庆市</w:t>
      </w:r>
      <w:r>
        <w:rPr>
          <w:rFonts w:hint="eastAsia"/>
        </w:rPr>
        <w:t>合川</w:t>
      </w:r>
      <w:r>
        <w:t>区环境安全的突发环境事件的应对。</w:t>
      </w:r>
    </w:p>
    <w:p w:rsidR="008036D3" w:rsidRDefault="0055528E">
      <w:pPr>
        <w:pStyle w:val="a8"/>
      </w:pPr>
      <w:r>
        <w:t>核与辐射突发事件应对工作，按</w:t>
      </w:r>
      <w:r>
        <w:rPr>
          <w:color w:val="0000FF"/>
        </w:rPr>
        <w:t>照</w:t>
      </w:r>
      <w:r>
        <w:rPr>
          <w:rFonts w:hint="eastAsia"/>
          <w:color w:val="0000FF"/>
        </w:rPr>
        <w:t>合川区有关辐射预案</w:t>
      </w:r>
      <w:r>
        <w:t>开展</w:t>
      </w:r>
      <w:r>
        <w:rPr>
          <w:rFonts w:hint="eastAsia"/>
        </w:rPr>
        <w:t>。</w:t>
      </w:r>
    </w:p>
    <w:p w:rsidR="008036D3" w:rsidRDefault="0055528E">
      <w:pPr>
        <w:pStyle w:val="21"/>
      </w:pPr>
      <w:bookmarkStart w:id="14" w:name="_Toc27728"/>
      <w:r>
        <w:rPr>
          <w:rFonts w:hint="eastAsia"/>
        </w:rPr>
        <w:t>1.4</w:t>
      </w:r>
      <w:r>
        <w:rPr>
          <w:rFonts w:hint="eastAsia"/>
          <w:color w:val="0000FF"/>
        </w:rPr>
        <w:t>预案</w:t>
      </w:r>
      <w:bookmarkEnd w:id="14"/>
      <w:r>
        <w:rPr>
          <w:rFonts w:hint="eastAsia"/>
          <w:color w:val="0000FF"/>
        </w:rPr>
        <w:t>体系</w:t>
      </w:r>
    </w:p>
    <w:p w:rsidR="008036D3" w:rsidRDefault="0055528E">
      <w:pPr>
        <w:pStyle w:val="a8"/>
      </w:pPr>
      <w:r>
        <w:t>本预案为</w:t>
      </w:r>
      <w:bookmarkStart w:id="15" w:name="_Hlk528049110"/>
      <w:r>
        <w:t>重庆市</w:t>
      </w:r>
      <w:bookmarkEnd w:id="15"/>
      <w:r>
        <w:rPr>
          <w:rFonts w:hint="eastAsia"/>
        </w:rPr>
        <w:t>合川</w:t>
      </w:r>
      <w:r>
        <w:t>区突发环境事件应急预案，该预案和《重庆市突发环境事件应急预案》</w:t>
      </w:r>
      <w:r>
        <w:rPr>
          <w:rFonts w:hint="eastAsia"/>
        </w:rPr>
        <w:t>、《</w:t>
      </w:r>
      <w:r>
        <w:rPr>
          <w:rFonts w:hint="eastAsia"/>
          <w:color w:val="000000" w:themeColor="text1"/>
        </w:rPr>
        <w:t>重庆市合川区突发事故灾难专项应急预案</w:t>
      </w:r>
      <w:r>
        <w:rPr>
          <w:rFonts w:hint="eastAsia"/>
        </w:rPr>
        <w:t>》等预案相关内容</w:t>
      </w:r>
      <w:r>
        <w:t>衔接。</w:t>
      </w:r>
    </w:p>
    <w:p w:rsidR="008036D3" w:rsidRDefault="0055528E">
      <w:pPr>
        <w:pStyle w:val="a8"/>
        <w:ind w:firstLineChars="0" w:firstLine="0"/>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1511935</wp:posOffset>
                </wp:positionH>
                <wp:positionV relativeFrom="paragraph">
                  <wp:posOffset>2138680</wp:posOffset>
                </wp:positionV>
                <wp:extent cx="6985" cy="996950"/>
                <wp:effectExtent l="48260" t="0" r="59055" b="12700"/>
                <wp:wrapNone/>
                <wp:docPr id="10" name="直接箭头连接符 10"/>
                <wp:cNvGraphicFramePr/>
                <a:graphic xmlns:a="http://schemas.openxmlformats.org/drawingml/2006/main">
                  <a:graphicData uri="http://schemas.microsoft.com/office/word/2010/wordprocessingShape">
                    <wps:wsp>
                      <wps:cNvCnPr/>
                      <wps:spPr>
                        <a:xfrm flipH="1">
                          <a:off x="0" y="0"/>
                          <a:ext cx="6985" cy="996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119.05pt;margin-top:168.4pt;height:78.5pt;width:0.55pt;z-index:251661312;mso-width-relative:page;mso-height-relative:page;" filled="f" stroked="t" coordsize="21600,21600" o:gfxdata="UEsDBAoAAAAAAIdO4kAAAAAAAAAAAAAAAAAEAAAAZHJzL1BLAwQUAAAACACHTuJA6U0abdoAAAAL&#10;AQAADwAAAGRycy9kb3ducmV2LnhtbE2Py07DMBBF90j8gzVI7KjzQFWaxqkEbVawgJQFSyeeJhF+&#10;RLb7oF/PsILlaI7uPbfaXIxmJ/RhclZAukiAoe2dmuwg4GPfPBTAQpRWSe0sCvjGAJv69qaSpXJn&#10;+46nNg6MQmwopYAxxrnkPPQjGhkWbkZLv4PzRkY6/cCVl2cKN5pnSbLkRk6WGkY54/OI/Vd7NALm&#10;z9fd9eWpkbG56u3uDf1+23ZC3N+lyRpYxEv8g+FXn9ShJqfOHa0KTAvI8iIlVECeL2kDEVm+yoB1&#10;Ah5XeQG8rvj/DfUPUEsDBBQAAAAIAIdO4kAioRoD8AEAAJ4DAAAOAAAAZHJzL2Uyb0RvYy54bWyt&#10;U0uOEzEQ3SNxB8t70plBEyWtdGYxYWCBIBJwgIrb7rbkn8omnVyCCyCxAlbAavacBoZjUHaH8Nsh&#10;emFVuVyvql69Xl7urWE7iVF71/CzyZQz6YRvtesa/uL59b05ZzGBa8F4Jxt+kJFfru7eWQ6hlue+&#10;96aVyAjExXoIDe9TCnVVRdFLC3Hig3QUVB4tJHKxq1qEgdCtqc6n01k1eGwDeiFjpNv1GOSrgq+U&#10;FOmpUlEmZhpOvaVyYjm3+axWS6g7hNBrcWwD/qELC9pR0RPUGhKwl6j/grJaoI9epYnwtvJKaSHL&#10;DDTN2fSPaZ71EGSZhciJ4URT/H+w4slug0y3tDuix4GlHd2+vvn66t3tp49f3t58+/wm2x/eM4oT&#10;WUOINeVcuQ0evRg2mCffK7RMGR0eEVbhgqZj+0L14US13Ccm6HK2mF9wJiiwWMwWFwW7GkEyWMCY&#10;HkpvWTYaHhOC7vp05Z2jlXocC8DucUzUBiX+SMjJzl9rY8pmjWMDFbtPBZgA0pcykMi0gSaOruMM&#10;TEfCFQlLy9Eb3ebsjBOx214ZZDvI4ilfpoCq/fYsl15D7Md3JTTKyupE2jbaNnx+yoY6gTYPXMvS&#10;IRDZgOiHI6xxhJ4ZHjnN1ta3h0J1uScRlPpHwWaV/eqX7J+/1e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U0abdoAAAALAQAADwAAAAAAAAABACAAAAAiAAAAZHJzL2Rvd25yZXYueG1sUEsBAhQA&#10;FAAAAAgAh07iQCKhGgPwAQAAngMAAA4AAAAAAAAAAQAgAAAAKQEAAGRycy9lMm9Eb2MueG1sUEsF&#10;BgAAAAAGAAYAWQEAAIsFAAAAAA==&#10;">
                <v:fill on="f" focussize="0,0"/>
                <v:stroke weight="0.5pt" color="#000000 [3213]" miterlimit="8" joinstyle="miter" endarrow="open"/>
                <v:imagedata o:title=""/>
                <o:lock v:ext="edit" aspectratio="f"/>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1509395</wp:posOffset>
                </wp:positionH>
                <wp:positionV relativeFrom="paragraph">
                  <wp:posOffset>795020</wp:posOffset>
                </wp:positionV>
                <wp:extent cx="2540" cy="935990"/>
                <wp:effectExtent l="46990" t="0" r="64770" b="16510"/>
                <wp:wrapNone/>
                <wp:docPr id="6" name="直接箭头连接符 6"/>
                <wp:cNvGraphicFramePr/>
                <a:graphic xmlns:a="http://schemas.openxmlformats.org/drawingml/2006/main">
                  <a:graphicData uri="http://schemas.microsoft.com/office/word/2010/wordprocessingShape">
                    <wps:wsp>
                      <wps:cNvCnPr/>
                      <wps:spPr>
                        <a:xfrm>
                          <a:off x="4173855" y="5647055"/>
                          <a:ext cx="2540" cy="9359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18.85pt;margin-top:62.6pt;height:73.7pt;width:0.2pt;z-index:251659264;mso-width-relative:page;mso-height-relative:page;" filled="f" stroked="t" coordsize="21600,21600" o:gfxdata="UEsDBAoAAAAAAIdO4kAAAAAAAAAAAAAAAAAEAAAAZHJzL1BLAwQUAAAACACHTuJA0GYc69oAAAAL&#10;AQAADwAAAGRycy9kb3ducmV2LnhtbE2Py07DMBBF90j8gzVIbBB14kJSQpyKhxCPHYUPcJNpksYe&#10;R7H7+nuGFexmdI/unCmXR2fFHqfQe9KQzhIQSLVvemo1fH+9XC9AhGioMdYTajhhgGV1flaaovEH&#10;+sT9KraCSygURkMX41hIGeoOnQkzPyJxtvGTM5HXqZXNZA5c7qxUSZJJZ3riC50Z8anDeljtnIbN&#10;9j17vKm3H6/h5K7e7h4G/2wHrS8v0uQeRMRj/IPhV5/VoWKntd9RE4TVoOZ5zigH6laBYELNFymI&#10;NQ+5ykBWpfz/Q/UDUEsDBBQAAAAIAIdO4kD+1K649wEAAJ4DAAAOAAAAZHJzL2Uyb0RvYy54bWyt&#10;U0uOEzEQ3SNxB8t70vl1JtNKZxYJwwZBJOAAlW53tyX/VDbp5BJcAIkVsGJYzZ7TwHAMyk7I8Nkh&#10;euEuu1yv6r0qL672WrGdQC+tKfloMORMmMrW0rQlf/Xy+tGcMx/A1KCsESU/CM+vlg8fLHpXiLHt&#10;rKoFMgIxvuhdybsQXJFlvuqEBj+wThhyNhY1BNpim9UIPaFrlY2Hw1nWW6wd2kp4T6fro5MvE37T&#10;iCo8bxovAlMlp9pCWjGt27hmywUULYLrZHUqA/6hCg3SUNIz1BoCsNco/4LSskLrbRMGldWZbRpZ&#10;icSB2IyGf7B50YETiQuJ491ZJv//YKtnuw0yWZd8xpkBTS26e3v77c2Hu883X9/ffv/yLtqfPrJZ&#10;lKp3vqCIldngaefdBiPvfYM6/okR25d8OrqYzPOcs0PJ89n0Ykh2klrsA6vowjifUjsqcl9O8svL&#10;1IjsHsahD0+E1SwaJfcBQbZdWFljqKUWR0ls2D31gWAp8GdArMHYa6lUSqcM64naJI/JgOarURDI&#10;1I4Ye9NyBqqlwa0CJkRvlaxjdMTx2G5XCtkO4vCkL5KgbL9di6nX4LvjveQ6ctUy0GwrqUs+P0dD&#10;EUCqx6Zm4eBIbUC0/QlWGUKPGh9VjdbW1ockdjqnIUj5TwMbp+zXfYq+f1b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BmHOvaAAAACwEAAA8AAAAAAAAAAQAgAAAAIgAAAGRycy9kb3ducmV2Lnht&#10;bFBLAQIUABQAAAAIAIdO4kD+1K649wEAAJ4DAAAOAAAAAAAAAAEAIAAAACkBAABkcnMvZTJvRG9j&#10;LnhtbFBLBQYAAAAABgAGAFkBAACSBQAAAAA=&#10;">
                <v:fill on="f" focussize="0,0"/>
                <v:stroke weight="0.5pt" color="#000000 [3213]" miterlimit="8" joinstyle="miter" endarrow="open"/>
                <v:imagedata o:title=""/>
                <o:lock v:ext="edit" aspectratio="f"/>
              </v:shape>
            </w:pict>
          </mc:Fallback>
        </mc:AlternateContent>
      </w:r>
      <w:r>
        <w:rPr>
          <w:noProof/>
        </w:rPr>
        <mc:AlternateContent>
          <mc:Choice Requires="wpc">
            <w:drawing>
              <wp:inline distT="0" distB="0" distL="114300" distR="114300">
                <wp:extent cx="5274310" cy="4187190"/>
                <wp:effectExtent l="0" t="0" r="0" b="0"/>
                <wp:docPr id="3" name="画布 3"/>
                <wp:cNvGraphicFramePr/>
                <a:graphic xmlns:a="http://schemas.openxmlformats.org/drawingml/2006/main">
                  <a:graphicData uri="http://schemas.microsoft.com/office/word/2010/wordprocessingCanvas">
                    <wpc:wpc>
                      <wpc:bg/>
                      <wpc:whole/>
                      <wps:wsp>
                        <wps:cNvPr id="5" name="矩形 5"/>
                        <wps:cNvSpPr/>
                        <wps:spPr>
                          <a:xfrm>
                            <a:off x="278765" y="254635"/>
                            <a:ext cx="2995930" cy="4940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6D3" w:rsidRDefault="0055528E">
                              <w:pPr>
                                <w:pStyle w:val="a8"/>
                                <w:rPr>
                                  <w:color w:val="000000" w:themeColor="text1"/>
                                </w:rPr>
                              </w:pPr>
                              <w:r>
                                <w:rPr>
                                  <w:rFonts w:hint="eastAsia"/>
                                  <w:color w:val="000000" w:themeColor="text1"/>
                                </w:rPr>
                                <w:t>重庆市突发环境事件应急预案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直接箭头连接符 7"/>
                        <wps:cNvCnPr/>
                        <wps:spPr>
                          <a:xfrm flipH="1" flipV="1">
                            <a:off x="1142365" y="764540"/>
                            <a:ext cx="3810" cy="917575"/>
                          </a:xfrm>
                          <a:prstGeom prst="straightConnector1">
                            <a:avLst/>
                          </a:prstGeom>
                          <a:ln w="12700" cmpd="sng">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wps:wsp>
                        <wps:cNvPr id="8" name="矩形 8"/>
                        <wps:cNvSpPr/>
                        <wps:spPr>
                          <a:xfrm>
                            <a:off x="196215" y="1690370"/>
                            <a:ext cx="2995930" cy="4152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6D3" w:rsidRDefault="0055528E">
                              <w:pPr>
                                <w:pStyle w:val="a8"/>
                                <w:rPr>
                                  <w:color w:val="000000" w:themeColor="text1"/>
                                </w:rPr>
                              </w:pPr>
                              <w:r>
                                <w:rPr>
                                  <w:rFonts w:hint="eastAsia"/>
                                  <w:color w:val="000000" w:themeColor="text1"/>
                                </w:rPr>
                                <w:t>重庆市合川区突发环境事件应急预案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直接箭头连接符 9"/>
                        <wps:cNvCnPr/>
                        <wps:spPr>
                          <a:xfrm flipH="1" flipV="1">
                            <a:off x="1153795" y="2105660"/>
                            <a:ext cx="8890" cy="965835"/>
                          </a:xfrm>
                          <a:prstGeom prst="straightConnector1">
                            <a:avLst/>
                          </a:prstGeom>
                          <a:ln w="12700" cmpd="sng">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wps:wsp>
                        <wps:cNvPr id="11" name="矩形 11"/>
                        <wps:cNvSpPr/>
                        <wps:spPr>
                          <a:xfrm>
                            <a:off x="188595" y="3098165"/>
                            <a:ext cx="3201670" cy="4305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6D3" w:rsidRDefault="0055528E">
                              <w:pPr>
                                <w:pStyle w:val="a8"/>
                                <w:ind w:firstLineChars="0" w:firstLine="0"/>
                                <w:rPr>
                                  <w:color w:val="000000" w:themeColor="text1"/>
                                </w:rPr>
                              </w:pPr>
                              <w:r>
                                <w:rPr>
                                  <w:rFonts w:hint="eastAsia"/>
                                  <w:color w:val="000000" w:themeColor="text1"/>
                                </w:rPr>
                                <w:t>合川区各镇街、园区突发环境事件应急预案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688340" y="704850"/>
                            <a:ext cx="328930" cy="979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6D3" w:rsidRDefault="0055528E">
                              <w:pPr>
                                <w:pStyle w:val="a8"/>
                                <w:spacing w:line="240" w:lineRule="auto"/>
                                <w:ind w:firstLineChars="0" w:firstLine="0"/>
                                <w:rPr>
                                  <w:color w:val="000000" w:themeColor="text1"/>
                                </w:rPr>
                              </w:pPr>
                              <w:r>
                                <w:rPr>
                                  <w:rFonts w:hint="eastAsia"/>
                                  <w:color w:val="000000" w:themeColor="text1"/>
                                </w:rPr>
                                <w:t>提供支撑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529590" y="2131060"/>
                            <a:ext cx="328930" cy="979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6D3" w:rsidRDefault="0055528E">
                              <w:pPr>
                                <w:pStyle w:val="a8"/>
                                <w:spacing w:line="240" w:lineRule="auto"/>
                                <w:ind w:firstLineChars="0" w:firstLine="0"/>
                                <w:rPr>
                                  <w:color w:val="000000" w:themeColor="text1"/>
                                </w:rPr>
                              </w:pPr>
                              <w:r>
                                <w:rPr>
                                  <w:rFonts w:hint="eastAsia"/>
                                  <w:color w:val="000000" w:themeColor="text1"/>
                                </w:rPr>
                                <w:t>提供支撑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1650365" y="3680460"/>
                            <a:ext cx="260604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6D3" w:rsidRDefault="0055528E">
                              <w:pPr>
                                <w:pStyle w:val="a8"/>
                                <w:spacing w:line="240" w:lineRule="auto"/>
                                <w:ind w:firstLineChars="0" w:firstLine="0"/>
                                <w:rPr>
                                  <w:color w:val="000000" w:themeColor="text1"/>
                                </w:rPr>
                              </w:pPr>
                              <w:r>
                                <w:rPr>
                                  <w:rFonts w:hint="eastAsia"/>
                                  <w:color w:val="000000" w:themeColor="text1"/>
                                </w:rPr>
                                <w:t>图</w:t>
                              </w:r>
                              <w:r>
                                <w:rPr>
                                  <w:rFonts w:hint="eastAsia"/>
                                  <w:color w:val="000000" w:themeColor="text1"/>
                                </w:rPr>
                                <w:t xml:space="preserve">1.4-1  </w:t>
                              </w:r>
                              <w:r>
                                <w:rPr>
                                  <w:rFonts w:hint="eastAsia"/>
                                  <w:color w:val="000000" w:themeColor="text1"/>
                                </w:rPr>
                                <w:t>预案体系关系图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直接箭头连接符 24"/>
                        <wps:cNvCnPr>
                          <a:stCxn id="8" idx="3"/>
                        </wps:cNvCnPr>
                        <wps:spPr>
                          <a:xfrm>
                            <a:off x="3192145" y="1898015"/>
                            <a:ext cx="367665" cy="127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矩形 25"/>
                        <wps:cNvSpPr/>
                        <wps:spPr>
                          <a:xfrm>
                            <a:off x="3560445" y="1574800"/>
                            <a:ext cx="1598930" cy="74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6D3" w:rsidRDefault="0055528E">
                              <w:pPr>
                                <w:pStyle w:val="a8"/>
                                <w:ind w:firstLineChars="0" w:firstLine="0"/>
                                <w:jc w:val="center"/>
                                <w:rPr>
                                  <w:color w:val="000000" w:themeColor="text1"/>
                                </w:rPr>
                              </w:pPr>
                              <w:r>
                                <w:rPr>
                                  <w:rFonts w:hint="eastAsia"/>
                                  <w:color w:val="000000" w:themeColor="text1"/>
                                </w:rPr>
                                <w:t>重庆市合川区突发事故灾难专项应急预案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xmlns:w15="http://schemas.microsoft.com/office/word/2012/wordml" xmlns:wpsCustomData="http://www.wps.cn/officeDocument/2013/wpsCustomData">
            <w:pict>
              <v:group id="_x0000_s1026" o:spid="_x0000_s1026" o:spt="203" style="height:329.7pt;width:415.3pt;" coordsize="5274310,4187190" editas="canvas" o:gfxdata="UEsDBAoAAAAAAIdO4kAAAAAAAAAAAAAAAAAEAAAAZHJzL1BLAwQUAAAACACHTuJA8Ir3wdgAAAAF&#10;AQAADwAAAGRycy9kb3ducmV2LnhtbE2PS0/DMBCE70j8B2uRuCBql0dUQpweKiEqhFSRPs7beEki&#10;4nUau0n597hc4LLSaEYz32bzk23FQL1vHGuYThQI4tKZhisNm/XL7QyED8gGW8ek4Zs8zPPLiwxT&#10;40b+oKEIlYgl7FPUUIfQpVL6siaLfuI64uh9ut5iiLKvpOlxjOW2lXdKJdJiw3Ghxo4WNZVfxdFq&#10;GMvVsFu/v8rVzW7p+LA8LIrtm9bXV1P1DCLQKfyF4Ywf0SGPTHt3ZONFqyE+En5v9Gb3KgGx15A8&#10;Pj2AzDP5nz7/AVBLAwQUAAAACACHTuJAmS2UWvcEAADgHQAADgAAAGRycy9lMm9Eb2MueG1s7VlL&#10;b+w0FN4j8R+s7OnEeSfq9Kqa3hakilupPNZuJslESmxju50p27tnxQ4JJARISMDqLpAQ4teUy8/g&#10;2E7mdVtKi1r1onQxdfyMP5/vyznHu88WbYMuCiFrRscO3nEdVNCcTWtajZ2PPzp8L3GQVIROScNo&#10;MXYuC+k823v3nd05zwqPzVgzLQSCSajM5nzszJTi2Wgk81nRErnDeEGhsWSiJQoeRTWaCjKH2dtm&#10;5LluNJozMeWC5YWUUHtgG509M39ZFrl6UZayUKgZO/BuyvwK83umf0d7uySrBOGzOu9eg9zjLVpS&#10;U1h0OdUBUQSdi/qNqdo6F0yyUu3krB2xsqzzwuwBdoPdrd0cCXbOzV6qbF7xJUwA7RZO9542//Di&#10;RKB6OnZ8B1HSwhG9/vK3q19fIl9jM+dVBl2OBD/lJ6KrqOyT3u6iFK3+DxtBC4Pq5RLVYqFQDpWh&#10;Fwc+BvBzaAtwEuO0wz2fweG8MS6fPb9l5KhfeKTfb/k6cw42JFcwyf8G0+mM8MKgLzUGHUzhEqZv&#10;frz6/VsUWphMlyVGMpMA1zUAeXESRzAFIOGFQeSb0STrofLSNEz9Hqo0cKEMoC/3SzIupDoqWIt0&#10;YewIMHBjd+TiWCrbte+il6fssG4aqCdZQ9EcGOrFrp6fANfKhigothxOX9LKQaSpgMS5EmZKyZp6&#10;qofr0VJUZ5NGoAuiiWT+ujfb6KbXPiByZvuZJt2NZG2tgOdN3Y6dZH10Q2F7+uAsYLqkFmcLGKOL&#10;Z2x6CbgLZnkreX5YwwrHRKoTIoCosBUQH/UCfsqGwf5YV3LQjInPr6vX/cEwoNVBcyA+7P2zcyIK&#10;BzUfUDCZFAcBTKvMQxDGHjyI9Zaz9RZ63k4YQIJB5nhuirq/avpiKVj7KWjUvl4VmgjNYW2Lcvcw&#10;UVaQQOXyYn/fdAN14EQd01Oe68ntWe6fK1bW5phX6HT4geFbzB6cAfGSAV+9+vOL71//8vPVd6/+&#10;+uNrXf7pBxSvEWJCO9Hoz9cSF5VNzd83oOnSJ/0OOxXBOPD8jiVxFIRwHMaGepb4Sa8mKY7D2HDo&#10;ZopIJUhdzdSEUQpsYcKi+SQJ01SaPP/AGJIpUjfP6RSpSw5aTYRgc90f9n8NlSx/dLO2l8czEfjo&#10;d98SK5LJmk3cLpI4jTxsRRJHqevHW+e/qZI49Oz35GYTGFRyUMnHpkC6pMC1KpmuMeK+Khn6cdr5&#10;EtgNo2iLJkkCvDBOVxqFiXU1bubIIJOPL5MYvIYNnYQKeAut1eBw/guhTJKwswDfTRMM30wYvnIn&#10;fYgpIlBP63n7bji4k4M72TtblD0NdxJ72yTw7kSCKEl87bBDSBW7QRJuqaDvJcuIKo3TxL3FXXxI&#10;X2EtGhsCJRPm/K8DJbxKqVg3GCruIu/g2Ib6E66TBRgyKNsf+MG0hxyAjfAePcDDwbZoB3cybXBV&#10;3D7E96PEDbZt24vA3LWs66Shp5Nmg24PCS7jGj94gstbGfe1sRu0r2RcB28mQaomC2oS6ZD8qKeQ&#10;9zZibxIv4MzbbtqzvyEz7OPUw0GX9UjAT4EMyKYzH8WRToppQugsrm59sHAuDT291JPIEr8lOS8N&#10;2EYwBxUrM7k9mPNDELzeAMI4gDT5pgHgMF25sjGkSK2F3GwDD+nKmtT+cDnwNl0OmMsyuEY0stFd&#10;eep7yvVn40isLmb3/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BwAAW0NvbnRlbnRfVHlwZXNdLnhtbFBLAQIUAAoAAAAAAIdO4kAAAAAAAAAA&#10;AAAAAAAGAAAAAAAAAAAAEAAAAEoGAABfcmVscy9QSwECFAAUAAAACACHTuJAihRmPNEAAACUAQAA&#10;CwAAAAAAAAABACAAAABuBgAAX3JlbHMvLnJlbHNQSwECFAAKAAAAAACHTuJAAAAAAAAAAAAAAAAA&#10;BAAAAAAAAAAAABAAAAAAAAAAZHJzL1BLAQIUABQAAAAIAIdO4kDwivfB2AAAAAUBAAAPAAAAAAAA&#10;AAEAIAAAACIAAABkcnMvZG93bnJldi54bWxQSwECFAAUAAAACACHTuJAmS2UWvcEAADgHQAADgAA&#10;AAAAAAABACAAAAAnAQAAZHJzL2Uyb0RvYy54bWxQSwUGAAAAAAYABgBZAQAAkAgAAAAA&#10;">
                <o:lock v:ext="edit" aspectratio="f"/>
                <v:shape id="_x0000_s1026" o:spid="_x0000_s1026" style="position:absolute;left:0;top:0;height:4187190;width:5274310;" filled="f" stroked="f" coordsize="21600,21600" o:gfxdata="UEsDBAoAAAAAAIdO4kAAAAAAAAAAAAAAAAAEAAAAZHJzL1BLAwQUAAAACACHTuJA8Ir3wdgAAAAF&#10;AQAADwAAAGRycy9kb3ducmV2LnhtbE2PS0/DMBCE70j8B2uRuCBql0dUQpweKiEqhFSRPs7beEki&#10;4nUau0n597hc4LLSaEYz32bzk23FQL1vHGuYThQI4tKZhisNm/XL7QyED8gGW8ek4Zs8zPPLiwxT&#10;40b+oKEIlYgl7FPUUIfQpVL6siaLfuI64uh9ut5iiLKvpOlxjOW2lXdKJdJiw3Ghxo4WNZVfxdFq&#10;GMvVsFu/v8rVzW7p+LA8LIrtm9bXV1P1DCLQKfyF4Ywf0SGPTHt3ZONFqyE+En5v9Gb3KgGx15A8&#10;Pj2AzDP5nz7/AVBLAwQUAAAACACHTuJALnQ/MKIEAAAnHQAADgAAAGRycy9lMm9Eb2MueG1s7Vnd&#10;juM0FL5H4h2s3DON859oOqtRhwGkETvS8HPt5qeNlNjB9rQdHmJfAAkkxK6EBFztLeJpluUxOMdJ&#10;f+kwzEJXXZRepCexY8fH3/flnJPTJ4u6IrNcqlLwoUVPbIvkPBVZySdD6/PPLj+ILKI04xmrBM+H&#10;1l2urCdn7793Om+S3BFTUWW5JDAIV8m8GVpTrZtkMFDpNK+ZOhFNzqGxELJmGk7lZJBJNofR62rg&#10;2HYwmAuZNVKkuVJw9aJttM7M+EWRp/ppUahck2powbNpc5TmOMbj4OyUJRPJmmmZdo/B3uApalZy&#10;mHQ11AXTjNzK8i9D1WUqhRKFPklFPRBFUaa5WQOshto7qxkxPmPKLCYF7ywfEKz/cNzxBHwAQyZz&#10;2Izc2LAVqlltivp3k91MWZObNagk/XR2LUmZDS3fIpzVAIjX3/346tfviY87MW9Ml5vmWnZnCkx0&#10;66KQNf6Dw8hiaDlhFAYwxB2Yvhe45m6W5AtNUmyOYz92YbtT6ODFng02DDhYj9NIpT/KRU3QGFoS&#10;cGK2j82ulG67LrvgtFxcllUF11lScTIHoDuhjeMzgGxRMQ1m3cCyFJ9YhFUT4EKqpRlSiarM8Ha8&#10;W8nJeFRJMmOIR/PrnmyrG859wdS07WeasBtL6lIDXaqyHlrR5t0Vh+Wh+1qHoaUX4wXcg+ZYZHfg&#10;dyla+KsmvSxhhium9DWTgHdYCnBYP4VDUQlYn+gsi0yF/HrfdewPwIBWi8yBP7D2r26ZzC1SfcIB&#10;MjH1PCScOfH80IETudky3mzht/VIgEsoqEWTGhP762ppFlLUXwLVz3FWaGI8hblbL3cnI93yGsQi&#10;zc/PTTcgWcP0Fb9BylCzH1yc32pRlGab197p/AfAb312cAaEKwZ88/L3Z89f//Lzqx9e/vHbt2j/&#10;9IKEuOH4eMCZEd9LCFJUZfOxcRpaXyxX2JGEUs9xO5aEgefDdhgMLVniRhQciRSJaeiHhkP3U0Rp&#10;ycrJVI8E58AWIVtvHiVhqgmS528YwxLNyupDnhF914AIMSnFHPvD+vdQqeUPNuOGvD2IwLtzSySj&#10;DUw8LJI0DhzaiiQNYtsNd/Z/WyWp78S9SvYqeWQqGa8osFcl4w1GvKlK+m4Yd7EEtf0g2KFJFAEv&#10;WpkM/KgNNXqZPCaZpBA1bOkkXFi/PP+BUEaR3yHAteOIwjtz+0UJoXkA6tmGk67t9+FkH04ug61j&#10;CSeps0sC51EkCKLIxYAdwsHQ9iJ/RwVdJ1plVHEYR/YD4eIhM6qNbKxPlEya879OlKi7i2z3UciG&#10;wNbHVzgWC6hL7d0XfA/tvgbQZnhvPcGj3i60vUdBG0IVe5niu0Fke7vYdgKAO8o6pvkOFs163e4L&#10;XKaudPACl7MG997cDdrXUTomb6ZAqkcLbirEUPwoMyjmGrE3hZeuEtaWxe6pDLs0dqjXVT0iiFOg&#10;ArIdzAdhgEUxJARWcbH1YOlc7Ds41VFUid+Rmhc6bCuZgwtrmDyczLk+CN4SAH7oQZl8GwDUj9eh&#10;bAgl0hYh92PgkKGsKe33HwfepY8DIEXmY5yRje7LIX7u2zw3gcT6++b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MHAABbQ29udGVudF9UeXBl&#10;c10ueG1sUEsBAhQACgAAAAAAh07iQAAAAAAAAAAAAAAAAAYAAAAAAAAAAAAQAAAA9QUAAF9yZWxz&#10;L1BLAQIUABQAAAAIAIdO4kCKFGY80QAAAJQBAAALAAAAAAAAAAEAIAAAABkGAABfcmVscy8ucmVs&#10;c1BLAQIUAAoAAAAAAIdO4kAAAAAAAAAAAAAAAAAEAAAAAAAAAAAAEAAAAAAAAABkcnMvUEsBAhQA&#10;FAAAAAgAh07iQPCK98HYAAAABQEAAA8AAAAAAAAAAQAgAAAAIgAAAGRycy9kb3ducmV2LnhtbFBL&#10;AQIUABQAAAAIAIdO4kAudD8wogQAACcdAAAOAAAAAAAAAAEAIAAAACcBAABkcnMvZTJvRG9jLnht&#10;bFBLBQYAAAAABgAGAFkBAAA7CAAAAAA=&#10;">
                  <v:fill on="f" focussize="0,0"/>
                  <v:stroke on="f"/>
                  <v:imagedata o:title=""/>
                  <o:lock v:ext="edit" aspectratio="f"/>
                </v:shape>
                <v:rect id="_x0000_s1026" o:spid="_x0000_s1026" o:spt="1" style="position:absolute;left:278765;top:254635;height:494030;width:2995930;v-text-anchor:middle;" filled="f" stroked="t" coordsize="21600,21600" o:gfxdata="UEsDBAoAAAAAAIdO4kAAAAAAAAAAAAAAAAAEAAAAZHJzL1BLAwQUAAAACACHTuJA3z1J19UAAAAF&#10;AQAADwAAAGRycy9kb3ducmV2LnhtbE2PsU7EMBBEeyT+wVokOs4+uERHiHNFEAUCCXHQ0O3FSxKI&#10;15HtJMffY2igWWk0o5m35e5oBzGTD71jDeuVAkHcONNzq+H15e5iCyJEZIODY9LwRQF21elJiYVx&#10;Cz/TvI+tSCUcCtTQxTgWUoamI4th5Ubi5L07bzEm6VtpPC6p3A7yUqlcWuw5LXQ4Ut1R87mfrIa3&#10;7EM+9fWC0+P97UM2e6fqjdP6/GytbkBEOsa/MPzgJ3SoEtPBTWyCGDSkR+LvTd72SuUgDhry7HoD&#10;sirlf/rqG1BLAwQUAAAACACHTuJArtnGDVwCAACSBAAADgAAAGRycy9lMm9Eb2MueG1srVTNbhox&#10;EL5X6jtYvjcLBEJYZYkQiKpS1CDRqufBa7OW/FfbsKQvU6m3PkQfp+prdOzdJPTnVJWDmfGMv/E3&#10;/mZvbk9akSP3QVpT0eHFgBJumK2l2Vf0/bv1q2tKQgRTg7KGV/SBB3o7f/nipnUlH9nGqpp7giAm&#10;lK2raBOjK4sisIZrCBfWcYNBYb2GiK7fF7WHFtG1KkaDwVXRWl87bxkPAXdXXZDOM74QnMV7IQKP&#10;RFUU7xbz6vO6S2sxv4Fy78E1kvXXgH+4hQZpsOgT1AoikIOXf0BpybwNVsQLZnVhhZCMZw7IZjj4&#10;jc22AcczF2xOcE9tCv8Plr09bjyRdUUnlBjQ+EQ/Pn/9/u0LmaTetC6UmLJ1G997Ac1E9CS8Tv9I&#10;gZwqOppeT68Q4gHNyfjqMp+Gkp8iYSk8m01ml/gADBPGs/EAbQQsnnGcD/E1t5oko6IeXy43FI53&#10;IXapjymprLFrqRTuQ6kMaVF6o+kg4QOKSCiIaGqHtILZUwJqj+pk0WfIYJWs0/F0Ovj9bqk8OUJS&#10;SP71N/slLdVeQWi6vBxKaVBqGVHASuqKXp+fVgbppfZ1DUtWPO1OeCaZO1s/YN+97QQZHFtLrHAH&#10;IW7AowKRCk5VvMdFKIv8bG9R0lj/6W/7KR+FgVFKWlQ0cv94AM8pUW8MSmY2HI/TCGRnPJmO0PHn&#10;kd15xBz00mJLhji/jmUz5Uf1aApv9QccvkWqiiEwDGt3Xe6dZewmDceX8cUip6HsHcQ7s3UsgXdv&#10;uThEK2R+5ufu9P1D4Weh9EOaJuvcz1nPn5L5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89SdfV&#10;AAAABQEAAA8AAAAAAAAAAQAgAAAAIgAAAGRycy9kb3ducmV2LnhtbFBLAQIUABQAAAAIAIdO4kCu&#10;2cYNXAIAAJIEAAAOAAAAAAAAAAEAIAAAACQBAABkcnMvZTJvRG9jLnhtbFBLBQYAAAAABgAGAFkB&#10;AADyBQAAAAA=&#10;">
                  <v:fill on="f" focussize="0,0"/>
                  <v:stroke weight="1pt" color="#000000 [3213]" miterlimit="8" joinstyle="miter"/>
                  <v:imagedata o:title=""/>
                  <o:lock v:ext="edit" aspectratio="f"/>
                  <v:textbox>
                    <w:txbxContent>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重庆市突发环境事件应急预案</w:t>
                        </w:r>
                      </w:p>
                    </w:txbxContent>
                  </v:textbox>
                </v:rect>
                <v:shape id="_x0000_s1026" o:spid="_x0000_s1026" o:spt="32" type="#_x0000_t32" style="position:absolute;left:1142365;top:764540;flip:x y;height:917575;width:3810;" filled="f" stroked="t" coordsize="21600,21600" o:gfxdata="UEsDBAoAAAAAAIdO4kAAAAAAAAAAAAAAAAAEAAAAZHJzL1BLAwQUAAAACACHTuJAqlL3RtQAAAAF&#10;AQAADwAAAGRycy9kb3ducmV2LnhtbE2PvU7EMBCEeyTewVokOs4+fnIhxLkCCQqoCAiJbi9e7Oji&#10;dRQ7l+PtMTTQrDSa0cy39fboB3GgKfaBNaxXCgRxF0zPVsPb68NFCSImZINDYNLwRRG2zelJjZUJ&#10;C7/QoU1W5BKOFWpwKY2VlLFz5DGuwkicvc8weUxZTlaaCZdc7gd5qVQhPfacFxyOdO+o27ez1zDb&#10;qfWPT3YTu4/n5b10uN9QofX52VrdgUh0TH9h+MHP6NBkpl2Y2UQxaMiPpN+bvfJKFSB2Goqb22uQ&#10;TS3/0zffUEsDBBQAAAAIAIdO4kA9WCChAgIAALMDAAAOAAAAZHJzL2Uyb0RvYy54bWytU8uu0zAQ&#10;3SPxD5b3NE1vX0RN76LlwgJBJR77qeMklvySbZr2J/gBJFZwV8Dq7vkauHwGYyeU1w6RhTXj8ZyZ&#10;OXOyujwqSQ7ceWF0SfPRmBKumamEbkr64vnVvSUlPoCuQBrNS3rinl6u795ZdbbgE9MaWXFHEET7&#10;orMlbUOwRZZ51nIFfmQs1xisjVMQ0HVNVjnoEF3JbDIez7POuMo6w7j3eLvtg3Sd8Ouas/C0rj0P&#10;RJYUewvpdOncxzNbr6BoHNhWsKEN+IcuFAiNRc9QWwhAXjnxF5QSzBlv6jBiRmWmrgXjaQacJh//&#10;Mc2zFixPsyA53p5p8v8Plj057BwRVUkXlGhQuKLbNzdfX7+//fTxy7ubb5/fRvvDNVlEqjrrC8zY&#10;6J0bPG93Ls59rJ0itRT2EaqAJutltGIMpyRHdPLp5GI+o+SExebT2XRgnx8DYRi/WOa4IYbR+/li&#10;tpjFglmPHFGs8+EhN4pEo6Q+OBBNGzZGa9yycX0tODz2oU/8kRCTtbkSUuI9FFKTDpuZLMaxGqDm&#10;agkBTWWRBa8bSkA2KGYWXGrfGymqmB6zvWv2G+nIAaKg0jf0+duzWHsLvu3fySba8R0USgQUvBSq&#10;pMtzOhQBhHygKxJOFlcAzpluwJUaaYjE91RHa2+qU9pAukdlJKIGFUfp/eqn7J//2v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L3RtQAAAAFAQAADwAAAAAAAAABACAAAAAiAAAAZHJzL2Rvd25y&#10;ZXYueG1sUEsBAhQAFAAAAAgAh07iQD1YIKECAgAAswMAAA4AAAAAAAAAAQAgAAAAIwEAAGRycy9l&#10;Mm9Eb2MueG1sUEsFBgAAAAAGAAYAWQEAAJcFAAAAAA==&#10;">
                  <v:fill on="f" focussize="0,0"/>
                  <v:stroke weight="1pt" color="#000000 [3213]" miterlimit="8" joinstyle="miter" dashstyle="longDash" endarrow="open"/>
                  <v:imagedata o:title=""/>
                  <o:lock v:ext="edit" aspectratio="f"/>
                </v:shape>
                <v:rect id="_x0000_s1026" o:spid="_x0000_s1026" o:spt="1" style="position:absolute;left:196215;top:1690370;height:415290;width:2995930;v-text-anchor:middle;" filled="f" stroked="t" coordsize="21600,21600" o:gfxdata="UEsDBAoAAAAAAIdO4kAAAAAAAAAAAAAAAAAEAAAAZHJzL1BLAwQUAAAACACHTuJA3z1J19UAAAAF&#10;AQAADwAAAGRycy9kb3ducmV2LnhtbE2PsU7EMBBEeyT+wVokOs4+uERHiHNFEAUCCXHQ0O3FSxKI&#10;15HtJMffY2igWWk0o5m35e5oBzGTD71jDeuVAkHcONNzq+H15e5iCyJEZIODY9LwRQF21elJiYVx&#10;Cz/TvI+tSCUcCtTQxTgWUoamI4th5Ubi5L07bzEm6VtpPC6p3A7yUqlcWuw5LXQ4Ut1R87mfrIa3&#10;7EM+9fWC0+P97UM2e6fqjdP6/GytbkBEOsa/MPzgJ3SoEtPBTWyCGDSkR+LvTd72SuUgDhry7HoD&#10;sirlf/rqG1BLAwQUAAAACACHTuJACr7aVV0CAACTBAAADgAAAGRycy9lMm9Eb2MueG1srVRLbtsw&#10;EN0X6B0I7hvZip1ERuTASJCiQNAESIuuaYqyCPBXkracXqZAdz1Ej1P0Gn2klMT9rIp6Qc9oRm84&#10;b97o/GKvFdkJH6Q1NZ0eTSgRhttGmk1N37+7fnVGSYjMNExZI2r6IAK9WL58cd67hShtZ1UjPAGI&#10;CYve1bSL0S2KIvBOaBaOrBMGwdZ6zSJcvykaz3qga1WUk8lJ0VvfOG+5CAFPr4YgXWb8thU83rZt&#10;EJGomuJuMZ8+n+t0Fstztth45jrJx2uwf7iFZtKg6BPUFYuMbL38A0pL7m2wbTziVhe2bSUXuQd0&#10;M5381s19x5zIvYCc4J5oCv8Plr/d3Xkim5piUIZpjOjH56/fv30hZ4mb3oUFUu7dnR+9ADM1um+9&#10;Tv9ogewx+eqknM4peYB5Uk2OT0dqxT4SjnhZVfPqGBPgyJhN52WVE4pnIOdDfC2sJsmoqcfoMqNs&#10;dxMiiiP1MSXVNfZaKpXHpwzpUbY8nSR8BhW1ikWY2qGvYDaUMLWBPHn0GTJYJZv0egIKfrO+VJ7s&#10;WJJI/qXOUe6XtFT7ioVuyMuhQTxaRihYSQ0KD99WBiCJv4GxZMX9ej/SuLbNA4j3dlBkcPxaosIN&#10;C/GOeUgQrWCt4i2OVln0Z0eLks76T397nvKhDEQp6SFp9P5xy7ygRL0x0Ew1nc3SDmRnNj8t4fjD&#10;yPowYrb60oKSKRbY8Wym/KgezdZb/QHbt0pVEWKGo/bA8uhcxmHVsL9crFY5Dbp3LN6Ye8cT+DDL&#10;1TbaVuYxJ6IGdkb+oPw8jnFL02od+jnr+Vuy/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PUnX&#10;1QAAAAUBAAAPAAAAAAAAAAEAIAAAACIAAABkcnMvZG93bnJldi54bWxQSwECFAAUAAAACACHTuJA&#10;Cr7aVV0CAACTBAAADgAAAAAAAAABACAAAAAkAQAAZHJzL2Uyb0RvYy54bWxQSwUGAAAAAAYABgBZ&#10;AQAA8wUAAAAA&#10;">
                  <v:fill on="f" focussize="0,0"/>
                  <v:stroke weight="1pt" color="#000000 [3213]" miterlimit="8" joinstyle="miter"/>
                  <v:imagedata o:title=""/>
                  <o:lock v:ext="edit" aspectratio="f"/>
                  <v:textbox>
                    <w:txbxContent>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重庆市合川区突发环境事件应急预案</w:t>
                        </w:r>
                      </w:p>
                    </w:txbxContent>
                  </v:textbox>
                </v:rect>
                <v:shape id="_x0000_s1026" o:spid="_x0000_s1026" o:spt="32" type="#_x0000_t32" style="position:absolute;left:1153795;top:2105660;flip:x y;height:965835;width:8890;" filled="f" stroked="t" coordsize="21600,21600" o:gfxdata="UEsDBAoAAAAAAIdO4kAAAAAAAAAAAAAAAAAEAAAAZHJzL1BLAwQUAAAACACHTuJAqlL3RtQAAAAF&#10;AQAADwAAAGRycy9kb3ducmV2LnhtbE2PvU7EMBCEeyTewVokOs4+fnIhxLkCCQqoCAiJbi9e7Oji&#10;dRQ7l+PtMTTQrDSa0cy39fboB3GgKfaBNaxXCgRxF0zPVsPb68NFCSImZINDYNLwRRG2zelJjZUJ&#10;C7/QoU1W5BKOFWpwKY2VlLFz5DGuwkicvc8weUxZTlaaCZdc7gd5qVQhPfacFxyOdO+o27ez1zDb&#10;qfWPT3YTu4/n5b10uN9QofX52VrdgUh0TH9h+MHP6NBkpl2Y2UQxaMiPpN+bvfJKFSB2Goqb22uQ&#10;TS3/0zffUEsDBBQAAAAIAIdO4kBDw0VsAwIAALQDAAAOAAAAZHJzL2Uyb0RvYy54bWytU8uu0zAQ&#10;3SPxD5b3NGmv0ttGTe+i5cICQSUe+6njJJb8km2a9if4ASRWwApY3T1fA5fPYOyE8tohsrBmPJ4z&#10;M2dOVldHJcmBOy+Mruh0klPCNTO10G1Fnz+7vregxAfQNUijeUVP3NOr9d07q96WfGY6I2vuCIJo&#10;X/a2ol0ItswyzzquwE+M5RqDjXEKArquzWoHPaIrmc3yfJ71xtXWGca9x9vtEKTrhN80nIUnTeN5&#10;ILKi2FtIp0vnPp7ZegVl68B2go1twD90oUBoLHqG2kIA8tKJv6CUYM5404QJMyozTSMYTzPgNNP8&#10;j2medmB5mgXJ8fZMk/9/sOzxYeeIqCu6pESDwhXdvr75+urd7aePX97efPv8Jtof3pNlpKq3vsSM&#10;jd650fN25+Lcx8Yp0khhH6IKaLJeRCvGcEpyRGdaXFwuC0pOFZ1N82I+H+nnx0AYPlgslrgihuHl&#10;vFhcFLFiNkBHGOt8eMCNItGoqA8ORNuFjdEa12zcUAwOj3wYEn8kxGRtroWUeA+l1KTHbmaXeawG&#10;KLpGQkBTWaTB65YSkC2qmQWX+vdGijqmx2zv2v1GOnKAqKj0jX3+9izW3oLvhneyjXZ8B6USARUv&#10;hcKBz+lQBhDyvq5JOFncAThn+hFXaqQhMj9wHa29qU9pBekepZGIGmUctfern7J//mz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pS90bUAAAABQEAAA8AAAAAAAAAAQAgAAAAIgAAAGRycy9kb3du&#10;cmV2LnhtbFBLAQIUABQAAAAIAIdO4kBDw0VsAwIAALQDAAAOAAAAAAAAAAEAIAAAACMBAABkcnMv&#10;ZTJvRG9jLnhtbFBLBQYAAAAABgAGAFkBAACYBQAAAAA=&#10;">
                  <v:fill on="f" focussize="0,0"/>
                  <v:stroke weight="1pt" color="#000000 [3213]" miterlimit="8" joinstyle="miter" dashstyle="longDash" endarrow="open"/>
                  <v:imagedata o:title=""/>
                  <o:lock v:ext="edit" aspectratio="f"/>
                </v:shape>
                <v:rect id="_x0000_s1026" o:spid="_x0000_s1026" o:spt="1" style="position:absolute;left:188595;top:3098165;height:430530;width:3201670;v-text-anchor:middle;" filled="f" stroked="t" coordsize="21600,21600" o:gfxdata="UEsDBAoAAAAAAIdO4kAAAAAAAAAAAAAAAAAEAAAAZHJzL1BLAwQUAAAACACHTuJA3z1J19UAAAAF&#10;AQAADwAAAGRycy9kb3ducmV2LnhtbE2PsU7EMBBEeyT+wVokOs4+uERHiHNFEAUCCXHQ0O3FSxKI&#10;15HtJMffY2igWWk0o5m35e5oBzGTD71jDeuVAkHcONNzq+H15e5iCyJEZIODY9LwRQF21elJiYVx&#10;Cz/TvI+tSCUcCtTQxTgWUoamI4th5Ubi5L07bzEm6VtpPC6p3A7yUqlcWuw5LXQ4Ut1R87mfrIa3&#10;7EM+9fWC0+P97UM2e6fqjdP6/GytbkBEOsa/MPzgJ3SoEtPBTWyCGDSkR+LvTd72SuUgDhry7HoD&#10;sirlf/rqG1BLAwQUAAAACACHTuJAwVjX4l8CAACVBAAADgAAAGRycy9lMm9Eb2MueG1srVRLbtsw&#10;EN0X6B0I7hvJv8QxIgdGghQFgiaAW3RNU5RFgL+StOX0MgW66yF6nKLX6COlJO5nVdQLeoYznM+b&#10;N7q4PGhF9sIHaU1FRyclJcJwW0uzrej7dzev5pSEyEzNlDWiog8i0MvlyxcXnVuIsW2tqoUnCGLC&#10;onMVbWN0i6IIvBWahRPrhIGxsV6zCNVvi9qzDtG1KsZleVp01tfOWy5CwO11b6TLHL9pBI93TRNE&#10;JKqiqC3m0+dzk85iecEWW89cK/lQBvuHKjSTBkmfQl2zyMjOyz9Cacm9DbaJJ9zqwjaN5CL3gG5G&#10;5W/drFvmRO4F4AT3BFP4f2H52/29J7LG7EaUGKYxox+fv37/9oXgAuh0LizgtHb3ftACxNTqofE6&#10;/aMJcsD7+Xx2PqPkoaKT8nw+Op314IpDJBz2CRo8PcMMODymk3I2yegXz4GcD/G1sJokoaIew8uY&#10;sv1tiEgO10eXlNfYG6lUHqAypEMF47MyxWfgUaNYhKgdOgtmSwlTWxCUR59DBqtknZ6nQMFvN1fK&#10;kz1LJMm/VDrS/eKWcl+z0PZ+2dR3qGUEh5XUFZ0fv1YGQRJ+PWJJiofNYYBxY+sHQO9tz8ng+I1E&#10;hlsW4j3zICFawWLFOxyNsujPDhIlrfWf/naf/MENWCnpQGr0/nHHvKBEvTFgzfloOk1bkJXp7GwM&#10;xR9bNscWs9NXFpCAGKgui8k/qkex8VZ/wP6tUlaYmOHI3aM8KFexXzZsMBerVXYD8x2Lt2bteAre&#10;z3K1i7aRecwJqB6dAT9wP49j2NO0XMd69nr+mi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89&#10;SdfVAAAABQEAAA8AAAAAAAAAAQAgAAAAIgAAAGRycy9kb3ducmV2LnhtbFBLAQIUABQAAAAIAIdO&#10;4kDBWNfiXwIAAJUEAAAOAAAAAAAAAAEAIAAAACQBAABkcnMvZTJvRG9jLnhtbFBLBQYAAAAABgAG&#10;AFkBAAD1BQAAAAA=&#10;">
                  <v:fill on="f" focussize="0,0"/>
                  <v:stroke weight="1pt" color="#000000 [3213]" miterlimit="8" joinstyle="miter"/>
                  <v:imagedata o:title=""/>
                  <o:lock v:ext="edit" aspectratio="f"/>
                  <v:textbox>
                    <w:txbxContent>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合川区各镇街、园区突发环境事件应急预案</w:t>
                        </w:r>
                      </w:p>
                    </w:txbxContent>
                  </v:textbox>
                </v:rect>
                <v:rect id="_x0000_s1026" o:spid="_x0000_s1026" o:spt="1" style="position:absolute;left:688340;top:704850;height:979805;width:328930;v-text-anchor:middle;" filled="f" stroked="f" coordsize="21600,21600" o:gfxdata="UEsDBAoAAAAAAIdO4kAAAAAAAAAAAAAAAAAEAAAAZHJzL1BLAwQUAAAACACHTuJAHC2SiNUAAAAF&#10;AQAADwAAAGRycy9kb3ducmV2LnhtbE2PUUvDMBSF3wX/Q7iCby6Z01Jr04HCENmDbNP3NLlri81N&#10;SdJ2+/dGX9zLhcM5nPPdcn2yPZvQh86RhOVCAEPSznTUSPg8bO5yYCEqMqp3hBLOGGBdXV+VqjBu&#10;ph1O+9iwVEKhUBLaGIeC86BbtCos3ICUvKPzVsUkfcONV3Mqtz2/FyLjVnWUFlo14GuL+ns/Wglf&#10;7vgyW13T+3T+6Ma3rdc630p5e7MUz8AinuJ/GH7xEzpUial2I5nAegnpkfh3k5evRAaslpA9Pj0A&#10;r0p+SV/9AFBLAwQUAAAACACHTuJA5NQEmU4CAABqBAAADgAAAGRycy9lMm9Eb2MueG1srVTNbhMx&#10;EL4j8Q6W73Q3adpsom6qqFEQUkUrBcR54rWzlvyH7WRTXgaJGw/Rx0G8BmPvto2AEyIHZ8Yz+Tzz&#10;zTe5uj5qRQ7cB2lNTUdnJSXcMNtIs6vpxw/rNxUlIYJpQFnDa/rAA71evH511bk5H9vWqoZ7giAm&#10;zDtX0zZGNy+KwFquIZxZxw0GhfUaIrp+VzQeOkTXqhiX5WXRWd84bxkPAW9XfZAuMr4QnMU7IQKP&#10;RNUUa4v59PncprNYXMF858G1kg1lwD9UoUEafPQZagURyN7LP6C0ZN4GK+IZs7qwQkjGcw/Yzaj8&#10;rZtNC47nXpCc4J5pCv8Plr0/3HsiG5zdmBIDGmf08+v3H4/fCF4gO50Lc0zauHs/eAHN1OpReJ2+&#10;sQlyrOllVZ1PkOKHmk7LSXUxcMuPkTAMn4+r2TmGGcZn01lVXiT04gXG+RDfcqtJMmrqcXSZUTjc&#10;htinPqWkV41dS6XwHubKkC7VPy0TPqCKhIKIpnbYVzA7SkDtUJ4s+gx58tsEuYLQkgOgQoJVsuk1&#10;oWVEYSqpa1qV6TOUqwxWnUjpaUhWPG6PAzdb2zwgn972QguOrSW+cAsh3oNHZWGFuC3xDg+hLJZt&#10;B4uS1vovf7tP+ThwjFLSoVKxzM978JwS9c6gFGajSeI9ZmdyMR2j408j29OI2esbi62OcC8dy2bK&#10;j+rJFN7qT7hUy/QqhsAwfLsnb3BuYr9BuJaML5c5DeXsIN6ajWMJvB/Rch+tkHl6iaienYE/FHSe&#10;/7B8aWNO/Zz18hex+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LZKI1QAAAAUBAAAPAAAAAAAA&#10;AAEAIAAAACIAAABkcnMvZG93bnJldi54bWxQSwECFAAUAAAACACHTuJA5NQEmU4CAABqBAAADgAA&#10;AAAAAAABACAAAAAkAQAAZHJzL2Uyb0RvYy54bWxQSwUGAAAAAAYABgBZAQAA5AUAAAAA&#10;">
                  <v:fill on="f" focussize="0,0"/>
                  <v:stroke on="f" weight="1pt" miterlimit="8" joinstyle="miter"/>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提供支撑</w:t>
                        </w:r>
                      </w:p>
                    </w:txbxContent>
                  </v:textbox>
                </v:rect>
                <v:rect id="_x0000_s1026" o:spid="_x0000_s1026" o:spt="1" style="position:absolute;left:529590;top:2131060;height:979805;width:328930;v-text-anchor:middle;" filled="f" stroked="f" coordsize="21600,21600" o:gfxdata="UEsDBAoAAAAAAIdO4kAAAAAAAAAAAAAAAAAEAAAAZHJzL1BLAwQUAAAACACHTuJAHC2SiNUAAAAF&#10;AQAADwAAAGRycy9kb3ducmV2LnhtbE2PUUvDMBSF3wX/Q7iCby6Z01Jr04HCENmDbNP3NLlri81N&#10;SdJ2+/dGX9zLhcM5nPPdcn2yPZvQh86RhOVCAEPSznTUSPg8bO5yYCEqMqp3hBLOGGBdXV+VqjBu&#10;ph1O+9iwVEKhUBLaGIeC86BbtCos3ICUvKPzVsUkfcONV3Mqtz2/FyLjVnWUFlo14GuL+ns/Wglf&#10;7vgyW13T+3T+6Ma3rdc630p5e7MUz8AinuJ/GH7xEzpUial2I5nAegnpkfh3k5evRAaslpA9Pj0A&#10;r0p+SV/9AFBLAwQUAAAACACHTuJAvHKFmFACAABrBAAADgAAAGRycy9lMm9Eb2MueG1srVTNbhMx&#10;EL4j8Q6W73Q3m6ZNom6qqFURUgWVCuLseL1ZS/7DdrIpL4PEjYfgcRCvwWfvto2AEyIHZ8Yz+Tzz&#10;zTe5uDxoRfbCB2lNTScnJSXCcNtIs63ph/c3r+aUhMhMw5Q1oqYPItDL1csXF71bisp2VjXCE4CY&#10;sOxdTbsY3bIoAu+EZuHEOmEQbK3XLML126LxrAe6VkVVlmdFb33jvOUiBNxeD0G6yvhtK3h817ZB&#10;RKJqitpiPn0+N+ksVhdsufXMdZKPZbB/qEIzafDoE9Q1i4zsvPwDSkvubbBtPOFWF7ZtJRe5B3Qz&#10;KX/r5r5jTuReQE5wTzSF/wfL3+7vPJENZjelxDCNGf388u3H968EF2Cnd2GJpHt350cvwEytHlqv&#10;0zeaIIeazqrFbAGKH2paTaaT8mwkVxwi4YhPq/liijhHwuJ8MS9nCb54xnE+xNfCapKMmnrMLlPK&#10;9rchDqmPKelZY2+kUrhnS2VIjwaq8zLhM8ioVSzC1A6NBbOlhKkt9Mmjz5BHv02Q1yx0ZM8gkWCV&#10;bAZRaBmhTCV1Tedl+ozlKoOqEysDD8mKh81hJGdjmwcQ6u2gtOD4jcQLtyzEO+YhLVSIdYnvcLTK&#10;omw7WpR01n/+233Kx8QRpaSHVFHmpx3zghL1xkALi8npKWBjdk5n5xUcfxzZHEfMTl9ZtDrBYjqe&#10;zZQf1aPZeqs/YqvW6VWEmOF4eyBvdK7isELYSy7W65wGPTsWb8294wl8GNF6F20r8/QSUQM7I39Q&#10;dJ7/uH1pZY79nPX8H7H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wtkojVAAAABQEAAA8AAAAA&#10;AAAAAQAgAAAAIgAAAGRycy9kb3ducmV2LnhtbFBLAQIUABQAAAAIAIdO4kC8coWYUAIAAGsEAAAO&#10;AAAAAAAAAAEAIAAAACQBAABkcnMvZTJvRG9jLnhtbFBLBQYAAAAABgAGAFkBAADmBQAAAAA=&#10;">
                  <v:fill on="f" focussize="0,0"/>
                  <v:stroke on="f" weight="1pt" miterlimit="8" joinstyle="miter"/>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提供支撑</w:t>
                        </w:r>
                      </w:p>
                    </w:txbxContent>
                  </v:textbox>
                </v:rect>
                <v:rect id="_x0000_s1026" o:spid="_x0000_s1026" o:spt="1" style="position:absolute;left:1650365;top:3680460;height:287655;width:2606040;v-text-anchor:middle;" filled="f" stroked="f" coordsize="21600,21600" o:gfxdata="UEsDBAoAAAAAAIdO4kAAAAAAAAAAAAAAAAAEAAAAZHJzL1BLAwQUAAAACACHTuJAHC2SiNUAAAAF&#10;AQAADwAAAGRycy9kb3ducmV2LnhtbE2PUUvDMBSF3wX/Q7iCby6Z01Jr04HCENmDbNP3NLlri81N&#10;SdJ2+/dGX9zLhcM5nPPdcn2yPZvQh86RhOVCAEPSznTUSPg8bO5yYCEqMqp3hBLOGGBdXV+VqjBu&#10;ph1O+9iwVEKhUBLaGIeC86BbtCos3ICUvKPzVsUkfcONV3Mqtz2/FyLjVnWUFlo14GuL+ns/Wglf&#10;7vgyW13T+3T+6Ma3rdc630p5e7MUz8AinuJ/GH7xEzpUial2I5nAegnpkfh3k5evRAaslpA9Pj0A&#10;r0p+SV/9AFBLAwQUAAAACACHTuJAVH5xx1ECAABtBAAADgAAAGRycy9lMm9Eb2MueG1srVTdbtMw&#10;FL5H4h0s37OkXZuVaulUbRpCmtikgbh2Haex5D9st+l4GSTueAgeB/EafHayrQKuELlwzvE5OT/f&#10;+U7OLw5akb3wQVpT08lJSYkw3DbSbGv64f31qwUlITLTMGWNqOmDCPRi9fLFee+WYmo7qxrhCYKY&#10;sOxdTbsY3bIoAu+EZuHEOmFgbK3XLEL126LxrEd0rYppWVZFb33jvOUiBNxeDUa6yvHbVvB427ZB&#10;RKJqitpiPn0+N+ksVudsufXMdZKPZbB/qEIzaZD0KdQVi4zsvPwjlJbc22DbeMKtLmzbSi5yD+hm&#10;Uv7WzX3HnMi9AJzgnmAK/y8sf7e/80Q2mN2MEsM0ZvTzy7cf378SXACd3oUlnO7dnR+1ADG1emi9&#10;Tm80QQ74vpqXp9WckoeanlaLclaN6IpDJBwO06qsyhmGwOExXZxV83lKUDxHcj7EN8JqkoSaekwv&#10;g8r2NyEOro8uKbGx11Ip3LOlMqRHCdOzMsVnIFKrWISoHVoLZksJU1swlEefQx59m0JesdCRPQNJ&#10;glWyGWihZQQ3ldQ1XZTpGctVBlUnXAYkkhQPm8MIz8Y2D4DU24FrwfFriQw3LMQ75kEuVIiFibc4&#10;WmVRth0lSjrrP//tPvlj5rBS0oOsKPPTjnlBiXprwIbXk1kCNmZlNj+bQvHHls2xxez0pUWrE6ym&#10;41lM/lE9iq23+iP2ap2ywsQMR+4BvFG5jMMSYTO5WK+zGxjtWLwx946n4MOI1rtoW5mnl4Aa0Bnx&#10;A6fz/Mf9S0tzrGev57/E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cLZKI1QAAAAUBAAAPAAAA&#10;AAAAAAEAIAAAACIAAABkcnMvZG93bnJldi54bWxQSwECFAAUAAAACACHTuJAVH5xx1ECAABtBAAA&#10;DgAAAAAAAAABACAAAAAkAQAAZHJzL2Uyb0RvYy54bWxQSwUGAAAAAAYABgBZAQAA5wUAAAAA&#10;">
                  <v:fill on="f" focussize="0,0"/>
                  <v:stroke on="f" weight="1pt" miterlimit="8" joinstyle="miter"/>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图1.4-1  预案体系关系图</w:t>
                        </w:r>
                      </w:p>
                    </w:txbxContent>
                  </v:textbox>
                </v:rect>
                <v:shape id="_x0000_s1026" o:spid="_x0000_s1026" o:spt="32" type="#_x0000_t32" style="position:absolute;left:3192145;top:1898015;height:1270;width:367665;" filled="f" stroked="t" coordsize="21600,21600" o:gfxdata="UEsDBAoAAAAAAIdO4kAAAAAAAAAAAAAAAAAEAAAAZHJzL1BLAwQUAAAACACHTuJAUAq319gAAAAF&#10;AQAADwAAAGRycy9kb3ducmV2LnhtbE2PzU7DMBCE70h9B2srcUHULtCoTeNUAgTtgQOEH/W4jbdJ&#10;RLyOYrcNb4/hApeVRjOa+TZbDbYVR+p941jDdKJAEJfONFxpeHt9uJyD8AHZYOuYNHyRh1U+Ossw&#10;Ne7EL3QsQiViCfsUNdQhdKmUvqzJop+4jjh6e9dbDFH2lTQ9nmK5beWVUom02HBcqLGju5rKz+Jg&#10;NdDs4na4/3gvusctonxabNfP643W5+OpWoIINIS/MPzgR3TII9POHdh40WqIj4TfG735tUpA7DQk&#10;s8UNyDyT/+nzb1BLAwQUAAAACACHTuJAfwXv4QgCAADGAwAADgAAAGRycy9lMm9Eb2MueG1srVPN&#10;jtMwEL4j8Q6W7zRN2HbbqOkeWpYLgkrAA0wdJ7HkP9mmaV+CF0DiBJxYTnvnaWB5DMZOWxa4IXKw&#10;7Mx8n2e++by42itJdtx5YXRF89GYEq6ZqYVuK/r61fWjGSU+gK5BGs0reuCeXi0fPlj0tuSF6Yys&#10;uSNIon3Z24p2IdgyyzzruAI/MpZrDDbGKQh4dG1WO+iRXcmsGI+nWW9cbZ1h3Hv8ux6CdJn4m4az&#10;8KJpPA9EVhRrC2l1ad3GNVsuoGwd2E6wYxnwD1UoEBovPVOtIQB548RfVEowZ7xpwogZlZmmEYyn&#10;HrCbfPxHNy87sDz1guJ4e5bJ/z9a9ny3cUTUFS0uKNGgcEZ3726/v/149+Xm24fbH1/fx/3nTwTj&#10;KFZvfYmYld642K4Pq71OcJyzqPcVfRyzst/S4sHbAbBvnIpA7JzE7Hxe5BcTSg5ontl8Ns4nw0j4&#10;PhAWE6aX0ynGWUwoLtPAMihPNNb58JQbReKmoj44EG0XVkZrHL1xeRoK7J75EMuC8gSINWhzLaRM&#10;DpCa9BWdT4p4FaAPGwkBt8qiMl63lIBs0eAsuMTojRR1RCcRXLtdSUd2EE2WviQCynM/LV69Bt8N&#10;eSk09KpEwDcgharo7IyGMoCQT3RNwsHiUMA50x9ppT5KPKga9d2a+rBxJ+nRLKnbo7GjG++fE/rX&#10;81v+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Kt9fYAAAABQEAAA8AAAAAAAAAAQAgAAAAIgAA&#10;AGRycy9kb3ducmV2LnhtbFBLAQIUABQAAAAIAIdO4kB/Be/hCAIAAMYDAAAOAAAAAAAAAAEAIAAA&#10;ACcBAABkcnMvZTJvRG9jLnhtbFBLBQYAAAAABgAGAFkBAAChBQAAAAA=&#10;">
                  <v:fill on="f" focussize="0,0"/>
                  <v:stroke color="#000000 [3213]" miterlimit="8" joinstyle="miter" endarrow="open"/>
                  <v:imagedata o:title=""/>
                  <o:lock v:ext="edit" aspectratio="f"/>
                </v:shape>
                <v:rect id="_x0000_s1026" o:spid="_x0000_s1026" o:spt="1" style="position:absolute;left:3560445;top:1574800;height:742315;width:1598930;v-text-anchor:middle;" filled="f" stroked="t" coordsize="21600,21600" o:gfxdata="UEsDBAoAAAAAAIdO4kAAAAAAAAAAAAAAAAAEAAAAZHJzL1BLAwQUAAAACACHTuJA3z1J19UAAAAF&#10;AQAADwAAAGRycy9kb3ducmV2LnhtbE2PsU7EMBBEeyT+wVokOs4+uERHiHNFEAUCCXHQ0O3FSxKI&#10;15HtJMffY2igWWk0o5m35e5oBzGTD71jDeuVAkHcONNzq+H15e5iCyJEZIODY9LwRQF21elJiYVx&#10;Cz/TvI+tSCUcCtTQxTgWUoamI4th5Ubi5L07bzEm6VtpPC6p3A7yUqlcWuw5LXQ4Ut1R87mfrIa3&#10;7EM+9fWC0+P97UM2e6fqjdP6/GytbkBEOsa/MPzgJ3SoEtPBTWyCGDSkR+LvTd72SuUgDhry7HoD&#10;sirlf/rqG1BLAwQUAAAACACHTuJAiUQskmICAACWBAAADgAAAGRycy9lMm9Eb2MueG1srVRLbtsw&#10;EN0X6B0I7hv5I8eJYTkwEqQoEDQB3KJrmqIsAvyVpC2nlynQXQ/R4xS9Rh8p5dPPqqgW9Ixm9Ibz&#10;5o2XF0etyEH4IK2p6PhkRIkw3NbS7Cr6/t31qzNKQmSmZsoaUdF7EejF6uWLZecWYmJbq2rhCUBM&#10;WHSuom2MblEUgbdCs3BinTAINtZrFuH6XVF71gFdq2IyGp0WnfW185aLEPD2qg/SVcZvGsHjbdME&#10;EYmqKO4W8+nzuU1nsVqyxc4z10o+XIP9wy00kwZFH6GuWGRk7+UfUFpyb4Nt4gm3urBNI7nIPaCb&#10;8ei3bjYtcyL3AnKCe6Qp/D9Y/vZw54msKzqZUWKYxox+fP76/dsXghdgp3NhgaSNu/ODF2CmVo+N&#10;1+kXTZBjRaez01FZAuQeOpjNy7PRwK44RsKRMJ6dn51PMQSOjHk5mY5zgeIJyfkQXwurSTIq6jG9&#10;TCo73ISI6kh9SEmFjb2WSuUJKkM6VJjMUZRwBiE1ikWY2qG1YHaUMLWDQnn0GTJYJev0eQIKfre9&#10;VJ4cWFJJflLrKPdLWqp9xULb5+VQrx8tI0SspK4ousYzfK0MQBKBPWXJisftceBxa+t7cO9tL8rg&#10;+LVEhRsW4h3zUCFawWbFWxyNsujPDhYlrfWf/vY+5UMciFLSQdXo/eOeeUGJemMgm/NxWaY1yE45&#10;m0/g+OeR7fOI2etLC0rG2GHHs5nyo3owG2/1ByzgOlVFiBmO2j3Lg3MZ+23DCnOxXuc0SN+xeGM2&#10;jifwfpbrfbSNzGNORPXsDPxB/Hkcw6Km7Xru56ynv5P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89SdfVAAAABQEAAA8AAAAAAAAAAQAgAAAAIgAAAGRycy9kb3ducmV2LnhtbFBLAQIUABQAAAAI&#10;AIdO4kCJRCySYgIAAJYEAAAOAAAAAAAAAAEAIAAAACQBAABkcnMvZTJvRG9jLnhtbFBLBQYAAAAA&#10;BgAGAFkBAAD4BQAAAAA=&#10;">
                  <v:fill on="f" focussize="0,0"/>
                  <v:stroke weight="1pt" color="#000000 [3213]" miterlimit="8" joinstyle="miter"/>
                  <v:imagedata o:title=""/>
                  <o:lock v:ext="edit" aspectratio="f"/>
                  <v:textbox>
                    <w:txbxContent>
                      <w:p>
                        <w:pPr>
                          <w:pStyle w:val="15"/>
                          <w:bidi w:val="0"/>
                          <w:ind w:left="0" w:lef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重庆市合川区突发事故灾难专项应急预案</w:t>
                        </w:r>
                      </w:p>
                    </w:txbxContent>
                  </v:textbox>
                </v:rect>
                <w10:wrap type="none"/>
                <w10:anchorlock/>
              </v:group>
            </w:pict>
          </mc:Fallback>
        </mc:AlternateContent>
      </w:r>
    </w:p>
    <w:p w:rsidR="008036D3" w:rsidRDefault="0055528E">
      <w:pPr>
        <w:pStyle w:val="21"/>
      </w:pPr>
      <w:bookmarkStart w:id="16" w:name="_Toc29143"/>
      <w:r>
        <w:rPr>
          <w:rFonts w:hint="eastAsia"/>
        </w:rPr>
        <w:t>1.5</w:t>
      </w:r>
      <w:r>
        <w:rPr>
          <w:rFonts w:hint="eastAsia"/>
        </w:rPr>
        <w:t>工作</w:t>
      </w:r>
      <w:r>
        <w:t>原则</w:t>
      </w:r>
      <w:bookmarkEnd w:id="16"/>
    </w:p>
    <w:p w:rsidR="008036D3" w:rsidRDefault="0055528E">
      <w:pPr>
        <w:pStyle w:val="a8"/>
      </w:pPr>
      <w:bookmarkStart w:id="17" w:name="_Toc533671623"/>
      <w:bookmarkStart w:id="18" w:name="_Toc533670466"/>
      <w:r>
        <w:t>以人为本、积极预防，政府领导、部门联动，分级负责、分类管理，快速反应、科学处置，资源共享、保障有力。</w:t>
      </w:r>
    </w:p>
    <w:p w:rsidR="008036D3" w:rsidRDefault="008036D3">
      <w:pPr>
        <w:pStyle w:val="21"/>
        <w:outlineLvl w:val="9"/>
      </w:pPr>
      <w:bookmarkStart w:id="19" w:name="_Toc30974"/>
      <w:bookmarkEnd w:id="17"/>
      <w:bookmarkEnd w:id="18"/>
    </w:p>
    <w:p w:rsidR="008036D3" w:rsidRDefault="0055528E">
      <w:pPr>
        <w:pStyle w:val="21"/>
      </w:pPr>
      <w:r>
        <w:rPr>
          <w:rFonts w:hint="eastAsia"/>
        </w:rPr>
        <w:lastRenderedPageBreak/>
        <w:t>1.6</w:t>
      </w:r>
      <w:r>
        <w:rPr>
          <w:rFonts w:hint="eastAsia"/>
        </w:rPr>
        <w:t>事件分级</w:t>
      </w:r>
      <w:bookmarkEnd w:id="19"/>
    </w:p>
    <w:p w:rsidR="008036D3" w:rsidRDefault="0055528E">
      <w:pPr>
        <w:pStyle w:val="a8"/>
      </w:pPr>
      <w:r>
        <w:rPr>
          <w:rFonts w:hint="eastAsia"/>
        </w:rPr>
        <w:t>根据《国家突发环境事件应急预案》、《重庆市突发环境事件应急预案》（渝府办发〔</w:t>
      </w:r>
      <w:r>
        <w:rPr>
          <w:rFonts w:hint="eastAsia"/>
        </w:rPr>
        <w:t>2016</w:t>
      </w:r>
      <w:r>
        <w:rPr>
          <w:rFonts w:hint="eastAsia"/>
        </w:rPr>
        <w:t>〕</w:t>
      </w:r>
      <w:r>
        <w:rPr>
          <w:rFonts w:hint="eastAsia"/>
        </w:rPr>
        <w:t>22</w:t>
      </w:r>
      <w:r>
        <w:rPr>
          <w:rFonts w:hint="eastAsia"/>
        </w:rPr>
        <w:t>号）有关规定，按照事件严重程度，突发环境事件分为特别重大（</w:t>
      </w:r>
      <w:r>
        <w:rPr>
          <w:rFonts w:hint="eastAsia"/>
        </w:rPr>
        <w:t>I</w:t>
      </w:r>
      <w:r>
        <w:rPr>
          <w:rFonts w:hint="eastAsia"/>
        </w:rPr>
        <w:t>级）、重大（</w:t>
      </w:r>
      <w:r>
        <w:rPr>
          <w:rFonts w:hint="eastAsia"/>
        </w:rPr>
        <w:t>II</w:t>
      </w:r>
      <w:r>
        <w:rPr>
          <w:rFonts w:hint="eastAsia"/>
        </w:rPr>
        <w:t>级）、较大（</w:t>
      </w:r>
      <w:r>
        <w:rPr>
          <w:rFonts w:hint="eastAsia"/>
        </w:rPr>
        <w:t>III</w:t>
      </w:r>
      <w:r>
        <w:rPr>
          <w:rFonts w:hint="eastAsia"/>
        </w:rPr>
        <w:t>级）和一般（</w:t>
      </w:r>
      <w:r>
        <w:rPr>
          <w:rFonts w:hint="eastAsia"/>
        </w:rPr>
        <w:t>IV</w:t>
      </w:r>
      <w:r>
        <w:rPr>
          <w:rFonts w:hint="eastAsia"/>
        </w:rPr>
        <w:t>级）四级。</w:t>
      </w:r>
    </w:p>
    <w:p w:rsidR="008036D3" w:rsidRDefault="008036D3">
      <w:pPr>
        <w:pStyle w:val="a8"/>
      </w:pPr>
    </w:p>
    <w:p w:rsidR="008036D3" w:rsidRDefault="008036D3">
      <w:pPr>
        <w:pStyle w:val="a8"/>
      </w:pPr>
    </w:p>
    <w:p w:rsidR="008036D3" w:rsidRDefault="0055528E">
      <w:pPr>
        <w:pStyle w:val="21"/>
        <w:outlineLvl w:val="9"/>
      </w:pPr>
      <w:r>
        <w:rPr>
          <w:rFonts w:hint="eastAsia"/>
        </w:rPr>
        <w:br w:type="page"/>
      </w:r>
    </w:p>
    <w:p w:rsidR="008036D3" w:rsidRDefault="0055528E">
      <w:pPr>
        <w:pStyle w:val="10"/>
      </w:pPr>
      <w:bookmarkStart w:id="20" w:name="_Toc30538"/>
      <w:r>
        <w:rPr>
          <w:rFonts w:hint="eastAsia"/>
        </w:rPr>
        <w:lastRenderedPageBreak/>
        <w:t>2</w:t>
      </w:r>
      <w:r>
        <w:rPr>
          <w:rFonts w:hint="eastAsia"/>
        </w:rPr>
        <w:t>组</w:t>
      </w:r>
      <w:r>
        <w:t>织机构及职责</w:t>
      </w:r>
      <w:bookmarkEnd w:id="20"/>
    </w:p>
    <w:p w:rsidR="008036D3" w:rsidRDefault="0055528E">
      <w:pPr>
        <w:pStyle w:val="21"/>
      </w:pPr>
      <w:bookmarkStart w:id="21" w:name="_Toc28750"/>
      <w:r>
        <w:rPr>
          <w:rFonts w:hint="eastAsia"/>
        </w:rPr>
        <w:t>2.1</w:t>
      </w:r>
      <w:r>
        <w:t>应急处置机构</w:t>
      </w:r>
      <w:bookmarkEnd w:id="21"/>
    </w:p>
    <w:p w:rsidR="008036D3" w:rsidRDefault="0055528E">
      <w:pPr>
        <w:pStyle w:val="a8"/>
      </w:pPr>
      <w:r>
        <w:t>在重庆市</w:t>
      </w:r>
      <w:r>
        <w:rPr>
          <w:rFonts w:hint="eastAsia"/>
        </w:rPr>
        <w:t>合川</w:t>
      </w:r>
      <w:r>
        <w:t>区人民政府的</w:t>
      </w:r>
      <w:r>
        <w:rPr>
          <w:rFonts w:hint="eastAsia"/>
        </w:rPr>
        <w:t>统一领导</w:t>
      </w:r>
      <w:r>
        <w:t>下，成立合川区突发环境事件应急</w:t>
      </w:r>
      <w:r>
        <w:rPr>
          <w:rFonts w:hint="eastAsia"/>
        </w:rPr>
        <w:t>指挥部（区指挥部），</w:t>
      </w:r>
      <w:r>
        <w:rPr>
          <w:rFonts w:hAnsi="宋体" w:cs="宋体" w:hint="eastAsia"/>
          <w:color w:val="000000"/>
          <w:kern w:val="0"/>
        </w:rPr>
        <w:t>实行指挥长负责制，</w:t>
      </w:r>
      <w:r>
        <w:rPr>
          <w:rFonts w:hint="eastAsia"/>
        </w:rPr>
        <w:t>为合川区突发环境事件应急组织指挥机构。</w:t>
      </w:r>
    </w:p>
    <w:p w:rsidR="008036D3" w:rsidRDefault="0055528E">
      <w:pPr>
        <w:pStyle w:val="a8"/>
      </w:pPr>
      <w:r>
        <w:rPr>
          <w:rFonts w:hint="eastAsia"/>
        </w:rPr>
        <w:t>应急组织指挥机构包括总指挥（指挥长为分管副区长）、副总指挥（副总指挥为区生态环境局、区应急局及事发地镇街等主要负责人）、区指挥部办公室（日常管理机构，设在</w:t>
      </w:r>
      <w:r>
        <w:rPr>
          <w:rFonts w:hint="eastAsia"/>
          <w:color w:val="FF0000"/>
        </w:rPr>
        <w:t>合川区生态环境局</w:t>
      </w:r>
      <w:r>
        <w:rPr>
          <w:rFonts w:hint="eastAsia"/>
        </w:rPr>
        <w:t>）、区指挥部成员单位以及其</w:t>
      </w:r>
      <w:r>
        <w:t>下设</w:t>
      </w:r>
      <w:r>
        <w:rPr>
          <w:rFonts w:hint="eastAsia"/>
        </w:rPr>
        <w:t>的</w:t>
      </w:r>
      <w:r>
        <w:t>综合协调组、应急监测组、</w:t>
      </w:r>
      <w:r>
        <w:rPr>
          <w:rFonts w:hint="eastAsia"/>
        </w:rPr>
        <w:t>社会稳定组</w:t>
      </w:r>
      <w:r>
        <w:t>、</w:t>
      </w:r>
      <w:r>
        <w:rPr>
          <w:rFonts w:hint="eastAsia"/>
        </w:rPr>
        <w:t>污染处置（下设专家技术组）、医学救援</w:t>
      </w:r>
      <w:r>
        <w:t>组、</w:t>
      </w:r>
      <w:r>
        <w:rPr>
          <w:rFonts w:hint="eastAsia"/>
        </w:rPr>
        <w:t>应急</w:t>
      </w:r>
      <w:r>
        <w:t>保障组、善后</w:t>
      </w:r>
      <w:r>
        <w:rPr>
          <w:rFonts w:hint="eastAsia"/>
        </w:rPr>
        <w:t>工作</w:t>
      </w:r>
      <w:r>
        <w:t>组、</w:t>
      </w:r>
      <w:r>
        <w:rPr>
          <w:rFonts w:hint="eastAsia"/>
        </w:rPr>
        <w:t>舆论引导</w:t>
      </w:r>
      <w:r>
        <w:t>组</w:t>
      </w:r>
      <w:r>
        <w:rPr>
          <w:rFonts w:hint="eastAsia"/>
        </w:rPr>
        <w:t>、调查评估组等</w:t>
      </w:r>
      <w:r>
        <w:t>。</w:t>
      </w:r>
    </w:p>
    <w:p w:rsidR="008036D3" w:rsidRDefault="0055528E">
      <w:pPr>
        <w:pStyle w:val="a8"/>
      </w:pPr>
      <w:r>
        <w:rPr>
          <w:rFonts w:hint="eastAsia"/>
        </w:rPr>
        <w:t>区指挥部</w:t>
      </w:r>
      <w:r>
        <w:t>成员</w:t>
      </w:r>
      <w:r>
        <w:rPr>
          <w:rFonts w:hint="eastAsia"/>
        </w:rPr>
        <w:t>单位</w:t>
      </w:r>
      <w:r>
        <w:t>包括但不限于以下单位：</w:t>
      </w:r>
      <w:r>
        <w:rPr>
          <w:rFonts w:hint="eastAsia"/>
        </w:rPr>
        <w:t>区生态环境局、区应急局、区发展改革委、区经济信息委、区公安局、区民政局、区财政局、区城管局、区交通局、区水利局、区农业农村委、区商务委、区卫生健康委、区林业局、区信访办、区大数据发展局、工业园区管委会、区人武部、区规划自然资源局、区气象局、</w:t>
      </w:r>
      <w:r>
        <w:rPr>
          <w:rFonts w:hint="eastAsia"/>
          <w:color w:val="0000FF"/>
        </w:rPr>
        <w:t>区融媒体中心</w:t>
      </w:r>
      <w:r>
        <w:rPr>
          <w:rFonts w:hint="eastAsia"/>
        </w:rPr>
        <w:t>、区消防救援支队及事发地镇街等</w:t>
      </w:r>
      <w:r>
        <w:t>。</w:t>
      </w:r>
    </w:p>
    <w:p w:rsidR="008036D3" w:rsidRDefault="0055528E">
      <w:pPr>
        <w:pStyle w:val="21"/>
      </w:pPr>
      <w:bookmarkStart w:id="22" w:name="_Toc23542"/>
      <w:r>
        <w:rPr>
          <w:rFonts w:hint="eastAsia"/>
        </w:rPr>
        <w:t>2.2</w:t>
      </w:r>
      <w:r>
        <w:rPr>
          <w:rFonts w:hint="eastAsia"/>
        </w:rPr>
        <w:t>机构职责</w:t>
      </w:r>
      <w:bookmarkEnd w:id="22"/>
    </w:p>
    <w:p w:rsidR="008036D3" w:rsidRDefault="0055528E">
      <w:pPr>
        <w:pStyle w:val="31"/>
      </w:pPr>
      <w:bookmarkStart w:id="23" w:name="_Toc28893"/>
      <w:bookmarkStart w:id="24" w:name="_Toc9727"/>
      <w:r>
        <w:rPr>
          <w:rFonts w:hint="eastAsia"/>
        </w:rPr>
        <w:t>2.2.1</w:t>
      </w:r>
      <w:r>
        <w:rPr>
          <w:rFonts w:hint="eastAsia"/>
        </w:rPr>
        <w:t>区指挥部</w:t>
      </w:r>
      <w:r>
        <w:t>职责</w:t>
      </w:r>
      <w:bookmarkEnd w:id="23"/>
      <w:bookmarkEnd w:id="24"/>
    </w:p>
    <w:p w:rsidR="008036D3" w:rsidRDefault="0055528E">
      <w:pPr>
        <w:pStyle w:val="a8"/>
      </w:pPr>
      <w:r>
        <w:rPr>
          <w:rFonts w:hint="eastAsia"/>
        </w:rPr>
        <w:t>负责一般、较大突发环境事件应对工作。向区委、区政府及上级部门报告事故应急处置情况，执行区委、区政府及上级部门的指示和命令；收集、掌握辖区内突发环境事件相关信息，发布区突发环境事件预警级别和处置指令；启动相关处置预案或采取其他措施；负责指挥、调度以及调动警力、消防及区级有关部门、企事业单位等社会力量，共同做好应急工作；决定对合川区突发环境事件现场进行封闭和对水上交通实行管制等强制性措施；负责发布应急事故终止指令。</w:t>
      </w:r>
    </w:p>
    <w:p w:rsidR="008036D3" w:rsidRDefault="0055528E">
      <w:pPr>
        <w:pStyle w:val="a8"/>
      </w:pPr>
      <w:r>
        <w:rPr>
          <w:rFonts w:hint="eastAsia"/>
        </w:rPr>
        <w:t>负责重大、特别重大突发环境事件先期处置工作，将指挥权移交给上级指挥部，全力配合上级指挥部开展应急工作。</w:t>
      </w:r>
    </w:p>
    <w:p w:rsidR="008036D3" w:rsidRDefault="0055528E">
      <w:pPr>
        <w:pStyle w:val="31"/>
      </w:pPr>
      <w:bookmarkStart w:id="25" w:name="_Toc15766"/>
      <w:bookmarkStart w:id="26" w:name="_Toc32252"/>
      <w:r>
        <w:rPr>
          <w:rFonts w:hint="eastAsia"/>
        </w:rPr>
        <w:t>2.2.2</w:t>
      </w:r>
      <w:r>
        <w:rPr>
          <w:rFonts w:hint="eastAsia"/>
        </w:rPr>
        <w:t>指挥长职责</w:t>
      </w:r>
      <w:bookmarkEnd w:id="25"/>
      <w:bookmarkEnd w:id="26"/>
    </w:p>
    <w:p w:rsidR="008036D3" w:rsidRDefault="0055528E">
      <w:pPr>
        <w:pStyle w:val="a8"/>
      </w:pPr>
      <w:r>
        <w:t>（</w:t>
      </w:r>
      <w:r>
        <w:t>1</w:t>
      </w:r>
      <w:r>
        <w:t>）事故现场统一调度指挥</w:t>
      </w:r>
      <w:r>
        <w:rPr>
          <w:rFonts w:hint="eastAsia"/>
        </w:rPr>
        <w:t>；</w:t>
      </w:r>
    </w:p>
    <w:p w:rsidR="008036D3" w:rsidRDefault="0055528E">
      <w:pPr>
        <w:pStyle w:val="a8"/>
      </w:pPr>
      <w:r>
        <w:t>（</w:t>
      </w:r>
      <w:r>
        <w:t>2</w:t>
      </w:r>
      <w:r>
        <w:t>）传达上级领导的批示</w:t>
      </w:r>
      <w:r>
        <w:rPr>
          <w:rFonts w:hint="eastAsia"/>
        </w:rPr>
        <w:t>；</w:t>
      </w:r>
    </w:p>
    <w:p w:rsidR="008036D3" w:rsidRDefault="0055528E">
      <w:pPr>
        <w:pStyle w:val="a8"/>
      </w:pPr>
      <w:r>
        <w:t>（</w:t>
      </w:r>
      <w:r>
        <w:t>3</w:t>
      </w:r>
      <w:r>
        <w:t>）向</w:t>
      </w:r>
      <w:r>
        <w:rPr>
          <w:rFonts w:hint="eastAsia"/>
        </w:rPr>
        <w:t>区</w:t>
      </w:r>
      <w:r>
        <w:t>委和</w:t>
      </w:r>
      <w:r>
        <w:rPr>
          <w:rFonts w:hint="eastAsia"/>
        </w:rPr>
        <w:t>区</w:t>
      </w:r>
      <w:r>
        <w:t>政府报告有关情况</w:t>
      </w:r>
      <w:r>
        <w:rPr>
          <w:rFonts w:hint="eastAsia"/>
        </w:rPr>
        <w:t>；</w:t>
      </w:r>
    </w:p>
    <w:p w:rsidR="008036D3" w:rsidRDefault="0055528E">
      <w:pPr>
        <w:pStyle w:val="a8"/>
      </w:pPr>
      <w:r>
        <w:lastRenderedPageBreak/>
        <w:t>（</w:t>
      </w:r>
      <w:r>
        <w:t>4</w:t>
      </w:r>
      <w:r>
        <w:t>）对处置全过程进行控制，确保</w:t>
      </w:r>
      <w:r>
        <w:rPr>
          <w:rFonts w:hint="eastAsia"/>
        </w:rPr>
        <w:t>应急</w:t>
      </w:r>
      <w:r>
        <w:t>队伍有效运行</w:t>
      </w:r>
      <w:r>
        <w:rPr>
          <w:rFonts w:hint="eastAsia"/>
        </w:rPr>
        <w:t>；</w:t>
      </w:r>
    </w:p>
    <w:p w:rsidR="008036D3" w:rsidRDefault="0055528E">
      <w:pPr>
        <w:pStyle w:val="a8"/>
      </w:pPr>
      <w:r>
        <w:t>（</w:t>
      </w:r>
      <w:r>
        <w:t>5</w:t>
      </w:r>
      <w:r>
        <w:t>）发布事件有关信息</w:t>
      </w:r>
      <w:r>
        <w:rPr>
          <w:rFonts w:hint="eastAsia"/>
        </w:rPr>
        <w:t>；</w:t>
      </w:r>
    </w:p>
    <w:p w:rsidR="008036D3" w:rsidRDefault="0055528E">
      <w:pPr>
        <w:pStyle w:val="a8"/>
      </w:pPr>
      <w:r>
        <w:t>（</w:t>
      </w:r>
      <w:r>
        <w:t>6</w:t>
      </w:r>
      <w:r>
        <w:t>）按照预警、应急启动或终止条件，决定预案的启动或终止。</w:t>
      </w:r>
    </w:p>
    <w:p w:rsidR="008036D3" w:rsidRDefault="0055528E">
      <w:pPr>
        <w:pStyle w:val="31"/>
      </w:pPr>
      <w:bookmarkStart w:id="27" w:name="_Toc3359"/>
      <w:bookmarkStart w:id="28" w:name="_Toc15557"/>
      <w:r>
        <w:rPr>
          <w:rFonts w:hint="eastAsia"/>
        </w:rPr>
        <w:t>2.2.3</w:t>
      </w:r>
      <w:r>
        <w:rPr>
          <w:rFonts w:hint="eastAsia"/>
        </w:rPr>
        <w:t>应急工作组构成和职责</w:t>
      </w:r>
      <w:bookmarkEnd w:id="27"/>
      <w:bookmarkEnd w:id="28"/>
    </w:p>
    <w:p w:rsidR="008036D3" w:rsidRDefault="0055528E">
      <w:pPr>
        <w:pStyle w:val="a8"/>
      </w:pPr>
      <w:r>
        <w:t>（</w:t>
      </w:r>
      <w:r>
        <w:t>1</w:t>
      </w:r>
      <w:r>
        <w:t>）综合协调组</w:t>
      </w:r>
    </w:p>
    <w:p w:rsidR="008036D3" w:rsidRDefault="0055528E">
      <w:pPr>
        <w:pStyle w:val="a8"/>
      </w:pPr>
      <w:r>
        <w:t>牵头单位：区应急局</w:t>
      </w:r>
    </w:p>
    <w:p w:rsidR="008036D3" w:rsidRDefault="0055528E">
      <w:pPr>
        <w:pStyle w:val="a8"/>
      </w:pPr>
      <w:r>
        <w:t>成员单位：区生态环境局、区交通局、区</w:t>
      </w:r>
      <w:r>
        <w:rPr>
          <w:rFonts w:hint="eastAsia"/>
        </w:rPr>
        <w:t>公安局</w:t>
      </w:r>
      <w:r>
        <w:t>及事故发生地</w:t>
      </w:r>
      <w:r>
        <w:rPr>
          <w:rFonts w:hint="eastAsia"/>
        </w:rPr>
        <w:t>镇街</w:t>
      </w:r>
      <w:r>
        <w:t>。</w:t>
      </w:r>
    </w:p>
    <w:p w:rsidR="008036D3" w:rsidRDefault="0055528E">
      <w:pPr>
        <w:pStyle w:val="a8"/>
      </w:pPr>
      <w:r>
        <w:t>职责：</w:t>
      </w:r>
      <w:r>
        <w:rPr>
          <w:rFonts w:hint="eastAsia"/>
        </w:rPr>
        <w:t>履行信息汇总和综合协调职责，发挥运转枢纽作用，协调调度各方力量参与应急处置；收集现场情况，负责信息上报情况，传达上级批示指示</w:t>
      </w:r>
      <w:r>
        <w:t>。</w:t>
      </w:r>
    </w:p>
    <w:p w:rsidR="008036D3" w:rsidRDefault="0055528E">
      <w:pPr>
        <w:pStyle w:val="a8"/>
      </w:pPr>
      <w:r>
        <w:t>（</w:t>
      </w:r>
      <w:r>
        <w:t>2</w:t>
      </w:r>
      <w:r>
        <w:t>）应急监测组</w:t>
      </w:r>
    </w:p>
    <w:p w:rsidR="008036D3" w:rsidRDefault="0055528E">
      <w:pPr>
        <w:pStyle w:val="a8"/>
      </w:pPr>
      <w:r>
        <w:t>牵头单位：区生态环境局</w:t>
      </w:r>
    </w:p>
    <w:p w:rsidR="008036D3" w:rsidRDefault="0055528E">
      <w:pPr>
        <w:pStyle w:val="a8"/>
      </w:pPr>
      <w:r>
        <w:t>成员单位：</w:t>
      </w:r>
      <w:r>
        <w:rPr>
          <w:rFonts w:hint="eastAsia"/>
        </w:rPr>
        <w:t>区气象局、区水利局、区规划自然资源局、区林业局。</w:t>
      </w:r>
    </w:p>
    <w:p w:rsidR="008036D3" w:rsidRDefault="0055528E">
      <w:pPr>
        <w:pStyle w:val="a8"/>
      </w:pPr>
      <w:r>
        <w:t>职责：根据现场情况</w:t>
      </w:r>
      <w:r>
        <w:rPr>
          <w:rFonts w:hint="eastAsia"/>
        </w:rPr>
        <w:t>制定应急监测方案，明确监测方法，确定污染物扩散范围，明确监测布点和频次，做好大气、水体、土壤等应急监测。</w:t>
      </w:r>
      <w:r>
        <w:t>依据监测结果对污染区域的隔离与解禁、人员撤离与返回等决策提出建议。</w:t>
      </w:r>
    </w:p>
    <w:p w:rsidR="008036D3" w:rsidRDefault="0055528E">
      <w:pPr>
        <w:pStyle w:val="a8"/>
      </w:pPr>
      <w:r>
        <w:t>（</w:t>
      </w:r>
      <w:r>
        <w:t>3</w:t>
      </w:r>
      <w:r>
        <w:t>）</w:t>
      </w:r>
      <w:r>
        <w:rPr>
          <w:rFonts w:hint="eastAsia"/>
        </w:rPr>
        <w:t>污染处置</w:t>
      </w:r>
      <w:r>
        <w:t>组</w:t>
      </w:r>
    </w:p>
    <w:p w:rsidR="008036D3" w:rsidRDefault="0055528E">
      <w:pPr>
        <w:pStyle w:val="a8"/>
      </w:pPr>
      <w:r>
        <w:t>牵头单位：</w:t>
      </w:r>
      <w:r>
        <w:rPr>
          <w:rFonts w:hint="eastAsia"/>
          <w:color w:val="0000FF"/>
        </w:rPr>
        <w:t>根据事件性质，区生态环境局分别会同相关</w:t>
      </w:r>
      <w:r>
        <w:rPr>
          <w:color w:val="0000FF"/>
        </w:rPr>
        <w:t>部门</w:t>
      </w:r>
      <w:r>
        <w:t>（</w:t>
      </w:r>
      <w:r>
        <w:rPr>
          <w:color w:val="00B0F0"/>
        </w:rPr>
        <w:t>危险化学品事故和洪涝灾害</w:t>
      </w:r>
      <w:r>
        <w:rPr>
          <w:rFonts w:hint="eastAsia"/>
          <w:color w:val="00B0F0"/>
        </w:rPr>
        <w:t>、</w:t>
      </w:r>
      <w:r>
        <w:rPr>
          <w:color w:val="00B0F0"/>
        </w:rPr>
        <w:t>地质灾害、交通事故引发的突发环境事件，分别由区应急局、</w:t>
      </w:r>
      <w:r>
        <w:rPr>
          <w:rFonts w:hint="eastAsia"/>
          <w:color w:val="00B0F0"/>
        </w:rPr>
        <w:t>区规划自然资源局、</w:t>
      </w:r>
      <w:r>
        <w:rPr>
          <w:color w:val="00B0F0"/>
        </w:rPr>
        <w:t>区交通局</w:t>
      </w:r>
      <w:r>
        <w:t>）牵头。</w:t>
      </w:r>
    </w:p>
    <w:p w:rsidR="008036D3" w:rsidRDefault="0055528E">
      <w:pPr>
        <w:pStyle w:val="a8"/>
      </w:pPr>
      <w:r>
        <w:t>成员单位：区水利局</w:t>
      </w:r>
      <w:r>
        <w:rPr>
          <w:rFonts w:hint="eastAsia"/>
        </w:rPr>
        <w:t>、区人武部、区消防救援支队</w:t>
      </w:r>
      <w:r>
        <w:t>及</w:t>
      </w:r>
      <w:r>
        <w:rPr>
          <w:rFonts w:hint="eastAsia"/>
        </w:rPr>
        <w:t>其他</w:t>
      </w:r>
      <w:r>
        <w:t>社会救援力量等。</w:t>
      </w:r>
    </w:p>
    <w:p w:rsidR="008036D3" w:rsidRDefault="0055528E">
      <w:pPr>
        <w:pStyle w:val="a8"/>
      </w:pPr>
      <w:r>
        <w:t>职责：</w:t>
      </w:r>
      <w:r>
        <w:rPr>
          <w:rFonts w:hint="eastAsia"/>
        </w:rPr>
        <w:t>开展事态分析，研判处置技术，抢救遇险、受伤人员，切断企业内泄露物料和污染源，安全转移各类污染物，</w:t>
      </w:r>
      <w:r>
        <w:t>控制事故扩大和蔓延等</w:t>
      </w:r>
      <w:r>
        <w:rPr>
          <w:rFonts w:hint="eastAsia"/>
        </w:rPr>
        <w:t>，消除或减轻环境污染，下设专家组。</w:t>
      </w:r>
    </w:p>
    <w:p w:rsidR="008036D3" w:rsidRDefault="0055528E">
      <w:pPr>
        <w:pStyle w:val="a8"/>
      </w:pPr>
      <w:r>
        <w:t>（</w:t>
      </w:r>
      <w:r>
        <w:t>4</w:t>
      </w:r>
      <w:r>
        <w:t>）调查</w:t>
      </w:r>
      <w:r>
        <w:rPr>
          <w:rFonts w:hint="eastAsia"/>
        </w:rPr>
        <w:t>评估</w:t>
      </w:r>
      <w:r>
        <w:t>组</w:t>
      </w:r>
    </w:p>
    <w:p w:rsidR="008036D3" w:rsidRDefault="0055528E">
      <w:pPr>
        <w:pStyle w:val="a8"/>
      </w:pPr>
      <w:r>
        <w:t>牵头单位：由区指挥部根据事件诱因确定不同的牵头部门。</w:t>
      </w:r>
    </w:p>
    <w:p w:rsidR="008036D3" w:rsidRDefault="0055528E">
      <w:pPr>
        <w:pStyle w:val="a8"/>
      </w:pPr>
      <w:r>
        <w:t>成员单位：</w:t>
      </w:r>
      <w:r>
        <w:rPr>
          <w:rFonts w:hint="eastAsia"/>
          <w:color w:val="0000FF"/>
        </w:rPr>
        <w:t>区应急局、</w:t>
      </w:r>
      <w:r>
        <w:t>区生态环境局、区</w:t>
      </w:r>
      <w:r>
        <w:rPr>
          <w:rFonts w:hint="eastAsia"/>
        </w:rPr>
        <w:t>公安局</w:t>
      </w:r>
      <w:r>
        <w:t>、专家技术组、事故发生地</w:t>
      </w:r>
      <w:r>
        <w:rPr>
          <w:rFonts w:hint="eastAsia"/>
        </w:rPr>
        <w:t>镇街</w:t>
      </w:r>
      <w:r>
        <w:t>、各</w:t>
      </w:r>
      <w:r>
        <w:rPr>
          <w:rFonts w:hint="eastAsia"/>
        </w:rPr>
        <w:t>工业园区管委会</w:t>
      </w:r>
      <w:r>
        <w:t>及有关部门负责人。</w:t>
      </w:r>
    </w:p>
    <w:p w:rsidR="008036D3" w:rsidRDefault="0055528E">
      <w:pPr>
        <w:pStyle w:val="a8"/>
      </w:pPr>
      <w:r>
        <w:t>职责：</w:t>
      </w:r>
      <w:r>
        <w:rPr>
          <w:rFonts w:hint="eastAsia"/>
        </w:rPr>
        <w:t>依照有关规定开展事件调查，提出处理意见，总结经验教训；对环境突发事件应对工作开展评估</w:t>
      </w:r>
      <w:r>
        <w:t>。</w:t>
      </w:r>
    </w:p>
    <w:p w:rsidR="008036D3" w:rsidRDefault="0055528E">
      <w:pPr>
        <w:pStyle w:val="a8"/>
      </w:pPr>
      <w:r>
        <w:lastRenderedPageBreak/>
        <w:t>（</w:t>
      </w:r>
      <w:r>
        <w:t>5</w:t>
      </w:r>
      <w:r>
        <w:t>）</w:t>
      </w:r>
      <w:r>
        <w:rPr>
          <w:rFonts w:hint="eastAsia"/>
        </w:rPr>
        <w:t>社会稳定组</w:t>
      </w:r>
    </w:p>
    <w:p w:rsidR="008036D3" w:rsidRDefault="0055528E">
      <w:pPr>
        <w:pStyle w:val="a8"/>
      </w:pPr>
      <w:r>
        <w:t>牵头单位：区</w:t>
      </w:r>
      <w:r>
        <w:rPr>
          <w:rFonts w:hint="eastAsia"/>
        </w:rPr>
        <w:t>公安局</w:t>
      </w:r>
    </w:p>
    <w:p w:rsidR="008036D3" w:rsidRDefault="0055528E">
      <w:pPr>
        <w:pStyle w:val="a8"/>
      </w:pPr>
      <w:r>
        <w:t>成员单位：行业主管部门、</w:t>
      </w:r>
      <w:r>
        <w:rPr>
          <w:rFonts w:hint="eastAsia"/>
        </w:rPr>
        <w:t>信访办、</w:t>
      </w:r>
      <w:r>
        <w:t>事故发生地</w:t>
      </w:r>
      <w:r>
        <w:rPr>
          <w:rFonts w:hint="eastAsia"/>
        </w:rPr>
        <w:t>镇街</w:t>
      </w:r>
      <w:r>
        <w:t>及派出所和事故发生单位等。</w:t>
      </w:r>
    </w:p>
    <w:p w:rsidR="008036D3" w:rsidRDefault="0055528E">
      <w:pPr>
        <w:pStyle w:val="a8"/>
      </w:pPr>
      <w:r>
        <w:t>职责：</w:t>
      </w:r>
      <w:r>
        <w:rPr>
          <w:rFonts w:hint="eastAsia"/>
        </w:rPr>
        <w:t>封锁现场，实施交通管制；加强社会治安管理，打击借机传播谣言制造恐慌、哄抢物资等违法犯罪行为；加强转移人员安置点、应急物资存放点治安管控；防止发生群体性事件；加强重要生活必需品等商品市场监管和调控，打击囤积居奇行为</w:t>
      </w:r>
      <w:r>
        <w:t>。</w:t>
      </w:r>
    </w:p>
    <w:p w:rsidR="008036D3" w:rsidRDefault="0055528E">
      <w:pPr>
        <w:pStyle w:val="a8"/>
      </w:pPr>
      <w:r>
        <w:t>（</w:t>
      </w:r>
      <w:r>
        <w:t>6</w:t>
      </w:r>
      <w:r>
        <w:t>）</w:t>
      </w:r>
      <w:r>
        <w:rPr>
          <w:rFonts w:hint="eastAsia"/>
        </w:rPr>
        <w:t>医学救援</w:t>
      </w:r>
      <w:r>
        <w:t>组</w:t>
      </w:r>
    </w:p>
    <w:p w:rsidR="008036D3" w:rsidRDefault="0055528E">
      <w:pPr>
        <w:pStyle w:val="a8"/>
      </w:pPr>
      <w:r>
        <w:t>牵头单位：区卫生健康委</w:t>
      </w:r>
    </w:p>
    <w:p w:rsidR="008036D3" w:rsidRDefault="0055528E">
      <w:pPr>
        <w:pStyle w:val="a8"/>
      </w:pPr>
      <w:r>
        <w:t>成员单位：卫生系统有关医疗单位</w:t>
      </w:r>
    </w:p>
    <w:p w:rsidR="008036D3" w:rsidRDefault="0055528E">
      <w:pPr>
        <w:pStyle w:val="a8"/>
      </w:pPr>
      <w:r>
        <w:t>职责：</w:t>
      </w:r>
      <w:r>
        <w:rPr>
          <w:rFonts w:hint="eastAsia"/>
        </w:rPr>
        <w:t>组织开展伤病员医疗救治、应急心理援助；指导和协助开展受污染人员的去污洗消工作；提出保护公众健康的措施建议；禁止或限制受污染食品和饮用水生产、加工、流通和食用，防范因环境突发事件造成中毒事件等</w:t>
      </w:r>
      <w:r>
        <w:t>。</w:t>
      </w:r>
    </w:p>
    <w:p w:rsidR="008036D3" w:rsidRDefault="0055528E">
      <w:pPr>
        <w:pStyle w:val="a8"/>
      </w:pPr>
      <w:r>
        <w:t>（</w:t>
      </w:r>
      <w:r>
        <w:t>7</w:t>
      </w:r>
      <w:r>
        <w:t>）</w:t>
      </w:r>
      <w:r>
        <w:rPr>
          <w:rFonts w:hint="eastAsia"/>
        </w:rPr>
        <w:t>应急</w:t>
      </w:r>
      <w:r>
        <w:t>保障组</w:t>
      </w:r>
    </w:p>
    <w:p w:rsidR="008036D3" w:rsidRDefault="0055528E">
      <w:pPr>
        <w:pStyle w:val="a8"/>
      </w:pPr>
      <w:r>
        <w:t>牵头单位：事故发生地</w:t>
      </w:r>
      <w:r>
        <w:rPr>
          <w:rFonts w:hint="eastAsia"/>
        </w:rPr>
        <w:t>镇街</w:t>
      </w:r>
    </w:p>
    <w:p w:rsidR="008036D3" w:rsidRDefault="0055528E">
      <w:pPr>
        <w:pStyle w:val="a8"/>
      </w:pPr>
      <w:r>
        <w:t>成员单位：区应急局、区发展改革委、区经济信息委、</w:t>
      </w:r>
      <w:r>
        <w:rPr>
          <w:rFonts w:hint="eastAsia"/>
          <w:color w:val="0000FF"/>
        </w:rPr>
        <w:t>区大数据发展局</w:t>
      </w:r>
      <w:r>
        <w:rPr>
          <w:rFonts w:hint="eastAsia"/>
        </w:rPr>
        <w:t>、</w:t>
      </w:r>
      <w:r>
        <w:t>区民政局、区财政局、区生态环境局、区城管局、区农业农村委、区商务委、事故发生地</w:t>
      </w:r>
      <w:r>
        <w:rPr>
          <w:rFonts w:hint="eastAsia"/>
        </w:rPr>
        <w:t>镇街</w:t>
      </w:r>
      <w:r>
        <w:t>、事故发生单位等有关人员。</w:t>
      </w:r>
    </w:p>
    <w:p w:rsidR="008036D3" w:rsidRDefault="0055528E">
      <w:pPr>
        <w:pStyle w:val="a8"/>
      </w:pPr>
      <w:r>
        <w:t>职责：</w:t>
      </w:r>
      <w:r>
        <w:rPr>
          <w:rFonts w:hint="eastAsia"/>
        </w:rPr>
        <w:t>做好受威胁人员转移疏散和临时安置；做好应急物资生产、调拨、配送、存放；确保群众基本生活和市场必需品供应；提供电力、燃气保障，提供应对工作资金保障；提供交通、通信保障；开展应急测绘。</w:t>
      </w:r>
    </w:p>
    <w:p w:rsidR="008036D3" w:rsidRDefault="0055528E">
      <w:pPr>
        <w:pStyle w:val="a8"/>
      </w:pPr>
      <w:r>
        <w:t>（</w:t>
      </w:r>
      <w:r>
        <w:rPr>
          <w:rFonts w:hint="eastAsia"/>
        </w:rPr>
        <w:t>8</w:t>
      </w:r>
      <w:r>
        <w:t>）善后</w:t>
      </w:r>
      <w:r>
        <w:rPr>
          <w:rFonts w:hint="eastAsia"/>
        </w:rPr>
        <w:t>工作</w:t>
      </w:r>
      <w:r>
        <w:t>组</w:t>
      </w:r>
    </w:p>
    <w:p w:rsidR="008036D3" w:rsidRDefault="0055528E">
      <w:pPr>
        <w:pStyle w:val="a8"/>
      </w:pPr>
      <w:r>
        <w:t>牵头单位：事故发生地</w:t>
      </w:r>
      <w:r>
        <w:rPr>
          <w:rFonts w:hint="eastAsia"/>
        </w:rPr>
        <w:t>镇街</w:t>
      </w:r>
    </w:p>
    <w:p w:rsidR="008036D3" w:rsidRDefault="0055528E">
      <w:pPr>
        <w:pStyle w:val="a8"/>
      </w:pPr>
      <w:r>
        <w:t>成员单位：区应急局、区生态环境局、区经济信息委、区民政局、区财政局等相关部门负责人和事故责任单位负责人。</w:t>
      </w:r>
    </w:p>
    <w:p w:rsidR="008036D3" w:rsidRDefault="0055528E">
      <w:pPr>
        <w:pStyle w:val="a8"/>
      </w:pPr>
      <w:r>
        <w:t>职责：负责对伤亡人员及家属实施处置和安抚，做好污染损害赔付及灾民安抚工作，开展保险理赔工作，维护社会稳定</w:t>
      </w:r>
      <w:r>
        <w:rPr>
          <w:rFonts w:hint="eastAsia"/>
        </w:rPr>
        <w:t>，对受污染、破坏的生态环境予以恢复</w:t>
      </w:r>
      <w:r>
        <w:t>。</w:t>
      </w:r>
    </w:p>
    <w:p w:rsidR="008036D3" w:rsidRDefault="0055528E">
      <w:pPr>
        <w:pStyle w:val="a8"/>
      </w:pPr>
      <w:r>
        <w:lastRenderedPageBreak/>
        <w:t>（</w:t>
      </w:r>
      <w:r>
        <w:rPr>
          <w:rFonts w:hint="eastAsia"/>
        </w:rPr>
        <w:t>9</w:t>
      </w:r>
      <w:r>
        <w:t>）</w:t>
      </w:r>
      <w:r>
        <w:rPr>
          <w:rFonts w:hint="eastAsia"/>
        </w:rPr>
        <w:t>舆论引导组</w:t>
      </w:r>
    </w:p>
    <w:p w:rsidR="008036D3" w:rsidRDefault="0055528E">
      <w:pPr>
        <w:pStyle w:val="a8"/>
      </w:pPr>
      <w:r>
        <w:t>牵头单位：</w:t>
      </w:r>
      <w:r>
        <w:rPr>
          <w:rFonts w:hint="eastAsia"/>
        </w:rPr>
        <w:t>区融媒体中心</w:t>
      </w:r>
    </w:p>
    <w:p w:rsidR="008036D3" w:rsidRDefault="0055528E">
      <w:pPr>
        <w:pStyle w:val="a8"/>
      </w:pPr>
      <w:r>
        <w:t>成员单位：区生态环境局、区应急局、区内主要新闻媒体等负责人。</w:t>
      </w:r>
    </w:p>
    <w:p w:rsidR="008036D3" w:rsidRDefault="0055528E">
      <w:pPr>
        <w:pStyle w:val="a8"/>
      </w:pPr>
      <w:r>
        <w:t>职责：</w:t>
      </w:r>
      <w:r>
        <w:rPr>
          <w:rFonts w:hint="eastAsia"/>
        </w:rPr>
        <w:t>组织开展事件进展、应急工作情况权威信息发布，开展新闻宣传报道；收集舆情和社会公众动态，加强媒体和互联网管理；组织媒体和记者采访；拟写新闻通稿，组织新闻发布；及时澄清不实信息，回应社会关切。</w:t>
      </w:r>
    </w:p>
    <w:p w:rsidR="008036D3" w:rsidRDefault="0055528E">
      <w:pPr>
        <w:pStyle w:val="a8"/>
        <w:numPr>
          <w:ilvl w:val="0"/>
          <w:numId w:val="1"/>
        </w:numPr>
      </w:pPr>
      <w:r>
        <w:t>专家技术组</w:t>
      </w:r>
    </w:p>
    <w:p w:rsidR="008036D3" w:rsidRDefault="0055528E">
      <w:pPr>
        <w:pStyle w:val="a8"/>
      </w:pPr>
      <w:r>
        <w:t>牵头单位：区生态环境局牵头组建，环境、安全、交通、水利等行业主管部门及其专家技术组成。</w:t>
      </w:r>
    </w:p>
    <w:p w:rsidR="008036D3" w:rsidRDefault="0055528E">
      <w:pPr>
        <w:pStyle w:val="a8"/>
      </w:pPr>
      <w:r>
        <w:t>职责：负责提供应急处置技术咨询，指导现场处置工作，为应急处置工作提供决策建议。</w:t>
      </w:r>
    </w:p>
    <w:p w:rsidR="008036D3" w:rsidRDefault="0055528E">
      <w:pPr>
        <w:pStyle w:val="31"/>
      </w:pPr>
      <w:bookmarkStart w:id="29" w:name="_Toc7491"/>
      <w:bookmarkStart w:id="30" w:name="_Toc25783"/>
      <w:r>
        <w:rPr>
          <w:rFonts w:hint="eastAsia"/>
        </w:rPr>
        <w:t>2.2.4</w:t>
      </w:r>
      <w:r>
        <w:rPr>
          <w:rFonts w:hint="eastAsia"/>
        </w:rPr>
        <w:t>区</w:t>
      </w:r>
      <w:r>
        <w:t>环境</w:t>
      </w:r>
      <w:r>
        <w:rPr>
          <w:rFonts w:hint="eastAsia"/>
        </w:rPr>
        <w:t>事件</w:t>
      </w:r>
      <w:r>
        <w:t>应急指挥部成员单位职责</w:t>
      </w:r>
      <w:bookmarkEnd w:id="29"/>
      <w:bookmarkEnd w:id="30"/>
    </w:p>
    <w:p w:rsidR="008036D3" w:rsidRDefault="0055528E">
      <w:pPr>
        <w:pStyle w:val="a8"/>
        <w:ind w:firstLine="482"/>
      </w:pPr>
      <w:r>
        <w:rPr>
          <w:b/>
          <w:bCs/>
        </w:rPr>
        <w:t>区应急局：</w:t>
      </w:r>
      <w:r>
        <w:t>发挥运转枢纽作用，统筹协调一般、较大突发环境事件的应急处置和重大、特别重大突发环境事件的前期应急处置；传达区指挥部指令；指导做好安全生产工作，防范生产安全事故引发的突发环境事件，牵头开展生产安全事故引发的突发环境事件调查处理工作；负责危险化学品事故引发突发环境事件的应急处置，协调做好应对工作；组织、协调、指导因地质灾害等引发的突发环境事件的预防和应对工作；向</w:t>
      </w:r>
      <w:r>
        <w:rPr>
          <w:rFonts w:hint="eastAsia"/>
        </w:rPr>
        <w:t>区政府</w:t>
      </w:r>
      <w:r>
        <w:t>报告突发环境事件相关信息</w:t>
      </w:r>
      <w:r>
        <w:rPr>
          <w:rFonts w:hint="eastAsia"/>
        </w:rPr>
        <w:t>。</w:t>
      </w:r>
    </w:p>
    <w:p w:rsidR="008036D3" w:rsidRDefault="0055528E">
      <w:pPr>
        <w:pStyle w:val="a8"/>
        <w:ind w:firstLine="482"/>
      </w:pPr>
      <w:r>
        <w:rPr>
          <w:b/>
          <w:bCs/>
        </w:rPr>
        <w:t>区生态环境局</w:t>
      </w:r>
      <w:r>
        <w:t>：督促工业企业做好突发环境事件预防、应急应对工作；负责对违反环境保护法律法规排放污染物造成的突发环境事件进行应对、调查；根据区政府授权发布预警信息，提出预警信息建议和防止事态扩大和控制污染蔓延工作建议；做好污染事态实时监控；建立事故应急处置专家库，指导开展现场污染物消除及修复工作；督促事故责任方开展突发环境事件污染损害评估工作；协助有关部门对危险化学品等生产安全事故、交通事故、自然灾害引发突发环境污染事件进行调查处理；防止地下水过量开采和污染；负责饮用水水源地污染物的清理；向市生态环境局报告事件相关信息。</w:t>
      </w:r>
    </w:p>
    <w:p w:rsidR="008036D3" w:rsidRDefault="0055528E">
      <w:pPr>
        <w:pStyle w:val="a8"/>
        <w:ind w:firstLine="482"/>
      </w:pPr>
      <w:r>
        <w:rPr>
          <w:b/>
          <w:bCs/>
        </w:rPr>
        <w:t>区发展改革委：</w:t>
      </w:r>
      <w:r>
        <w:t>负责配合有关</w:t>
      </w:r>
      <w:r>
        <w:rPr>
          <w:rFonts w:hint="eastAsia"/>
        </w:rPr>
        <w:t>镇街</w:t>
      </w:r>
      <w:r>
        <w:t>、项目业主单位开展应急基础设施建设项目投资审批前期工作，积极配合各有关行业主管部门争取市级和国家应急基础设施建设专项资金支持。</w:t>
      </w:r>
    </w:p>
    <w:p w:rsidR="008036D3" w:rsidRDefault="0055528E">
      <w:pPr>
        <w:pStyle w:val="a8"/>
        <w:ind w:firstLine="482"/>
      </w:pPr>
      <w:r>
        <w:rPr>
          <w:b/>
          <w:bCs/>
        </w:rPr>
        <w:lastRenderedPageBreak/>
        <w:t>区经济信息委</w:t>
      </w:r>
      <w:r>
        <w:rPr>
          <w:rFonts w:hint="eastAsia"/>
        </w:rPr>
        <w:t>：督促电力、燃气等单位做好突发环境事件预防和应对工作；负责管理范围内的天然气管道事故引发的突发环境事件预防和应对工作。</w:t>
      </w:r>
    </w:p>
    <w:p w:rsidR="008036D3" w:rsidRDefault="0055528E">
      <w:pPr>
        <w:pStyle w:val="a8"/>
        <w:ind w:firstLine="482"/>
      </w:pPr>
      <w:r>
        <w:rPr>
          <w:b/>
          <w:bCs/>
        </w:rPr>
        <w:t>区公安局</w:t>
      </w:r>
      <w:r>
        <w:rPr>
          <w:rFonts w:hint="eastAsia"/>
        </w:rPr>
        <w:t>：负责现场警戒、人员疏散、交通管制、社会治安秩序维护；负责有毒有害物品车辆运输中发生的泄漏、遗散以及道路交通事故引发突发环境事件的调查处理工作。</w:t>
      </w:r>
    </w:p>
    <w:p w:rsidR="008036D3" w:rsidRDefault="0055528E">
      <w:pPr>
        <w:pStyle w:val="a8"/>
        <w:ind w:firstLine="482"/>
      </w:pPr>
      <w:r>
        <w:rPr>
          <w:b/>
          <w:bCs/>
        </w:rPr>
        <w:t>区民政局</w:t>
      </w:r>
      <w:r>
        <w:rPr>
          <w:rFonts w:hint="eastAsia"/>
        </w:rPr>
        <w:t>：</w:t>
      </w:r>
      <w:r>
        <w:t>根据环境污染的程度，组织救灾物资，协助有关</w:t>
      </w:r>
      <w:r>
        <w:rPr>
          <w:rFonts w:hint="eastAsia"/>
        </w:rPr>
        <w:t>镇街</w:t>
      </w:r>
      <w:r>
        <w:t>做好受灾群众的安抚和善后工作。</w:t>
      </w:r>
    </w:p>
    <w:p w:rsidR="008036D3" w:rsidRDefault="0055528E">
      <w:pPr>
        <w:pStyle w:val="a8"/>
        <w:ind w:firstLine="482"/>
      </w:pPr>
      <w:r>
        <w:rPr>
          <w:b/>
          <w:bCs/>
        </w:rPr>
        <w:t>区财政局</w:t>
      </w:r>
      <w:r>
        <w:rPr>
          <w:rFonts w:hint="eastAsia"/>
        </w:rPr>
        <w:t>：负责突发环境事件防范和应对工作的经费保障。</w:t>
      </w:r>
    </w:p>
    <w:p w:rsidR="008036D3" w:rsidRDefault="0055528E">
      <w:pPr>
        <w:pStyle w:val="a8"/>
        <w:ind w:firstLine="482"/>
      </w:pPr>
      <w:r>
        <w:rPr>
          <w:rFonts w:hint="eastAsia"/>
          <w:b/>
          <w:bCs/>
        </w:rPr>
        <w:t>区城管局</w:t>
      </w:r>
      <w:r>
        <w:rPr>
          <w:rFonts w:hint="eastAsia"/>
        </w:rPr>
        <w:t>：协调做好人员转移，协调做好交通保障。</w:t>
      </w:r>
    </w:p>
    <w:p w:rsidR="008036D3" w:rsidRDefault="0055528E">
      <w:pPr>
        <w:pStyle w:val="a8"/>
        <w:ind w:firstLine="482"/>
      </w:pPr>
      <w:r>
        <w:rPr>
          <w:rFonts w:hint="eastAsia"/>
          <w:b/>
          <w:bCs/>
        </w:rPr>
        <w:t>区交通局</w:t>
      </w:r>
      <w:r>
        <w:rPr>
          <w:rFonts w:hint="eastAsia"/>
        </w:rPr>
        <w:t>：负责对危险化学品、危险固体废弃物等水路、公路运输引发的突发环境事件的预防和应对工作；负责救灾物资运送、危险物品转移等水路、公路应急运输保障工作；</w:t>
      </w:r>
      <w:r>
        <w:rPr>
          <w:rFonts w:hint="eastAsia"/>
          <w:color w:val="0000FF"/>
        </w:rPr>
        <w:t>负责协调高速公路运输引发的突发环境事件预防、应对及保障工作</w:t>
      </w:r>
      <w:r>
        <w:rPr>
          <w:rFonts w:hint="eastAsia"/>
        </w:rPr>
        <w:t>。</w:t>
      </w:r>
    </w:p>
    <w:p w:rsidR="008036D3" w:rsidRDefault="0055528E">
      <w:pPr>
        <w:pStyle w:val="a8"/>
        <w:ind w:firstLine="482"/>
        <w:rPr>
          <w:rFonts w:hAnsi="宋体" w:cs="宋体"/>
          <w:color w:val="000000"/>
          <w:kern w:val="0"/>
        </w:rPr>
      </w:pPr>
      <w:r>
        <w:rPr>
          <w:b/>
          <w:bCs/>
        </w:rPr>
        <w:t>区水利局：</w:t>
      </w:r>
      <w:r>
        <w:rPr>
          <w:rFonts w:hAnsi="宋体" w:cs="宋体" w:hint="eastAsia"/>
          <w:color w:val="000000"/>
          <w:kern w:val="0"/>
        </w:rPr>
        <w:t>组织、协调、指导因洪涝灾害引发突发环境事件的预防和应对工作；负责备用饮用水水源调度；提供突发环境事件应对工作所需水文水利资料；负责水源流量控制和监测；参与事件调查和处置。</w:t>
      </w:r>
    </w:p>
    <w:p w:rsidR="008036D3" w:rsidRDefault="0055528E">
      <w:pPr>
        <w:pStyle w:val="a8"/>
        <w:ind w:firstLine="482"/>
      </w:pPr>
      <w:r>
        <w:rPr>
          <w:rFonts w:hint="eastAsia"/>
          <w:b/>
          <w:bCs/>
        </w:rPr>
        <w:t>区农业农村委</w:t>
      </w:r>
      <w:r>
        <w:rPr>
          <w:rFonts w:hint="eastAsia"/>
        </w:rPr>
        <w:t>：负责渔业水体造成突发环境事件的预防和调查处理工作；对农作物、水产养殖、家畜家禽受灾情况实施监测并开展处理。</w:t>
      </w:r>
    </w:p>
    <w:p w:rsidR="008036D3" w:rsidRDefault="0055528E">
      <w:pPr>
        <w:pStyle w:val="a8"/>
        <w:ind w:firstLine="482"/>
      </w:pPr>
      <w:r>
        <w:rPr>
          <w:b/>
          <w:bCs/>
        </w:rPr>
        <w:t>区商务</w:t>
      </w:r>
      <w:r>
        <w:rPr>
          <w:rFonts w:hint="eastAsia"/>
          <w:b/>
          <w:bCs/>
        </w:rPr>
        <w:t>委</w:t>
      </w:r>
      <w:r>
        <w:rPr>
          <w:rFonts w:hint="eastAsia"/>
        </w:rPr>
        <w:t>：建立健全生活必需品市场供应应急管理机制，</w:t>
      </w:r>
      <w:r>
        <w:t>提供重要应急商品，包括处置污</w:t>
      </w:r>
      <w:r>
        <w:rPr>
          <w:rFonts w:hint="eastAsia"/>
        </w:rPr>
        <w:t>染</w:t>
      </w:r>
      <w:r>
        <w:t>物的物资和生活必需品</w:t>
      </w:r>
      <w:r>
        <w:rPr>
          <w:rFonts w:hint="eastAsia"/>
        </w:rPr>
        <w:t>挑拨</w:t>
      </w:r>
      <w:r>
        <w:t>、储备、供应工作</w:t>
      </w:r>
      <w:r>
        <w:rPr>
          <w:rFonts w:hint="eastAsia"/>
        </w:rPr>
        <w:t>。</w:t>
      </w:r>
    </w:p>
    <w:p w:rsidR="008036D3" w:rsidRDefault="0055528E">
      <w:pPr>
        <w:pStyle w:val="a8"/>
        <w:ind w:firstLine="482"/>
      </w:pPr>
      <w:r>
        <w:rPr>
          <w:b/>
          <w:bCs/>
        </w:rPr>
        <w:t>区</w:t>
      </w:r>
      <w:r>
        <w:rPr>
          <w:rFonts w:hint="eastAsia"/>
          <w:b/>
          <w:bCs/>
        </w:rPr>
        <w:t>卫生健康委</w:t>
      </w:r>
      <w:r>
        <w:rPr>
          <w:rFonts w:hint="eastAsia"/>
        </w:rPr>
        <w:t>：</w:t>
      </w:r>
      <w:r>
        <w:t>负责组织紧急输送受伤人员并做好入院前急救和处置</w:t>
      </w:r>
      <w:r>
        <w:rPr>
          <w:rFonts w:hint="eastAsia"/>
        </w:rPr>
        <w:t>；</w:t>
      </w:r>
      <w:r>
        <w:t>组织医疗机构实施医疗救护</w:t>
      </w:r>
      <w:r>
        <w:rPr>
          <w:rFonts w:hint="eastAsia"/>
        </w:rPr>
        <w:t>；</w:t>
      </w:r>
      <w:r>
        <w:t>组织实施卫生防疫工作。</w:t>
      </w:r>
    </w:p>
    <w:p w:rsidR="008036D3" w:rsidRDefault="0055528E">
      <w:pPr>
        <w:pStyle w:val="a8"/>
        <w:ind w:firstLine="482"/>
      </w:pPr>
      <w:r>
        <w:rPr>
          <w:b/>
          <w:bCs/>
        </w:rPr>
        <w:t>区林业局</w:t>
      </w:r>
      <w:r>
        <w:t>：负责对野生动植物受环境污染影响情况实施监测；负责森林、林木以及国家重点保护野生动植物突发环境事件的调查处理。</w:t>
      </w:r>
    </w:p>
    <w:p w:rsidR="008036D3" w:rsidRDefault="0055528E">
      <w:pPr>
        <w:pStyle w:val="a8"/>
        <w:ind w:firstLine="482"/>
      </w:pPr>
      <w:r>
        <w:rPr>
          <w:rFonts w:hint="eastAsia"/>
          <w:b/>
          <w:bCs/>
        </w:rPr>
        <w:t>区信访办：</w:t>
      </w:r>
      <w:r>
        <w:rPr>
          <w:rFonts w:hint="eastAsia"/>
        </w:rPr>
        <w:t>受理群众来信、接待群众来访，引导群众有序上访和依法上访。负责处理信访突出问题及群体性事件。负责干部接访下访群众工作。</w:t>
      </w:r>
    </w:p>
    <w:p w:rsidR="008036D3" w:rsidRDefault="0055528E">
      <w:pPr>
        <w:pStyle w:val="a8"/>
        <w:ind w:firstLine="482"/>
        <w:rPr>
          <w:b/>
          <w:bCs/>
        </w:rPr>
      </w:pPr>
      <w:r>
        <w:rPr>
          <w:rFonts w:hint="eastAsia"/>
          <w:b/>
          <w:bCs/>
        </w:rPr>
        <w:t>区大数据发展局：</w:t>
      </w:r>
      <w:r>
        <w:rPr>
          <w:rFonts w:hint="eastAsia"/>
          <w:color w:val="0000FF"/>
        </w:rPr>
        <w:t>负责组织电信企业采取必要措施，确保事发区域通信畅通。</w:t>
      </w:r>
    </w:p>
    <w:p w:rsidR="008036D3" w:rsidRDefault="0055528E">
      <w:pPr>
        <w:pStyle w:val="a8"/>
        <w:ind w:firstLine="482"/>
      </w:pPr>
      <w:r>
        <w:rPr>
          <w:b/>
          <w:bCs/>
        </w:rPr>
        <w:t>区</w:t>
      </w:r>
      <w:r>
        <w:rPr>
          <w:rFonts w:hint="eastAsia"/>
          <w:b/>
          <w:bCs/>
        </w:rPr>
        <w:t>人武部</w:t>
      </w:r>
      <w:r>
        <w:rPr>
          <w:rFonts w:hint="eastAsia"/>
        </w:rPr>
        <w:t>：</w:t>
      </w:r>
      <w:r>
        <w:t>组织协调民兵应急分队，及时赶赴现场参加应急抢险救援工作。</w:t>
      </w:r>
    </w:p>
    <w:p w:rsidR="008036D3" w:rsidRDefault="0055528E">
      <w:pPr>
        <w:pStyle w:val="a8"/>
        <w:ind w:firstLine="482"/>
        <w:rPr>
          <w:b/>
          <w:bCs/>
        </w:rPr>
      </w:pPr>
      <w:r>
        <w:rPr>
          <w:rFonts w:hint="eastAsia"/>
          <w:b/>
          <w:bCs/>
        </w:rPr>
        <w:t>区规划自然资源局：</w:t>
      </w:r>
      <w:r>
        <w:rPr>
          <w:rFonts w:ascii="宋体" w:hAnsi="宋体" w:cs="宋体" w:hint="eastAsia"/>
          <w:color w:val="0000FF"/>
          <w:shd w:val="clear" w:color="auto" w:fill="FFFFFF"/>
        </w:rPr>
        <w:t>实施自然资源基础调查、专项调查和监测，协助配合各</w:t>
      </w:r>
      <w:r>
        <w:rPr>
          <w:rFonts w:ascii="宋体" w:hAnsi="宋体" w:cs="宋体" w:hint="eastAsia"/>
          <w:color w:val="0000FF"/>
          <w:shd w:val="clear" w:color="auto" w:fill="FFFFFF"/>
        </w:rPr>
        <w:lastRenderedPageBreak/>
        <w:t>处置单位做好相关工作</w:t>
      </w:r>
      <w:r>
        <w:rPr>
          <w:rFonts w:hint="eastAsia"/>
          <w:color w:val="0000FF"/>
        </w:rPr>
        <w:t>。</w:t>
      </w:r>
    </w:p>
    <w:p w:rsidR="008036D3" w:rsidRDefault="0055528E">
      <w:pPr>
        <w:pStyle w:val="a8"/>
        <w:ind w:firstLine="482"/>
      </w:pPr>
      <w:r>
        <w:rPr>
          <w:b/>
          <w:bCs/>
        </w:rPr>
        <w:t>区气象局</w:t>
      </w:r>
      <w:r>
        <w:rPr>
          <w:rFonts w:hint="eastAsia"/>
        </w:rPr>
        <w:t>：提供有关气象监测预报信息和实时气象资料。</w:t>
      </w:r>
    </w:p>
    <w:p w:rsidR="008036D3" w:rsidRDefault="0055528E">
      <w:pPr>
        <w:pStyle w:val="a8"/>
        <w:ind w:firstLine="482"/>
      </w:pPr>
      <w:r>
        <w:rPr>
          <w:rFonts w:hint="eastAsia"/>
          <w:b/>
          <w:bCs/>
          <w:color w:val="0000FF"/>
        </w:rPr>
        <w:t>区融媒体中心</w:t>
      </w:r>
      <w:r>
        <w:t>：牵头组织开展舆论引导；牵头起草新闻通稿，组织新闻发布；做好现场新闻媒体接待和服务工作。负责突发环境事件发生后的新闻报道，按照及时主动、准确把握、正确引导、讲究方式、</w:t>
      </w:r>
      <w:r>
        <w:rPr>
          <w:rFonts w:hint="eastAsia"/>
        </w:rPr>
        <w:t>注</w:t>
      </w:r>
      <w:r>
        <w:t>重效果、遵守纪律、严格把关的原则，消除公众恐慌。</w:t>
      </w:r>
    </w:p>
    <w:p w:rsidR="008036D3" w:rsidRDefault="0055528E">
      <w:pPr>
        <w:pStyle w:val="a8"/>
        <w:ind w:firstLine="482"/>
      </w:pPr>
      <w:r>
        <w:rPr>
          <w:rFonts w:hint="eastAsia"/>
          <w:b/>
          <w:bCs/>
        </w:rPr>
        <w:t>区消防救援支队</w:t>
      </w:r>
      <w:r>
        <w:rPr>
          <w:rFonts w:hint="eastAsia"/>
        </w:rPr>
        <w:t>：</w:t>
      </w:r>
      <w:r>
        <w:rPr>
          <w:rFonts w:hint="eastAsia"/>
          <w:color w:val="0000FF"/>
        </w:rPr>
        <w:t>配合区级相关部门开展事故现场的应急救援工作。</w:t>
      </w:r>
    </w:p>
    <w:p w:rsidR="008036D3" w:rsidRDefault="0055528E">
      <w:pPr>
        <w:pStyle w:val="a8"/>
        <w:ind w:firstLine="482"/>
      </w:pPr>
      <w:r>
        <w:rPr>
          <w:rFonts w:hint="eastAsia"/>
          <w:b/>
          <w:bCs/>
        </w:rPr>
        <w:t>事发地镇街</w:t>
      </w:r>
      <w:r>
        <w:rPr>
          <w:b/>
          <w:bCs/>
        </w:rPr>
        <w:t>、</w:t>
      </w:r>
      <w:r>
        <w:rPr>
          <w:rFonts w:hint="eastAsia"/>
          <w:b/>
          <w:bCs/>
        </w:rPr>
        <w:t>工业园区管委会：</w:t>
      </w:r>
      <w:r>
        <w:rPr>
          <w:rFonts w:hint="eastAsia"/>
        </w:rPr>
        <w:t>协助、配合各事故处置单位做好相关工作；负责先期处置，按规定迅速上报；负责所辖区域事故发生地群众的稳定、疏散、宣传、解释、安抚及善后工作，负责组织当地的应急队伍参与事故处置工作。同时，立即将事故及有关处置情况上报区政府值班室和区生态环境局。为事故处置提供人员、物资等后勤保障</w:t>
      </w:r>
      <w:r>
        <w:t>。</w:t>
      </w:r>
    </w:p>
    <w:p w:rsidR="008036D3" w:rsidRDefault="008036D3">
      <w:pPr>
        <w:pStyle w:val="a8"/>
      </w:pPr>
    </w:p>
    <w:p w:rsidR="008036D3" w:rsidRDefault="0055528E">
      <w:pPr>
        <w:pStyle w:val="a8"/>
      </w:pPr>
      <w:r>
        <w:br w:type="page"/>
      </w:r>
    </w:p>
    <w:p w:rsidR="008036D3" w:rsidRDefault="0055528E">
      <w:pPr>
        <w:pStyle w:val="10"/>
      </w:pPr>
      <w:bookmarkStart w:id="31" w:name="_Toc3803"/>
      <w:r>
        <w:rPr>
          <w:rFonts w:hint="eastAsia"/>
        </w:rPr>
        <w:lastRenderedPageBreak/>
        <w:t>3</w:t>
      </w:r>
      <w:r>
        <w:t>预</w:t>
      </w:r>
      <w:r>
        <w:rPr>
          <w:rFonts w:hint="eastAsia"/>
        </w:rPr>
        <w:t>防</w:t>
      </w:r>
      <w:r>
        <w:t>预警</w:t>
      </w:r>
      <w:bookmarkEnd w:id="31"/>
      <w:r>
        <w:rPr>
          <w:rFonts w:hint="eastAsia"/>
        </w:rPr>
        <w:t>和信息报告</w:t>
      </w:r>
    </w:p>
    <w:p w:rsidR="008036D3" w:rsidRDefault="0055528E">
      <w:pPr>
        <w:pStyle w:val="21"/>
        <w:rPr>
          <w:rStyle w:val="2Char"/>
          <w:b/>
          <w:bCs/>
        </w:rPr>
      </w:pPr>
      <w:bookmarkStart w:id="32" w:name="_Toc8648"/>
      <w:r>
        <w:rPr>
          <w:rStyle w:val="2Char"/>
          <w:rFonts w:hint="eastAsia"/>
          <w:b/>
          <w:bCs/>
        </w:rPr>
        <w:t>3.1</w:t>
      </w:r>
      <w:r>
        <w:rPr>
          <w:rStyle w:val="2Char"/>
          <w:b/>
          <w:bCs/>
        </w:rPr>
        <w:t>监测</w:t>
      </w:r>
      <w:bookmarkEnd w:id="32"/>
    </w:p>
    <w:p w:rsidR="008036D3" w:rsidRDefault="0055528E">
      <w:pPr>
        <w:pStyle w:val="a8"/>
      </w:pPr>
      <w:r>
        <w:rPr>
          <w:rFonts w:hint="eastAsia"/>
        </w:rPr>
        <w:t>各镇街</w:t>
      </w:r>
      <w:r>
        <w:t>、区</w:t>
      </w:r>
      <w:r>
        <w:rPr>
          <w:rFonts w:hint="eastAsia"/>
        </w:rPr>
        <w:t>级</w:t>
      </w:r>
      <w:r>
        <w:t>有关部门和有关单位要建立完善环境安全监</w:t>
      </w:r>
      <w:r>
        <w:rPr>
          <w:rFonts w:hint="eastAsia"/>
        </w:rPr>
        <w:t>管</w:t>
      </w:r>
      <w:r>
        <w:t>体系。区生态环境局、区</w:t>
      </w:r>
      <w:r>
        <w:rPr>
          <w:rFonts w:hint="eastAsia"/>
        </w:rPr>
        <w:t>应急局</w:t>
      </w:r>
      <w:r>
        <w:t>等有关部门要加强日常监</w:t>
      </w:r>
      <w:r>
        <w:rPr>
          <w:rFonts w:hint="eastAsia"/>
        </w:rPr>
        <w:t>管</w:t>
      </w:r>
      <w:r>
        <w:t>，通过多种渠道收集、分析和研判有关信息。区应急局、区交通局、区</w:t>
      </w:r>
      <w:r>
        <w:rPr>
          <w:rFonts w:hint="eastAsia"/>
        </w:rPr>
        <w:t>公安局</w:t>
      </w:r>
      <w:r>
        <w:t>等有关部门要按照职责，定期对生产、储存、运输、使用有毒有害物品及危险化学品的单位进行检查。要加强信息共享，发现可能导致突发环境事件风险隐患的，要及时通报区生态环境局。</w:t>
      </w:r>
    </w:p>
    <w:p w:rsidR="008036D3" w:rsidRDefault="0055528E">
      <w:pPr>
        <w:pStyle w:val="21"/>
        <w:rPr>
          <w:rStyle w:val="2Char"/>
          <w:b/>
          <w:bCs/>
        </w:rPr>
      </w:pPr>
      <w:bookmarkStart w:id="33" w:name="_Toc3859"/>
      <w:r>
        <w:rPr>
          <w:rStyle w:val="2Char"/>
          <w:rFonts w:hint="eastAsia"/>
          <w:b/>
          <w:bCs/>
        </w:rPr>
        <w:t>3.2</w:t>
      </w:r>
      <w:r>
        <w:rPr>
          <w:rStyle w:val="2Char"/>
          <w:b/>
          <w:bCs/>
        </w:rPr>
        <w:t>预防</w:t>
      </w:r>
      <w:bookmarkEnd w:id="33"/>
    </w:p>
    <w:p w:rsidR="008036D3" w:rsidRDefault="0055528E">
      <w:pPr>
        <w:pStyle w:val="a8"/>
      </w:pPr>
      <w:r>
        <w:rPr>
          <w:rFonts w:hint="eastAsia"/>
        </w:rPr>
        <w:t>各镇街、</w:t>
      </w:r>
      <w:r>
        <w:t>区生态环境局、区</w:t>
      </w:r>
      <w:r>
        <w:rPr>
          <w:rFonts w:hint="eastAsia"/>
        </w:rPr>
        <w:t>应急局</w:t>
      </w:r>
      <w:r>
        <w:t>和有关单位要加强突发环境事件风险管理，督促有关企业或生产经营者做好突发环境事件风险识别、登记、评估和防控工作，并根据存在的风险、</w:t>
      </w:r>
      <w:r>
        <w:rPr>
          <w:rFonts w:hint="eastAsia"/>
        </w:rPr>
        <w:t>隐</w:t>
      </w:r>
      <w:r>
        <w:t>患，完善和优化应急预案。要加强对有关企业或生产经营者的检查，及时发现环境安全隐患，督促有关企业或生产经营者及时整改。要督促有关企业或生产经营者落实环境安全主体责任，建立健全环境安全管理制度</w:t>
      </w:r>
      <w:r>
        <w:rPr>
          <w:rFonts w:hint="eastAsia"/>
        </w:rPr>
        <w:t>；</w:t>
      </w:r>
      <w:r>
        <w:t>定期排查并及时整改环境安全隐患</w:t>
      </w:r>
      <w:r>
        <w:rPr>
          <w:rFonts w:hint="eastAsia"/>
        </w:rPr>
        <w:t>；</w:t>
      </w:r>
      <w:r>
        <w:t>定期</w:t>
      </w:r>
      <w:r>
        <w:rPr>
          <w:rFonts w:hint="eastAsia"/>
        </w:rPr>
        <w:t>检测</w:t>
      </w:r>
      <w:r>
        <w:t>、维护有关报警装置、应急设施设备</w:t>
      </w:r>
      <w:r>
        <w:rPr>
          <w:rFonts w:hint="eastAsia"/>
        </w:rPr>
        <w:t>；</w:t>
      </w:r>
      <w:r>
        <w:t>配备相应的应急设施、设备、物资、器材，组织</w:t>
      </w:r>
      <w:r>
        <w:rPr>
          <w:rFonts w:hint="eastAsia"/>
        </w:rPr>
        <w:t>开</w:t>
      </w:r>
      <w:r>
        <w:t>展应急培训和演练。</w:t>
      </w:r>
      <w:r>
        <w:rPr>
          <w:rFonts w:hint="eastAsia"/>
        </w:rPr>
        <w:t>风险</w:t>
      </w:r>
      <w:r>
        <w:t>评估报告、应急预</w:t>
      </w:r>
      <w:r>
        <w:rPr>
          <w:rFonts w:hint="eastAsia"/>
        </w:rPr>
        <w:t>案</w:t>
      </w:r>
      <w:r>
        <w:t>、隐患排查整改情况要按规定报</w:t>
      </w:r>
      <w:r>
        <w:rPr>
          <w:rFonts w:hint="eastAsia"/>
        </w:rPr>
        <w:t>生态环境局</w:t>
      </w:r>
      <w:r>
        <w:t>备案。</w:t>
      </w:r>
    </w:p>
    <w:p w:rsidR="008036D3" w:rsidRDefault="0055528E">
      <w:pPr>
        <w:pStyle w:val="a8"/>
      </w:pPr>
      <w:r>
        <w:rPr>
          <w:rFonts w:hint="eastAsia"/>
        </w:rPr>
        <w:t>（</w:t>
      </w:r>
      <w:r>
        <w:rPr>
          <w:rFonts w:hint="eastAsia"/>
        </w:rPr>
        <w:t>1</w:t>
      </w:r>
      <w:r>
        <w:rPr>
          <w:rFonts w:hint="eastAsia"/>
        </w:rPr>
        <w:t>）</w:t>
      </w:r>
      <w:r>
        <w:t>开展污染源调查</w:t>
      </w:r>
      <w:r>
        <w:rPr>
          <w:rFonts w:hint="eastAsia"/>
        </w:rPr>
        <w:t>。相</w:t>
      </w:r>
      <w:r>
        <w:t>关职能部门要按照职责，定期对生产，贮存、运输有毒有害物品及危险化学品的</w:t>
      </w:r>
      <w:r>
        <w:rPr>
          <w:rFonts w:hint="eastAsia"/>
        </w:rPr>
        <w:t>单</w:t>
      </w:r>
      <w:r>
        <w:t>位进行检查，掌握全区污染源种类及分布情况，掌握相关信息，建立相应的数据库，提出对策建议。</w:t>
      </w:r>
    </w:p>
    <w:p w:rsidR="008036D3" w:rsidRDefault="0055528E">
      <w:pPr>
        <w:pStyle w:val="a8"/>
      </w:pPr>
      <w:r>
        <w:rPr>
          <w:rFonts w:hint="eastAsia"/>
        </w:rPr>
        <w:t>（</w:t>
      </w:r>
      <w:r>
        <w:rPr>
          <w:rFonts w:hint="eastAsia"/>
        </w:rPr>
        <w:t>2</w:t>
      </w:r>
      <w:r>
        <w:rPr>
          <w:rFonts w:hint="eastAsia"/>
        </w:rPr>
        <w:t>）</w:t>
      </w:r>
      <w:r>
        <w:t>相关职能部门要加强对重大危险源和重大事故隐患的监督管理及安全防范工作，要明确防范职责</w:t>
      </w:r>
      <w:r>
        <w:rPr>
          <w:rFonts w:hint="eastAsia"/>
        </w:rPr>
        <w:t>，</w:t>
      </w:r>
      <w:r>
        <w:t>制定有关管理制度和</w:t>
      </w:r>
      <w:r>
        <w:rPr>
          <w:rFonts w:hint="eastAsia"/>
        </w:rPr>
        <w:t>应</w:t>
      </w:r>
      <w:r>
        <w:t>急程序，严防有毒有害危险</w:t>
      </w:r>
      <w:r>
        <w:rPr>
          <w:rFonts w:hint="eastAsia"/>
        </w:rPr>
        <w:t>品</w:t>
      </w:r>
      <w:r>
        <w:t>被盗、被抢、</w:t>
      </w:r>
      <w:r>
        <w:rPr>
          <w:rFonts w:hint="eastAsia"/>
        </w:rPr>
        <w:t>丢</w:t>
      </w:r>
      <w:r>
        <w:t>失以及相关设施被袭击等事故。</w:t>
      </w:r>
    </w:p>
    <w:p w:rsidR="008036D3" w:rsidRDefault="0055528E">
      <w:pPr>
        <w:pStyle w:val="a8"/>
      </w:pPr>
      <w:r>
        <w:rPr>
          <w:rFonts w:hint="eastAsia"/>
        </w:rPr>
        <w:t>（</w:t>
      </w:r>
      <w:r>
        <w:rPr>
          <w:rFonts w:hint="eastAsia"/>
        </w:rPr>
        <w:t>3</w:t>
      </w:r>
      <w:r>
        <w:rPr>
          <w:rFonts w:hint="eastAsia"/>
        </w:rPr>
        <w:t>）</w:t>
      </w:r>
      <w:r>
        <w:t>区</w:t>
      </w:r>
      <w:r>
        <w:rPr>
          <w:rFonts w:hint="eastAsia"/>
        </w:rPr>
        <w:t>生态环境局</w:t>
      </w:r>
      <w:r>
        <w:t>、区</w:t>
      </w:r>
      <w:r>
        <w:rPr>
          <w:rFonts w:hint="eastAsia"/>
        </w:rPr>
        <w:t>应急局</w:t>
      </w:r>
      <w:r>
        <w:t>等部门，</w:t>
      </w:r>
      <w:r>
        <w:rPr>
          <w:rFonts w:hint="eastAsia"/>
        </w:rPr>
        <w:t>要</w:t>
      </w:r>
      <w:r>
        <w:t>开展重大环境污染和生态破坏事故的假设、分析和风险评估工作，监督重点排污单位和涉及生产、加工有毒有害物品及危险化学品的建设项目制定各类环境污染和生态破坏事故应急预案</w:t>
      </w:r>
      <w:r>
        <w:rPr>
          <w:rFonts w:hint="eastAsia"/>
        </w:rPr>
        <w:t>。</w:t>
      </w:r>
    </w:p>
    <w:p w:rsidR="008036D3" w:rsidRDefault="0055528E">
      <w:pPr>
        <w:pStyle w:val="a8"/>
      </w:pPr>
      <w:r>
        <w:rPr>
          <w:rFonts w:hint="eastAsia"/>
        </w:rPr>
        <w:t>（</w:t>
      </w:r>
      <w:r>
        <w:rPr>
          <w:rFonts w:hint="eastAsia"/>
        </w:rPr>
        <w:t>4</w:t>
      </w:r>
      <w:r>
        <w:rPr>
          <w:rFonts w:hint="eastAsia"/>
        </w:rPr>
        <w:t>）</w:t>
      </w:r>
      <w:r>
        <w:t>区</w:t>
      </w:r>
      <w:r>
        <w:rPr>
          <w:rFonts w:hint="eastAsia"/>
        </w:rPr>
        <w:t>生态环境</w:t>
      </w:r>
      <w:r>
        <w:t>局建立重点污染源现场及周边环境的监测、跟踪系统。</w:t>
      </w:r>
    </w:p>
    <w:p w:rsidR="008036D3" w:rsidRDefault="008036D3">
      <w:pPr>
        <w:pStyle w:val="21"/>
        <w:outlineLvl w:val="9"/>
      </w:pPr>
      <w:bookmarkStart w:id="34" w:name="_Toc32116"/>
    </w:p>
    <w:p w:rsidR="008036D3" w:rsidRDefault="0055528E">
      <w:pPr>
        <w:pStyle w:val="21"/>
      </w:pPr>
      <w:r>
        <w:rPr>
          <w:rFonts w:hint="eastAsia"/>
        </w:rPr>
        <w:lastRenderedPageBreak/>
        <w:t>3.3</w:t>
      </w:r>
      <w:r>
        <w:t>预警</w:t>
      </w:r>
      <w:bookmarkEnd w:id="34"/>
    </w:p>
    <w:p w:rsidR="008036D3" w:rsidRDefault="0055528E">
      <w:pPr>
        <w:pStyle w:val="31"/>
      </w:pPr>
      <w:bookmarkStart w:id="35" w:name="_Toc22075"/>
      <w:r>
        <w:rPr>
          <w:rFonts w:hint="eastAsia"/>
        </w:rPr>
        <w:t>3.3.</w:t>
      </w:r>
      <w:r>
        <w:t>1</w:t>
      </w:r>
      <w:r>
        <w:t>预警分级</w:t>
      </w:r>
      <w:bookmarkEnd w:id="35"/>
    </w:p>
    <w:p w:rsidR="008036D3" w:rsidRDefault="0055528E">
      <w:pPr>
        <w:pStyle w:val="a8"/>
      </w:pPr>
      <w:r>
        <w:t>对可以预警的突发环境事件，按照突发环境事件发生的紧急程度、发展势态和可能造成的危害程度，突发环境事件的预警级别由低到高分为一般（</w:t>
      </w:r>
      <w:r>
        <w:t>Ⅳ</w:t>
      </w:r>
      <w:r>
        <w:t>级）、较大（</w:t>
      </w:r>
      <w:r>
        <w:t>Ⅲ</w:t>
      </w:r>
      <w:r>
        <w:t>级）、重大（</w:t>
      </w:r>
      <w:r>
        <w:t>Ⅱ</w:t>
      </w:r>
      <w:r>
        <w:t>级）和特别重大（</w:t>
      </w:r>
      <w:r>
        <w:t>Ⅰ</w:t>
      </w:r>
      <w:r>
        <w:t>级），分别用蓝色、黄色、橙色和红色表示。</w:t>
      </w:r>
    </w:p>
    <w:p w:rsidR="008036D3" w:rsidRDefault="0055528E">
      <w:pPr>
        <w:pStyle w:val="a8"/>
      </w:pPr>
      <w:r>
        <w:t>蓝色（</w:t>
      </w:r>
      <w:r>
        <w:t>Ⅳ</w:t>
      </w:r>
      <w:r>
        <w:t>级）预警</w:t>
      </w:r>
      <w:r>
        <w:rPr>
          <w:rFonts w:hint="eastAsia"/>
        </w:rPr>
        <w:t>：存在环境安全隐患，可能发生或引发一般突发环境事件的；或事件已经发生，可能进一步扩大影响范围，造成人员伤亡的。</w:t>
      </w:r>
    </w:p>
    <w:p w:rsidR="008036D3" w:rsidRDefault="0055528E">
      <w:pPr>
        <w:pStyle w:val="a8"/>
      </w:pPr>
      <w:r>
        <w:rPr>
          <w:rFonts w:hint="eastAsia"/>
        </w:rPr>
        <w:t>黄色（Ⅲ级）</w:t>
      </w:r>
      <w:r>
        <w:t>预警</w:t>
      </w:r>
      <w:r>
        <w:rPr>
          <w:rFonts w:hint="eastAsia"/>
        </w:rPr>
        <w:t>：</w:t>
      </w:r>
      <w:r>
        <w:t>情况比较紧急，可能发生较大</w:t>
      </w:r>
      <w:r>
        <w:rPr>
          <w:rFonts w:hint="eastAsia"/>
        </w:rPr>
        <w:t>突</w:t>
      </w:r>
      <w:r>
        <w:t>发环境事件，或对嘉陵江、渠江、涪江干流以及饮</w:t>
      </w:r>
      <w:r>
        <w:rPr>
          <w:rFonts w:hint="eastAsia"/>
        </w:rPr>
        <w:t>用</w:t>
      </w:r>
      <w:r>
        <w:t>水源可能造成污染</w:t>
      </w:r>
      <w:r>
        <w:rPr>
          <w:rFonts w:hint="eastAsia"/>
        </w:rPr>
        <w:t>，</w:t>
      </w:r>
      <w:r>
        <w:t>或</w:t>
      </w:r>
      <w:r>
        <w:rPr>
          <w:rFonts w:hint="eastAsia"/>
        </w:rPr>
        <w:t>一</w:t>
      </w:r>
      <w:r>
        <w:t>般突发</w:t>
      </w:r>
      <w:r>
        <w:rPr>
          <w:rFonts w:hint="eastAsia"/>
        </w:rPr>
        <w:t>环</w:t>
      </w:r>
      <w:r>
        <w:t>境事件可能进一步扩大影响</w:t>
      </w:r>
      <w:r>
        <w:rPr>
          <w:rFonts w:hint="eastAsia"/>
        </w:rPr>
        <w:t>范围</w:t>
      </w:r>
      <w:r>
        <w:t>，致</w:t>
      </w:r>
      <w:r>
        <w:rPr>
          <w:rFonts w:hint="eastAsia"/>
        </w:rPr>
        <w:t>使</w:t>
      </w:r>
      <w:r>
        <w:t>较大生态破坏、较多人员中毒伤亡的。</w:t>
      </w:r>
    </w:p>
    <w:p w:rsidR="008036D3" w:rsidRDefault="0055528E">
      <w:pPr>
        <w:pStyle w:val="a8"/>
      </w:pPr>
      <w:r>
        <w:t>橙色（</w:t>
      </w:r>
      <w:r>
        <w:t>Ⅱ</w:t>
      </w:r>
      <w:r>
        <w:t>级）预警</w:t>
      </w:r>
      <w:r>
        <w:rPr>
          <w:rFonts w:hint="eastAsia"/>
        </w:rPr>
        <w:t>：</w:t>
      </w:r>
      <w:r>
        <w:t>情况紧急，可能发生重大突发环境事件，或较大突发环境事件可能进一步扩大影响范围，致使生态破坏严重、众多人员中毒伤亡的。</w:t>
      </w:r>
    </w:p>
    <w:p w:rsidR="008036D3" w:rsidRDefault="0055528E">
      <w:pPr>
        <w:pStyle w:val="a8"/>
      </w:pPr>
      <w:r>
        <w:t>红色（</w:t>
      </w:r>
      <w:r>
        <w:t>Ⅰ</w:t>
      </w:r>
      <w:r>
        <w:t>级）预警</w:t>
      </w:r>
      <w:r>
        <w:rPr>
          <w:rFonts w:hint="eastAsia"/>
        </w:rPr>
        <w:t>：</w:t>
      </w:r>
      <w:r>
        <w:t>情况危急，可能发生特别重大突发环境事件，或重大突发环境事件可能进一步扩大影响范围，致使重大生态破坏、重大人员伤</w:t>
      </w:r>
      <w:r>
        <w:rPr>
          <w:rFonts w:hint="eastAsia"/>
        </w:rPr>
        <w:t>亡</w:t>
      </w:r>
      <w:r>
        <w:t>的。</w:t>
      </w:r>
    </w:p>
    <w:p w:rsidR="008036D3" w:rsidRDefault="0055528E">
      <w:pPr>
        <w:pStyle w:val="a8"/>
      </w:pPr>
      <w:r>
        <w:t>上述分级标准中，国家</w:t>
      </w:r>
      <w:r>
        <w:rPr>
          <w:rFonts w:hint="eastAsia"/>
        </w:rPr>
        <w:t>生态环境局、</w:t>
      </w:r>
      <w:r>
        <w:t>市政府另有规定的，从其规定。区环境事件应急指挥部有权依据事态发展状况进行预警级别的调整。</w:t>
      </w:r>
    </w:p>
    <w:p w:rsidR="008036D3" w:rsidRDefault="0055528E">
      <w:pPr>
        <w:pStyle w:val="a8"/>
      </w:pPr>
      <w:r>
        <w:t>对特殊的事件，可能演化为重特大事件的，不受分级标准限制。</w:t>
      </w:r>
    </w:p>
    <w:p w:rsidR="008036D3" w:rsidRDefault="0055528E">
      <w:pPr>
        <w:pStyle w:val="31"/>
      </w:pPr>
      <w:bookmarkStart w:id="36" w:name="_Toc19479"/>
      <w:r>
        <w:rPr>
          <w:rFonts w:hint="eastAsia"/>
        </w:rPr>
        <w:t>3.3.2</w:t>
      </w:r>
      <w:r>
        <w:t>预警发布</w:t>
      </w:r>
      <w:bookmarkEnd w:id="36"/>
    </w:p>
    <w:p w:rsidR="008036D3" w:rsidRDefault="0055528E">
      <w:pPr>
        <w:pStyle w:val="a8"/>
      </w:pPr>
      <w:r>
        <w:rPr>
          <w:rFonts w:hint="eastAsia"/>
        </w:rPr>
        <w:t>预警信息主要包括事件类别、预警级别、可能影响范围、警示事项、应当采取的措施和发布单位等内容，可以通过突发事件信息发布平台或电视、广播、报纸、互联网、微博、微信、手机短信、当面告知等渠道向社会公众发布。广播站、电视台、报社、网站和电信运营单位应当及时、准确、无偿地向社会公众传播预警信息。</w:t>
      </w:r>
    </w:p>
    <w:p w:rsidR="008036D3" w:rsidRDefault="0055528E">
      <w:pPr>
        <w:pStyle w:val="a8"/>
      </w:pPr>
      <w:r>
        <w:rPr>
          <w:rFonts w:hint="eastAsia"/>
        </w:rPr>
        <w:t>蓝色和黄色预警信息由区人民政府或其授权的单位发布，橙色和红色预警信息由市政府或者其授权的单位发布。</w:t>
      </w:r>
    </w:p>
    <w:p w:rsidR="008036D3" w:rsidRDefault="0055528E">
      <w:pPr>
        <w:pStyle w:val="a8"/>
      </w:pPr>
      <w:r>
        <w:rPr>
          <w:rFonts w:hint="eastAsia"/>
        </w:rPr>
        <w:t>区指挥部应当在充分研判、会商基础上，及时向区人民政府提出预警级别建议。</w:t>
      </w:r>
    </w:p>
    <w:p w:rsidR="008036D3" w:rsidRDefault="008036D3">
      <w:pPr>
        <w:pStyle w:val="a8"/>
      </w:pPr>
    </w:p>
    <w:p w:rsidR="008036D3" w:rsidRDefault="0055528E">
      <w:pPr>
        <w:pStyle w:val="31"/>
      </w:pPr>
      <w:bookmarkStart w:id="37" w:name="_Toc26141"/>
      <w:r>
        <w:rPr>
          <w:rFonts w:hint="eastAsia"/>
        </w:rPr>
        <w:lastRenderedPageBreak/>
        <w:t>3.3.3</w:t>
      </w:r>
      <w:r>
        <w:t>预警行动</w:t>
      </w:r>
      <w:bookmarkEnd w:id="37"/>
    </w:p>
    <w:p w:rsidR="008036D3" w:rsidRDefault="0055528E">
      <w:pPr>
        <w:pStyle w:val="a8"/>
      </w:pPr>
      <w:r>
        <w:t>预警信息发布后，可视情</w:t>
      </w:r>
      <w:r>
        <w:rPr>
          <w:rFonts w:hint="eastAsia"/>
        </w:rPr>
        <w:t>况</w:t>
      </w:r>
      <w:r>
        <w:t>采取以下措施</w:t>
      </w:r>
      <w:r>
        <w:rPr>
          <w:rFonts w:hint="eastAsia"/>
        </w:rPr>
        <w:t>：</w:t>
      </w:r>
    </w:p>
    <w:p w:rsidR="008036D3" w:rsidRDefault="0055528E">
      <w:pPr>
        <w:pStyle w:val="a8"/>
        <w:numPr>
          <w:ilvl w:val="0"/>
          <w:numId w:val="2"/>
        </w:numPr>
      </w:pPr>
      <w:r>
        <w:t>分析研判。</w:t>
      </w:r>
      <w:r>
        <w:rPr>
          <w:rFonts w:hint="eastAsia"/>
        </w:rPr>
        <w:t>信息核实汇总后，</w:t>
      </w:r>
      <w:r>
        <w:t>组织有关部门和机构、专业技术人员及专家，及时进行分析研判，预估可能的影响范围和危害程度，视情</w:t>
      </w:r>
      <w:r>
        <w:rPr>
          <w:rFonts w:hint="eastAsia"/>
        </w:rPr>
        <w:t>况</w:t>
      </w:r>
      <w:r>
        <w:t>启动应急响应程序。</w:t>
      </w:r>
    </w:p>
    <w:p w:rsidR="008036D3" w:rsidRDefault="0055528E">
      <w:pPr>
        <w:pStyle w:val="a8"/>
        <w:numPr>
          <w:ilvl w:val="0"/>
          <w:numId w:val="2"/>
        </w:numPr>
      </w:pPr>
      <w:r>
        <w:t>防范处置。迅速</w:t>
      </w:r>
      <w:r>
        <w:rPr>
          <w:rFonts w:hint="eastAsia"/>
        </w:rPr>
        <w:t>采</w:t>
      </w:r>
      <w:r>
        <w:t>取有效处置措施，控制事件苗头。在涉险区域设置警示标志，利用各种渠道告知公众避险，提前疏散、转移可能受到危害的人员，并进行妥善安置。</w:t>
      </w:r>
    </w:p>
    <w:p w:rsidR="008036D3" w:rsidRDefault="0055528E">
      <w:pPr>
        <w:pStyle w:val="a8"/>
        <w:numPr>
          <w:ilvl w:val="0"/>
          <w:numId w:val="2"/>
        </w:numPr>
      </w:pPr>
      <w:r>
        <w:t>应急准备。疏散、转移可能受到危害的人员，并进行妥善安置</w:t>
      </w:r>
      <w:r>
        <w:rPr>
          <w:rFonts w:hint="eastAsia"/>
        </w:rPr>
        <w:t>；</w:t>
      </w:r>
      <w:r>
        <w:t>责令</w:t>
      </w:r>
      <w:r>
        <w:rPr>
          <w:rFonts w:hint="eastAsia"/>
        </w:rPr>
        <w:t>应急</w:t>
      </w:r>
      <w:r>
        <w:t>队伍、负有特定职责的人员进入待命状态，做好参加应急处置工作的准备</w:t>
      </w:r>
      <w:r>
        <w:t>,</w:t>
      </w:r>
      <w:r>
        <w:t>并调集应急所需物资和设备，做好应急保障工作。对可能导致突发环境事件发生的相关企业加强环境监管</w:t>
      </w:r>
      <w:r>
        <w:rPr>
          <w:rFonts w:hint="eastAsia"/>
        </w:rPr>
        <w:t>，</w:t>
      </w:r>
      <w:r>
        <w:t>立即组织开展环境监测，适时掌握污染动态。</w:t>
      </w:r>
    </w:p>
    <w:p w:rsidR="008036D3" w:rsidRDefault="0055528E">
      <w:pPr>
        <w:pStyle w:val="a8"/>
        <w:numPr>
          <w:ilvl w:val="0"/>
          <w:numId w:val="2"/>
        </w:numPr>
      </w:pPr>
      <w:r>
        <w:t>舆论引导。及时准确发布事</w:t>
      </w:r>
      <w:r>
        <w:rPr>
          <w:rFonts w:hint="eastAsia"/>
        </w:rPr>
        <w:t>态</w:t>
      </w:r>
      <w:r>
        <w:t>最新情况，公布咨询电话，组织专家解读，加强相关舆情监测，做好舆论引导工作。</w:t>
      </w:r>
    </w:p>
    <w:p w:rsidR="008036D3" w:rsidRDefault="0055528E">
      <w:pPr>
        <w:pStyle w:val="a8"/>
        <w:numPr>
          <w:ilvl w:val="0"/>
          <w:numId w:val="2"/>
        </w:numPr>
      </w:pPr>
      <w:r>
        <w:t>针对突发环境事件可能造成的危害，封闭、隔离或者限制使用有关场所，中止可能导致危害扩大的行为和活动。</w:t>
      </w:r>
    </w:p>
    <w:p w:rsidR="008036D3" w:rsidRDefault="0055528E">
      <w:pPr>
        <w:pStyle w:val="a8"/>
        <w:numPr>
          <w:ilvl w:val="0"/>
          <w:numId w:val="2"/>
        </w:numPr>
      </w:pPr>
      <w:r>
        <w:t>涉及跨区域污染的，及时向相邻区政府通报情况，并向市应急局、市生态环境局报告。</w:t>
      </w:r>
    </w:p>
    <w:p w:rsidR="008036D3" w:rsidRDefault="0055528E">
      <w:pPr>
        <w:pStyle w:val="31"/>
      </w:pPr>
      <w:bookmarkStart w:id="38" w:name="_Toc28838"/>
      <w:r>
        <w:rPr>
          <w:rFonts w:hint="eastAsia"/>
        </w:rPr>
        <w:t>3.3.4</w:t>
      </w:r>
      <w:r>
        <w:t>预警调整</w:t>
      </w:r>
      <w:r>
        <w:rPr>
          <w:rFonts w:hint="eastAsia"/>
        </w:rPr>
        <w:t>和解除</w:t>
      </w:r>
      <w:bookmarkEnd w:id="38"/>
    </w:p>
    <w:p w:rsidR="008036D3" w:rsidRDefault="0055528E">
      <w:pPr>
        <w:pStyle w:val="a8"/>
      </w:pPr>
      <w:r>
        <w:t>根据事态的发展</w:t>
      </w:r>
      <w:r>
        <w:rPr>
          <w:rFonts w:hint="eastAsia"/>
        </w:rPr>
        <w:t>情况</w:t>
      </w:r>
      <w:r>
        <w:t>和</w:t>
      </w:r>
      <w:r>
        <w:rPr>
          <w:rFonts w:hint="eastAsia"/>
        </w:rPr>
        <w:t>先期防范</w:t>
      </w:r>
      <w:r>
        <w:t>效果，</w:t>
      </w:r>
      <w:r>
        <w:rPr>
          <w:rFonts w:hint="eastAsia"/>
        </w:rPr>
        <w:t>按照有关规定适时调整预警级别，如果研判结果降低预警级别，可以调整后重新发布；如研判结果证明突发事件不可能发生或者危险已经排除的，立即宣布解除预警，终止预警期，并解除预警措施。</w:t>
      </w:r>
    </w:p>
    <w:p w:rsidR="008036D3" w:rsidRDefault="0055528E">
      <w:pPr>
        <w:pStyle w:val="a8"/>
      </w:pPr>
      <w:r>
        <w:rPr>
          <w:rFonts w:hint="eastAsia"/>
        </w:rPr>
        <w:t>如研判结果证明黄色可能升级为橙色甚至红色，应当立刻向上级部门汇报。</w:t>
      </w:r>
    </w:p>
    <w:p w:rsidR="008036D3" w:rsidRDefault="0055528E">
      <w:pPr>
        <w:pStyle w:val="21"/>
      </w:pPr>
      <w:bookmarkStart w:id="39" w:name="_Toc9448"/>
      <w:r>
        <w:rPr>
          <w:rFonts w:hint="eastAsia"/>
        </w:rPr>
        <w:t>3.4</w:t>
      </w:r>
      <w:r>
        <w:t>信息报告</w:t>
      </w:r>
      <w:bookmarkEnd w:id="39"/>
    </w:p>
    <w:p w:rsidR="008036D3" w:rsidRDefault="0055528E">
      <w:pPr>
        <w:pStyle w:val="31"/>
      </w:pPr>
      <w:bookmarkStart w:id="40" w:name="_Toc13179"/>
      <w:r>
        <w:rPr>
          <w:rFonts w:hint="eastAsia"/>
        </w:rPr>
        <w:t>3.4.1</w:t>
      </w:r>
      <w:r>
        <w:t>报送途径</w:t>
      </w:r>
      <w:bookmarkEnd w:id="40"/>
    </w:p>
    <w:p w:rsidR="008036D3" w:rsidRDefault="0055528E">
      <w:pPr>
        <w:pStyle w:val="a8"/>
      </w:pPr>
      <w:r>
        <w:rPr>
          <w:rFonts w:hint="eastAsia"/>
        </w:rPr>
        <w:t>事发单位或知情者应通过电话、短信、传真等方式及时向当地镇政府、街道办事处、区政府（</w:t>
      </w:r>
      <w:r>
        <w:t>区政府值班室电话</w:t>
      </w:r>
      <w:r>
        <w:rPr>
          <w:rFonts w:hint="eastAsia"/>
        </w:rPr>
        <w:t>：</w:t>
      </w:r>
      <w:r>
        <w:t>42812345</w:t>
      </w:r>
      <w:r>
        <w:rPr>
          <w:rFonts w:hint="eastAsia"/>
        </w:rPr>
        <w:t>）报告，也可以直接向区生态环境局（区生态环境局值班电话：</w:t>
      </w:r>
      <w:r>
        <w:rPr>
          <w:rFonts w:hint="eastAsia"/>
        </w:rPr>
        <w:t>42723092</w:t>
      </w:r>
      <w:r>
        <w:rPr>
          <w:rFonts w:hint="eastAsia"/>
        </w:rPr>
        <w:t>）以及其他有关部门报告，区生态环境局接报后，要立即向区政府和市生态环境局报告。</w:t>
      </w:r>
    </w:p>
    <w:p w:rsidR="008036D3" w:rsidRDefault="0055528E">
      <w:pPr>
        <w:pStyle w:val="a8"/>
      </w:pPr>
      <w:r>
        <w:rPr>
          <w:rFonts w:hint="eastAsia"/>
        </w:rPr>
        <w:lastRenderedPageBreak/>
        <w:t>初判为重大或特别重大突发环境事件、或可能（已经）引发大规模群体性事件、或可能造成重大影响的，区指挥部要采取一切措施尽快掌握情况，</w:t>
      </w:r>
      <w:r>
        <w:rPr>
          <w:rFonts w:hint="eastAsia"/>
        </w:rPr>
        <w:t>30</w:t>
      </w:r>
      <w:r>
        <w:rPr>
          <w:rFonts w:hint="eastAsia"/>
        </w:rPr>
        <w:t>分钟内电话报告市政府、</w:t>
      </w:r>
      <w:r>
        <w:rPr>
          <w:rFonts w:hint="eastAsia"/>
        </w:rPr>
        <w:t>1</w:t>
      </w:r>
      <w:r>
        <w:rPr>
          <w:rFonts w:hint="eastAsia"/>
        </w:rPr>
        <w:t>小时内书面报告。</w:t>
      </w:r>
    </w:p>
    <w:p w:rsidR="008036D3" w:rsidRDefault="0055528E">
      <w:pPr>
        <w:pStyle w:val="31"/>
      </w:pPr>
      <w:bookmarkStart w:id="41" w:name="_Toc20711"/>
      <w:r>
        <w:rPr>
          <w:rFonts w:hint="eastAsia"/>
        </w:rPr>
        <w:t>3.4.2</w:t>
      </w:r>
      <w:r>
        <w:t>报告内容</w:t>
      </w:r>
      <w:bookmarkEnd w:id="41"/>
    </w:p>
    <w:p w:rsidR="008036D3" w:rsidRDefault="0055528E">
      <w:pPr>
        <w:pStyle w:val="a8"/>
      </w:pPr>
      <w:r>
        <w:rPr>
          <w:rFonts w:hint="eastAsia"/>
        </w:rPr>
        <w:t>信息报告主要包括事件发生时间、地点、信息来源、起因和性质、基本过程、主要污染物质和数量、影响范围、人员伤亡情况、饮用水水源地等环境敏感点受影响情况、发展趋势、处置情况、拟采取的措施以及下一步工作建议等内容</w:t>
      </w:r>
      <w:r>
        <w:t>。</w:t>
      </w:r>
    </w:p>
    <w:p w:rsidR="008036D3" w:rsidRDefault="0055528E">
      <w:pPr>
        <w:pStyle w:val="31"/>
      </w:pPr>
      <w:bookmarkStart w:id="42" w:name="_Toc31653"/>
      <w:r>
        <w:t>3.</w:t>
      </w:r>
      <w:r>
        <w:rPr>
          <w:rFonts w:hint="eastAsia"/>
        </w:rPr>
        <w:t>4.3</w:t>
      </w:r>
      <w:r>
        <w:t>信息续报</w:t>
      </w:r>
      <w:bookmarkEnd w:id="42"/>
    </w:p>
    <w:p w:rsidR="008036D3" w:rsidRDefault="0055528E">
      <w:pPr>
        <w:pStyle w:val="a8"/>
      </w:pPr>
      <w:r>
        <w:t>对首报时要素不齐全或事件衍生出新情况、处置工作有新进展的，要及时续报，每</w:t>
      </w:r>
      <w:r>
        <w:rPr>
          <w:rFonts w:hint="eastAsia"/>
        </w:rPr>
        <w:t>天</w:t>
      </w:r>
      <w:r>
        <w:t>不少</w:t>
      </w:r>
      <w:r>
        <w:rPr>
          <w:rFonts w:hint="eastAsia"/>
        </w:rPr>
        <w:t>1</w:t>
      </w:r>
      <w:r>
        <w:t>次。在初报基础上，报告有关监测数据、发生原因、过程、进展情况、趋势分析、危害程度以及采取的措施、效果等情况，并附应急监测快报、监测点位分布图、污染分布及变化趋势图等资料。应急处置工作结束后</w:t>
      </w:r>
      <w:r>
        <w:t>1</w:t>
      </w:r>
      <w:r>
        <w:t>个工作日内要终报，包括措施、过程、结果，潜在或间接危</w:t>
      </w:r>
      <w:r>
        <w:rPr>
          <w:rFonts w:hint="eastAsia"/>
        </w:rPr>
        <w:t>害</w:t>
      </w:r>
      <w:r>
        <w:t>及损失、社会影响、处理后的遗留问题等。</w:t>
      </w:r>
    </w:p>
    <w:p w:rsidR="008036D3" w:rsidRDefault="0055528E">
      <w:pPr>
        <w:pStyle w:val="31"/>
      </w:pPr>
      <w:bookmarkStart w:id="43" w:name="_Toc5913"/>
      <w:r>
        <w:rPr>
          <w:rFonts w:hint="eastAsia"/>
        </w:rPr>
        <w:t>3.4.4</w:t>
      </w:r>
      <w:r>
        <w:t>信息通报</w:t>
      </w:r>
      <w:bookmarkEnd w:id="43"/>
    </w:p>
    <w:p w:rsidR="008036D3" w:rsidRDefault="0055528E">
      <w:pPr>
        <w:pStyle w:val="a8"/>
      </w:pPr>
      <w:r>
        <w:t>发生突发环境事件，</w:t>
      </w:r>
      <w:r>
        <w:rPr>
          <w:rFonts w:hint="eastAsia"/>
        </w:rPr>
        <w:t>区生态环境局</w:t>
      </w:r>
      <w:r>
        <w:t>要及时向同级有关部门通报。因生产安全事故、交通事故、自然灾害等引发突发环境事件的，</w:t>
      </w:r>
      <w:r>
        <w:rPr>
          <w:rFonts w:hint="eastAsia"/>
        </w:rPr>
        <w:t>区应急局</w:t>
      </w:r>
      <w:r>
        <w:t>、交通、水利等有关部门要及时向同级</w:t>
      </w:r>
      <w:r>
        <w:rPr>
          <w:rFonts w:hint="eastAsia"/>
        </w:rPr>
        <w:t>生态环境局</w:t>
      </w:r>
      <w:r>
        <w:t>部门通报。</w:t>
      </w:r>
    </w:p>
    <w:p w:rsidR="008036D3" w:rsidRDefault="0055528E">
      <w:r>
        <w:br w:type="page"/>
      </w:r>
    </w:p>
    <w:p w:rsidR="008036D3" w:rsidRDefault="0055528E">
      <w:pPr>
        <w:pStyle w:val="10"/>
      </w:pPr>
      <w:bookmarkStart w:id="44" w:name="_Toc17321"/>
      <w:r>
        <w:rPr>
          <w:rFonts w:hint="eastAsia"/>
        </w:rPr>
        <w:lastRenderedPageBreak/>
        <w:t>4</w:t>
      </w:r>
      <w:r>
        <w:t>应急响应</w:t>
      </w:r>
      <w:bookmarkEnd w:id="44"/>
    </w:p>
    <w:p w:rsidR="008036D3" w:rsidRDefault="0055528E">
      <w:pPr>
        <w:pStyle w:val="21"/>
      </w:pPr>
      <w:bookmarkStart w:id="45" w:name="_Toc2915"/>
      <w:r>
        <w:rPr>
          <w:rFonts w:hint="eastAsia"/>
        </w:rPr>
        <w:t>4.1</w:t>
      </w:r>
      <w:r>
        <w:t>响应分级</w:t>
      </w:r>
      <w:bookmarkEnd w:id="45"/>
    </w:p>
    <w:p w:rsidR="008036D3" w:rsidRDefault="0055528E">
      <w:pPr>
        <w:pStyle w:val="a8"/>
      </w:pPr>
      <w:r>
        <w:t>突发环境事件应急处置实行</w:t>
      </w:r>
      <w:r>
        <w:rPr>
          <w:rFonts w:hint="eastAsia"/>
        </w:rPr>
        <w:t>“</w:t>
      </w:r>
      <w:r>
        <w:t>分级管理、分级响应</w:t>
      </w:r>
      <w:r>
        <w:rPr>
          <w:rFonts w:hint="eastAsia"/>
        </w:rPr>
        <w:t>”</w:t>
      </w:r>
      <w:r>
        <w:t>为主的原则</w:t>
      </w:r>
      <w:r>
        <w:rPr>
          <w:rFonts w:hint="eastAsia"/>
        </w:rPr>
        <w:t>。</w:t>
      </w:r>
      <w:r>
        <w:t>根据突发</w:t>
      </w:r>
      <w:r>
        <w:rPr>
          <w:rFonts w:hint="eastAsia"/>
        </w:rPr>
        <w:t>环</w:t>
      </w:r>
      <w:r>
        <w:t>境事件严重程度和发展态势，应急响应分为</w:t>
      </w:r>
      <w:r>
        <w:rPr>
          <w:rFonts w:hint="eastAsia"/>
        </w:rPr>
        <w:t>特别重大（</w:t>
      </w:r>
      <w:r>
        <w:t>I</w:t>
      </w:r>
      <w:r>
        <w:t>级</w:t>
      </w:r>
      <w:r>
        <w:rPr>
          <w:rFonts w:hint="eastAsia"/>
        </w:rPr>
        <w:t>）</w:t>
      </w:r>
      <w:r>
        <w:t>、</w:t>
      </w:r>
      <w:r>
        <w:rPr>
          <w:rFonts w:hint="eastAsia"/>
        </w:rPr>
        <w:t>重大（</w:t>
      </w:r>
      <w:r>
        <w:t>II</w:t>
      </w:r>
      <w:r>
        <w:t>级</w:t>
      </w:r>
      <w:r>
        <w:rPr>
          <w:rFonts w:hint="eastAsia"/>
        </w:rPr>
        <w:t>）</w:t>
      </w:r>
      <w:r>
        <w:t>、</w:t>
      </w:r>
      <w:r>
        <w:rPr>
          <w:rFonts w:hint="eastAsia"/>
        </w:rPr>
        <w:t>较大（</w:t>
      </w:r>
      <w:r>
        <w:rPr>
          <w:rFonts w:cs="Times New Roman"/>
        </w:rPr>
        <w:t>Ⅲ</w:t>
      </w:r>
      <w:r>
        <w:t>级</w:t>
      </w:r>
      <w:r>
        <w:rPr>
          <w:rFonts w:hint="eastAsia"/>
        </w:rPr>
        <w:t>）</w:t>
      </w:r>
      <w:r>
        <w:t>和</w:t>
      </w:r>
      <w:r>
        <w:rPr>
          <w:rFonts w:hint="eastAsia"/>
        </w:rPr>
        <w:t>一般（</w:t>
      </w:r>
      <w:r>
        <w:t>Ⅵ</w:t>
      </w:r>
      <w:r>
        <w:t>级</w:t>
      </w:r>
      <w:r>
        <w:rPr>
          <w:rFonts w:hint="eastAsia"/>
        </w:rPr>
        <w:t>）</w:t>
      </w:r>
      <w:r>
        <w:t>四个等级。</w:t>
      </w:r>
    </w:p>
    <w:p w:rsidR="008036D3" w:rsidRDefault="0055528E">
      <w:pPr>
        <w:pStyle w:val="a8"/>
      </w:pPr>
      <w:r>
        <w:t>一般（</w:t>
      </w:r>
      <w:r>
        <w:t>IV</w:t>
      </w:r>
      <w:r>
        <w:t>级）及较大（</w:t>
      </w:r>
      <w:r>
        <w:t>III</w:t>
      </w:r>
      <w:r>
        <w:t>级）突发环境事件由区政府负责</w:t>
      </w:r>
      <w:r>
        <w:rPr>
          <w:rFonts w:hint="eastAsia"/>
        </w:rPr>
        <w:t>应对工作</w:t>
      </w:r>
      <w:r>
        <w:t>。事故单位、事发地</w:t>
      </w:r>
      <w:r>
        <w:rPr>
          <w:rFonts w:hint="eastAsia"/>
        </w:rPr>
        <w:t>镇街</w:t>
      </w:r>
      <w:r>
        <w:t>、管委会和相关部门按照各自职责，分工负责，紧密配合，迅速有效的开展应急</w:t>
      </w:r>
      <w:r>
        <w:rPr>
          <w:rFonts w:hint="eastAsia"/>
        </w:rPr>
        <w:t>工作</w:t>
      </w:r>
      <w:r>
        <w:t>和善后处置工作。</w:t>
      </w:r>
    </w:p>
    <w:p w:rsidR="008036D3" w:rsidRDefault="0055528E">
      <w:pPr>
        <w:pStyle w:val="a8"/>
      </w:pPr>
      <w:r>
        <w:t>重大（</w:t>
      </w:r>
      <w:r>
        <w:t>Ⅱ</w:t>
      </w:r>
      <w:r>
        <w:t>级）、特别重大（</w:t>
      </w:r>
      <w:r>
        <w:t>Ⅰ</w:t>
      </w:r>
      <w:r>
        <w:t>级）突发环境事件</w:t>
      </w:r>
      <w:r>
        <w:rPr>
          <w:rFonts w:hint="eastAsia"/>
        </w:rPr>
        <w:t>后由市政府牵头应对，区指挥部全力配合</w:t>
      </w:r>
      <w:r>
        <w:t>。</w:t>
      </w:r>
    </w:p>
    <w:p w:rsidR="008036D3" w:rsidRDefault="0055528E">
      <w:pPr>
        <w:pStyle w:val="a8"/>
      </w:pPr>
      <w:r>
        <w:rPr>
          <w:rFonts w:hint="eastAsia"/>
        </w:rPr>
        <w:t>应急响应启动后，应当根据突发环境事件造成的损失情况和发展态势适时调整响应级别，避免响应不足或响应过度。</w:t>
      </w:r>
    </w:p>
    <w:p w:rsidR="008036D3" w:rsidRDefault="0055528E">
      <w:pPr>
        <w:pStyle w:val="21"/>
      </w:pPr>
      <w:bookmarkStart w:id="46" w:name="_Toc11623"/>
      <w:r>
        <w:rPr>
          <w:rFonts w:hint="eastAsia"/>
        </w:rPr>
        <w:t>4.2</w:t>
      </w:r>
      <w:r>
        <w:t>响应措施</w:t>
      </w:r>
      <w:bookmarkEnd w:id="46"/>
    </w:p>
    <w:p w:rsidR="008036D3" w:rsidRDefault="0055528E">
      <w:pPr>
        <w:pStyle w:val="a8"/>
      </w:pPr>
      <w:r>
        <w:t>突发环境事件发生后，涉</w:t>
      </w:r>
      <w:r>
        <w:rPr>
          <w:rFonts w:hint="eastAsia"/>
        </w:rPr>
        <w:t>事</w:t>
      </w:r>
      <w:r>
        <w:t>企业或其他生产经营者应立即开展先期处置，第一时间通告周边区域可能受到危害的人员，并采取有效措施全力控制事态发展，最大限度避免人员伤亡。</w:t>
      </w:r>
      <w:r>
        <w:rPr>
          <w:rFonts w:hint="eastAsia"/>
        </w:rPr>
        <w:t>区政府接到事故信息后，组织力量赶赴事故现场成立区指挥部，</w:t>
      </w:r>
      <w:r>
        <w:t>开展应急处置工作，保护人员生命安全，减少和消除污染。</w:t>
      </w:r>
    </w:p>
    <w:p w:rsidR="008036D3" w:rsidRDefault="0055528E">
      <w:pPr>
        <w:pStyle w:val="a8"/>
      </w:pPr>
      <w:r>
        <w:t>根据工作需要，可以采取以下措施</w:t>
      </w:r>
      <w:r>
        <w:rPr>
          <w:rFonts w:hint="eastAsia"/>
        </w:rPr>
        <w:t>：</w:t>
      </w:r>
    </w:p>
    <w:p w:rsidR="008036D3" w:rsidRDefault="0055528E">
      <w:pPr>
        <w:pStyle w:val="a8"/>
      </w:pPr>
      <w:r>
        <w:rPr>
          <w:rFonts w:hint="eastAsia"/>
        </w:rPr>
        <w:t>（</w:t>
      </w:r>
      <w:r>
        <w:rPr>
          <w:rFonts w:hint="eastAsia"/>
        </w:rPr>
        <w:t>1</w:t>
      </w:r>
      <w:r>
        <w:rPr>
          <w:rFonts w:hint="eastAsia"/>
        </w:rPr>
        <w:t>）</w:t>
      </w:r>
      <w:r>
        <w:t>现场污染处置</w:t>
      </w:r>
    </w:p>
    <w:p w:rsidR="008036D3" w:rsidRDefault="0055528E">
      <w:pPr>
        <w:pStyle w:val="a8"/>
      </w:pPr>
      <w:r>
        <w:t>污染事故处置基本措施：</w:t>
      </w:r>
      <w:r>
        <w:rPr>
          <w:rFonts w:hint="eastAsia"/>
        </w:rPr>
        <w:t>污染处置组</w:t>
      </w:r>
      <w:r>
        <w:t>根据现场调查和查阅有关资料并参考专家意见，向区指挥部提出科学的污染处置方案，对事故影响范围内的污染物进行处理处置，以减少环境污染。</w:t>
      </w:r>
    </w:p>
    <w:p w:rsidR="008036D3" w:rsidRDefault="0055528E">
      <w:pPr>
        <w:pStyle w:val="a8"/>
      </w:pPr>
      <w:r>
        <w:rPr>
          <w:rFonts w:hint="eastAsia"/>
        </w:rPr>
        <w:t>a</w:t>
      </w:r>
      <w:r>
        <w:t>）切断污染源：涉事企业事业单位或生产经营者要立即采取关闭、停产、封堵、围挡、喷淋、转移等措施，切断和控制污染源，防止污染蔓延扩散。</w:t>
      </w:r>
    </w:p>
    <w:p w:rsidR="008036D3" w:rsidRDefault="0055528E">
      <w:pPr>
        <w:pStyle w:val="a8"/>
      </w:pPr>
      <w:r>
        <w:rPr>
          <w:rFonts w:hint="eastAsia"/>
        </w:rPr>
        <w:t>b</w:t>
      </w:r>
      <w:r>
        <w:t>）污染物处理：做好有毒有害物质和消防废水、废液等的收集、清理和安全处置工作。采取隔离、吸附、打捞、氧化还原、中和、沉淀、消毒、去污洗消、临时收贮、微生物消解、调水稀释、转移异地处置、临时改造污染处置工艺或临时建设污染处置工程等方法处置污染物。</w:t>
      </w:r>
    </w:p>
    <w:p w:rsidR="008036D3" w:rsidRDefault="0055528E">
      <w:pPr>
        <w:pStyle w:val="a8"/>
      </w:pPr>
      <w:r>
        <w:rPr>
          <w:rFonts w:hint="eastAsia"/>
        </w:rPr>
        <w:lastRenderedPageBreak/>
        <w:t>c</w:t>
      </w:r>
      <w:r>
        <w:t>）涉及大气污染事故的，现场调查或查取事故发生地有关空气动力学数据（气温、气压、风向、风力、大气稳定度等），采用监测和模拟等手段追踪污染气体扩散途径和范围，科学设立警戒线；在控制泄漏源的同时，采取用水雾稀释扩散的有毒有害气体，用水幕封阻扩散的稀释源，防止有毒有害气体快速扩散，造成人员伤亡和大气污染。</w:t>
      </w:r>
    </w:p>
    <w:p w:rsidR="008036D3" w:rsidRDefault="0055528E">
      <w:pPr>
        <w:pStyle w:val="a8"/>
      </w:pPr>
      <w:r>
        <w:rPr>
          <w:rFonts w:hint="eastAsia"/>
        </w:rPr>
        <w:t>d</w:t>
      </w:r>
      <w:r>
        <w:t>）涉及水污染事故的，现场监测人员要测量水流速度，估算污染物转移、扩散速率。联合有关部门对事故周围环境（居民住宅区、农田保护区、水流域、地形）做初步调查。对造成水污染的液体物质采取挖坑收集、挖沟引流、筑坝拦截等方法阻止污染物进入水体。对进入水体的污染物采取吸收（吸附）、中和、拦截、导流、疏浚、转移等方法处置，防止水体污染事态进一步扩大。必要时，区环境事件应急指挥部报告区政府要求其他排污单位停产、限产、限排，减轻环境污染负荷。</w:t>
      </w:r>
    </w:p>
    <w:p w:rsidR="008036D3" w:rsidRDefault="0055528E">
      <w:pPr>
        <w:pStyle w:val="a8"/>
      </w:pPr>
      <w:r>
        <w:rPr>
          <w:rFonts w:hint="eastAsia"/>
        </w:rPr>
        <w:t>e</w:t>
      </w:r>
      <w:r>
        <w:t>）当涉事企业事业单位或生产经营者不明时，相关职能部门配合区生态环境局开展污染来源调查，查明涉事单位，确定污染物种类和污染范围，切断污染源。</w:t>
      </w:r>
    </w:p>
    <w:p w:rsidR="008036D3" w:rsidRDefault="0055528E">
      <w:pPr>
        <w:pStyle w:val="a8"/>
      </w:pPr>
      <w:r>
        <w:rPr>
          <w:rFonts w:hint="eastAsia"/>
        </w:rPr>
        <w:t>f</w:t>
      </w:r>
      <w:r>
        <w:rPr>
          <w:rFonts w:hint="eastAsia"/>
        </w:rPr>
        <w:t>）</w:t>
      </w:r>
      <w:r>
        <w:t>危险化学品事故引发突发环境事件，</w:t>
      </w:r>
      <w:r>
        <w:rPr>
          <w:rFonts w:hint="eastAsia"/>
        </w:rPr>
        <w:t>区应急局</w:t>
      </w:r>
      <w:r>
        <w:t>要会同</w:t>
      </w:r>
      <w:r>
        <w:rPr>
          <w:rFonts w:hint="eastAsia"/>
        </w:rPr>
        <w:t>区生态环境局</w:t>
      </w:r>
      <w:r>
        <w:t>、交通、卫生</w:t>
      </w:r>
      <w:r>
        <w:rPr>
          <w:rFonts w:hint="eastAsia"/>
        </w:rPr>
        <w:t>健康委</w:t>
      </w:r>
      <w:r>
        <w:t>、公安、消防等部门督促涉事企业或经营者开展处置，防止发生次生灾害</w:t>
      </w:r>
      <w:r>
        <w:rPr>
          <w:rFonts w:hint="eastAsia"/>
        </w:rPr>
        <w:t>；</w:t>
      </w:r>
      <w:r>
        <w:t>企业或经营者无法处置时，</w:t>
      </w:r>
      <w:r>
        <w:rPr>
          <w:rFonts w:hint="eastAsia"/>
        </w:rPr>
        <w:t>区应急局</w:t>
      </w:r>
      <w:r>
        <w:t>要会同</w:t>
      </w:r>
      <w:r>
        <w:rPr>
          <w:rFonts w:hint="eastAsia"/>
        </w:rPr>
        <w:t>区生态环境局</w:t>
      </w:r>
      <w:r>
        <w:t>、交通、卫生</w:t>
      </w:r>
      <w:r>
        <w:rPr>
          <w:rFonts w:hint="eastAsia"/>
        </w:rPr>
        <w:t>健康委</w:t>
      </w:r>
      <w:r>
        <w:t>、公安、消防等部</w:t>
      </w:r>
      <w:r>
        <w:rPr>
          <w:rFonts w:hint="eastAsia"/>
        </w:rPr>
        <w:t>门</w:t>
      </w:r>
      <w:r>
        <w:t>和综合</w:t>
      </w:r>
      <w:r>
        <w:rPr>
          <w:rFonts w:hint="eastAsia"/>
        </w:rPr>
        <w:t>应急</w:t>
      </w:r>
      <w:r>
        <w:t>队伍，调集设备组织救援力</w:t>
      </w:r>
      <w:r>
        <w:rPr>
          <w:rFonts w:hint="eastAsia"/>
        </w:rPr>
        <w:t>量</w:t>
      </w:r>
      <w:r>
        <w:t>进行处置。交通事故</w:t>
      </w:r>
      <w:r>
        <w:rPr>
          <w:rFonts w:hint="eastAsia"/>
        </w:rPr>
        <w:t>引</w:t>
      </w:r>
      <w:r>
        <w:t>发突发环境事件，</w:t>
      </w:r>
      <w:r>
        <w:rPr>
          <w:rFonts w:hint="eastAsia"/>
        </w:rPr>
        <w:t>区</w:t>
      </w:r>
      <w:r>
        <w:t>交通部门要会同</w:t>
      </w:r>
      <w:r>
        <w:rPr>
          <w:rFonts w:hint="eastAsia"/>
        </w:rPr>
        <w:t>区生态环境局</w:t>
      </w:r>
      <w:r>
        <w:t>、</w:t>
      </w:r>
      <w:r>
        <w:rPr>
          <w:rFonts w:hint="eastAsia"/>
        </w:rPr>
        <w:t>区应急局</w:t>
      </w:r>
      <w:r>
        <w:t>、公安、消防等部门督促涉事企业</w:t>
      </w:r>
      <w:r>
        <w:rPr>
          <w:rFonts w:hint="eastAsia"/>
        </w:rPr>
        <w:t>（</w:t>
      </w:r>
      <w:r>
        <w:t>运输单位、供货单位</w:t>
      </w:r>
      <w:r>
        <w:rPr>
          <w:rFonts w:hint="eastAsia"/>
        </w:rPr>
        <w:t>）</w:t>
      </w:r>
      <w:r>
        <w:t>或经营者开展处置，企业或经营者无法处置时，交通部</w:t>
      </w:r>
      <w:r>
        <w:rPr>
          <w:rFonts w:hint="eastAsia"/>
        </w:rPr>
        <w:t>门</w:t>
      </w:r>
      <w:r>
        <w:t>要会同</w:t>
      </w:r>
      <w:r>
        <w:rPr>
          <w:rFonts w:hint="eastAsia"/>
        </w:rPr>
        <w:t>生态环境局</w:t>
      </w:r>
      <w:r>
        <w:t>、</w:t>
      </w:r>
      <w:r>
        <w:rPr>
          <w:rFonts w:hint="eastAsia"/>
        </w:rPr>
        <w:t>应急局</w:t>
      </w:r>
      <w:r>
        <w:t>、公安、消防等部</w:t>
      </w:r>
      <w:r>
        <w:rPr>
          <w:rFonts w:hint="eastAsia"/>
        </w:rPr>
        <w:t>门</w:t>
      </w:r>
      <w:r>
        <w:t>和综合</w:t>
      </w:r>
      <w:r>
        <w:rPr>
          <w:rFonts w:hint="eastAsia"/>
        </w:rPr>
        <w:t>应急</w:t>
      </w:r>
      <w:r>
        <w:t>队伍，调集设备组织救援力量进行处置。</w:t>
      </w:r>
    </w:p>
    <w:p w:rsidR="008036D3" w:rsidRDefault="0055528E">
      <w:pPr>
        <w:pStyle w:val="a8"/>
      </w:pPr>
      <w:r>
        <w:rPr>
          <w:rFonts w:hint="eastAsia"/>
        </w:rPr>
        <w:t>（</w:t>
      </w:r>
      <w:r>
        <w:rPr>
          <w:rFonts w:hint="eastAsia"/>
        </w:rPr>
        <w:t>2</w:t>
      </w:r>
      <w:r>
        <w:rPr>
          <w:rFonts w:hint="eastAsia"/>
        </w:rPr>
        <w:t>）</w:t>
      </w:r>
      <w:r>
        <w:t>转移安置人员</w:t>
      </w:r>
    </w:p>
    <w:p w:rsidR="008036D3" w:rsidRDefault="0055528E">
      <w:pPr>
        <w:pStyle w:val="a8"/>
      </w:pPr>
      <w:r>
        <w:rPr>
          <w:rFonts w:hint="eastAsia"/>
        </w:rPr>
        <w:t>应急保障组</w:t>
      </w:r>
      <w:r>
        <w:t>根据突发环境事件事发地及影响区域气象、地理环境和人员密集度等情况，设立现场警戒区、交通管制区和重点防护区，确定受威胁人员疏散方式和途径，有组织、有秩序地及时疏散转移受威胁人员和可能受影响地区的居民，确保生命安全，并妥善安置转移人员。</w:t>
      </w:r>
    </w:p>
    <w:p w:rsidR="008036D3" w:rsidRDefault="008036D3">
      <w:pPr>
        <w:pStyle w:val="a8"/>
      </w:pPr>
    </w:p>
    <w:p w:rsidR="008036D3" w:rsidRDefault="0055528E">
      <w:pPr>
        <w:pStyle w:val="a8"/>
      </w:pPr>
      <w:r>
        <w:rPr>
          <w:rFonts w:hint="eastAsia"/>
        </w:rPr>
        <w:lastRenderedPageBreak/>
        <w:t>（</w:t>
      </w:r>
      <w:r>
        <w:rPr>
          <w:rFonts w:hint="eastAsia"/>
        </w:rPr>
        <w:t>3</w:t>
      </w:r>
      <w:r>
        <w:rPr>
          <w:rFonts w:hint="eastAsia"/>
        </w:rPr>
        <w:t>）</w:t>
      </w:r>
      <w:r>
        <w:t>医学救援</w:t>
      </w:r>
    </w:p>
    <w:p w:rsidR="008036D3" w:rsidRDefault="0055528E">
      <w:pPr>
        <w:pStyle w:val="a8"/>
      </w:pPr>
      <w:r>
        <w:rPr>
          <w:rFonts w:hint="eastAsia"/>
        </w:rPr>
        <w:t>医学救援</w:t>
      </w:r>
      <w:r>
        <w:t>组迅速组织当地医疗资源和</w:t>
      </w:r>
      <w:r>
        <w:rPr>
          <w:rFonts w:hint="eastAsia"/>
        </w:rPr>
        <w:t>力</w:t>
      </w:r>
      <w:r>
        <w:t>量，对伤病员进行诊断治疗，</w:t>
      </w:r>
      <w:r>
        <w:rPr>
          <w:rFonts w:hint="eastAsia"/>
        </w:rPr>
        <w:t>根</w:t>
      </w:r>
      <w:r>
        <w:t>据需要及时、安全将重症伤病员转运到有条件的医疗机构加强救治。开展受污染人员的去污洗消工作，采取保护公众健康措施。视情增派医疗卫生专家和卫生应急队伍、调配急需医药物资，支持医学救援。做好受影响人员的心理援助。</w:t>
      </w:r>
    </w:p>
    <w:p w:rsidR="008036D3" w:rsidRDefault="0055528E">
      <w:pPr>
        <w:pStyle w:val="a8"/>
      </w:pPr>
      <w:r>
        <w:rPr>
          <w:rFonts w:hint="eastAsia"/>
        </w:rPr>
        <w:t>（</w:t>
      </w:r>
      <w:r>
        <w:rPr>
          <w:rFonts w:hint="eastAsia"/>
        </w:rPr>
        <w:t>4</w:t>
      </w:r>
      <w:r>
        <w:rPr>
          <w:rFonts w:hint="eastAsia"/>
        </w:rPr>
        <w:t>）</w:t>
      </w:r>
      <w:r>
        <w:t>应急监测</w:t>
      </w:r>
    </w:p>
    <w:p w:rsidR="008036D3" w:rsidRDefault="0055528E">
      <w:pPr>
        <w:pStyle w:val="a8"/>
      </w:pPr>
      <w:r>
        <w:t>突发环境事件发生后，应急监测组应按照《突发环境事件应急监测技术规范》要求</w:t>
      </w:r>
      <w:r>
        <w:rPr>
          <w:rFonts w:hint="eastAsia"/>
        </w:rPr>
        <w:t>，立即进行</w:t>
      </w:r>
      <w:r>
        <w:t>大气、水体、土壤等应急监测工作，根据突发环境事件的污染物种类、性质以及当地自然、社会环境状况等，制定相应的应急监测方案，明确监测方法、布点和频次，调配应急监测设备、车辆，及时准确监测，确定污染范围和程度掌握污染态势，为突发环境事件应急决策提供依据。</w:t>
      </w:r>
    </w:p>
    <w:p w:rsidR="008036D3" w:rsidRDefault="0055528E">
      <w:pPr>
        <w:pStyle w:val="a8"/>
      </w:pPr>
      <w:r>
        <w:rPr>
          <w:rFonts w:hint="eastAsia"/>
        </w:rPr>
        <w:t>（</w:t>
      </w:r>
      <w:r>
        <w:rPr>
          <w:rFonts w:hint="eastAsia"/>
        </w:rPr>
        <w:t>5</w:t>
      </w:r>
      <w:r>
        <w:rPr>
          <w:rFonts w:hint="eastAsia"/>
        </w:rPr>
        <w:t>）</w:t>
      </w:r>
      <w:r>
        <w:t>市场监管和调控</w:t>
      </w:r>
    </w:p>
    <w:p w:rsidR="008036D3" w:rsidRDefault="0055528E">
      <w:pPr>
        <w:pStyle w:val="a8"/>
      </w:pPr>
      <w:r>
        <w:t>密切关注受影响地区市场供应情况及社会反映</w:t>
      </w:r>
      <w:r>
        <w:rPr>
          <w:rFonts w:hint="eastAsia"/>
        </w:rPr>
        <w:t>，</w:t>
      </w:r>
      <w:r>
        <w:t>加强对重要生活必需品等商品的市场监管和调控。禁止或限制受污染食品、饮用水的生产、加工、流</w:t>
      </w:r>
      <w:r>
        <w:rPr>
          <w:rFonts w:hint="eastAsia"/>
        </w:rPr>
        <w:t>通</w:t>
      </w:r>
      <w:r>
        <w:t>和食用，防范因突发环境事件引发中毒事件等。</w:t>
      </w:r>
    </w:p>
    <w:p w:rsidR="008036D3" w:rsidRDefault="0055528E">
      <w:pPr>
        <w:pStyle w:val="a8"/>
      </w:pPr>
      <w:r>
        <w:rPr>
          <w:rFonts w:hint="eastAsia"/>
        </w:rPr>
        <w:t>（</w:t>
      </w:r>
      <w:r>
        <w:rPr>
          <w:rFonts w:hint="eastAsia"/>
        </w:rPr>
        <w:t>6</w:t>
      </w:r>
      <w:r>
        <w:rPr>
          <w:rFonts w:hint="eastAsia"/>
        </w:rPr>
        <w:t>）</w:t>
      </w:r>
      <w:r>
        <w:t>信息发布和舆论引导</w:t>
      </w:r>
    </w:p>
    <w:p w:rsidR="008036D3" w:rsidRDefault="0055528E">
      <w:pPr>
        <w:pStyle w:val="a8"/>
      </w:pPr>
      <w:r>
        <w:t>通过政府发布新闻通稿、举行新闻发布会等多种形式，借助</w:t>
      </w:r>
      <w:r>
        <w:rPr>
          <w:rFonts w:hint="eastAsia"/>
        </w:rPr>
        <w:t>电</w:t>
      </w:r>
      <w:r>
        <w:t>视、广播、报纸、网络等多种途径</w:t>
      </w:r>
      <w:r>
        <w:rPr>
          <w:rFonts w:hint="eastAsia"/>
        </w:rPr>
        <w:t>，</w:t>
      </w:r>
      <w:r>
        <w:t>运用微博、微信、移动客户端等新媒体平台，主动、及时、准确、客观向社会发布突发环境事件有关信息，回应社会关切，澄清不实信息，正确引导社会舆论。信息发布内容包括事件原因、损害程度、影响范围、应对措施、需要公众配合采取的措施、公众防范常识和事件调查处理进展情况等。</w:t>
      </w:r>
    </w:p>
    <w:p w:rsidR="008036D3" w:rsidRDefault="0055528E">
      <w:pPr>
        <w:pStyle w:val="a8"/>
      </w:pPr>
      <w:r>
        <w:rPr>
          <w:rFonts w:hint="eastAsia"/>
        </w:rPr>
        <w:t>（</w:t>
      </w:r>
      <w:r>
        <w:rPr>
          <w:rFonts w:hint="eastAsia"/>
        </w:rPr>
        <w:t>7</w:t>
      </w:r>
      <w:r>
        <w:rPr>
          <w:rFonts w:hint="eastAsia"/>
        </w:rPr>
        <w:t>）</w:t>
      </w:r>
      <w:r>
        <w:t>维护社会稳定</w:t>
      </w:r>
    </w:p>
    <w:p w:rsidR="008036D3" w:rsidRDefault="0055528E">
      <w:pPr>
        <w:pStyle w:val="a8"/>
      </w:pPr>
      <w:r>
        <w:t>加强受影响地区社会治安管理，严厉打击借机传播谣言制造社会恐慌、哄抢救灾物资和生活必需品等违法犯罪行为</w:t>
      </w:r>
      <w:r>
        <w:rPr>
          <w:rFonts w:hint="eastAsia"/>
        </w:rPr>
        <w:t>；</w:t>
      </w:r>
      <w:r>
        <w:t>加强转移人员安置点</w:t>
      </w:r>
      <w:r>
        <w:rPr>
          <w:rFonts w:hint="eastAsia"/>
        </w:rPr>
        <w:t>、</w:t>
      </w:r>
      <w:r>
        <w:t>救灾物资存放点等重点地区治安管控</w:t>
      </w:r>
      <w:r>
        <w:rPr>
          <w:rFonts w:hint="eastAsia"/>
        </w:rPr>
        <w:t>；</w:t>
      </w:r>
      <w:r>
        <w:t>做好矛盾纠纷化解和法律服务工作，防止出现群体性事件</w:t>
      </w:r>
      <w:r>
        <w:rPr>
          <w:rFonts w:hint="eastAsia"/>
        </w:rPr>
        <w:t>，</w:t>
      </w:r>
      <w:r>
        <w:t>维护社会稳定。</w:t>
      </w:r>
    </w:p>
    <w:p w:rsidR="008036D3" w:rsidRDefault="0055528E">
      <w:pPr>
        <w:pStyle w:val="21"/>
      </w:pPr>
      <w:bookmarkStart w:id="47" w:name="_Toc468172012"/>
      <w:bookmarkStart w:id="48" w:name="_Toc468807508"/>
      <w:bookmarkStart w:id="49" w:name="_Toc10735584"/>
      <w:bookmarkStart w:id="50" w:name="_Toc30578"/>
      <w:r>
        <w:t>4.</w:t>
      </w:r>
      <w:r>
        <w:rPr>
          <w:rFonts w:hint="eastAsia"/>
        </w:rPr>
        <w:t>3</w:t>
      </w:r>
      <w:r>
        <w:t>扩大</w:t>
      </w:r>
      <w:bookmarkEnd w:id="47"/>
      <w:bookmarkEnd w:id="48"/>
      <w:bookmarkEnd w:id="49"/>
      <w:r>
        <w:t>应急</w:t>
      </w:r>
      <w:bookmarkEnd w:id="50"/>
    </w:p>
    <w:p w:rsidR="008036D3" w:rsidRDefault="0055528E">
      <w:pPr>
        <w:pStyle w:val="a8"/>
      </w:pPr>
      <w:r>
        <w:rPr>
          <w:rFonts w:hint="eastAsia"/>
        </w:rPr>
        <w:t>区指挥部实施处置仍未能控制事态发展的突发环境事件，应立即报告上级部门，配合上级部门进行应急处置。</w:t>
      </w:r>
    </w:p>
    <w:p w:rsidR="008036D3" w:rsidRDefault="0055528E">
      <w:pPr>
        <w:pStyle w:val="21"/>
      </w:pPr>
      <w:bookmarkStart w:id="51" w:name="_Toc30205"/>
      <w:r>
        <w:rPr>
          <w:rFonts w:hint="eastAsia"/>
        </w:rPr>
        <w:lastRenderedPageBreak/>
        <w:t>4.4</w:t>
      </w:r>
      <w:r>
        <w:rPr>
          <w:rFonts w:hint="eastAsia"/>
        </w:rPr>
        <w:t>应急终止</w:t>
      </w:r>
      <w:bookmarkEnd w:id="51"/>
    </w:p>
    <w:p w:rsidR="008036D3" w:rsidRDefault="0055528E">
      <w:pPr>
        <w:pStyle w:val="31"/>
      </w:pPr>
      <w:bookmarkStart w:id="52" w:name="_Toc23943"/>
      <w:r>
        <w:rPr>
          <w:rFonts w:hint="eastAsia"/>
        </w:rPr>
        <w:t>4.4.1</w:t>
      </w:r>
      <w:r>
        <w:t>应急终止的条件</w:t>
      </w:r>
      <w:bookmarkEnd w:id="52"/>
    </w:p>
    <w:p w:rsidR="008036D3" w:rsidRDefault="0055528E">
      <w:pPr>
        <w:pStyle w:val="a8"/>
      </w:pPr>
      <w:r>
        <w:t>符合下列条件之一的，即满足应急终止条件</w:t>
      </w:r>
      <w:r>
        <w:rPr>
          <w:rFonts w:hint="eastAsia"/>
        </w:rPr>
        <w:t>：</w:t>
      </w:r>
    </w:p>
    <w:p w:rsidR="008036D3" w:rsidRDefault="0055528E">
      <w:pPr>
        <w:pStyle w:val="a8"/>
        <w:numPr>
          <w:ilvl w:val="0"/>
          <w:numId w:val="3"/>
        </w:numPr>
      </w:pPr>
      <w:r>
        <w:t>事件现场得到控制，事件隐患</w:t>
      </w:r>
      <w:r>
        <w:rPr>
          <w:rFonts w:hint="eastAsia"/>
        </w:rPr>
        <w:t>已</w:t>
      </w:r>
      <w:r>
        <w:t>经消除</w:t>
      </w:r>
      <w:r>
        <w:rPr>
          <w:rFonts w:hint="eastAsia"/>
        </w:rPr>
        <w:t>；</w:t>
      </w:r>
    </w:p>
    <w:p w:rsidR="008036D3" w:rsidRDefault="0055528E">
      <w:pPr>
        <w:pStyle w:val="a8"/>
        <w:numPr>
          <w:ilvl w:val="0"/>
          <w:numId w:val="3"/>
        </w:numPr>
      </w:pPr>
      <w:r>
        <w:t>污染源的泄漏或释放已降至规定限值以内</w:t>
      </w:r>
      <w:r>
        <w:rPr>
          <w:rFonts w:hint="eastAsia"/>
        </w:rPr>
        <w:t>；</w:t>
      </w:r>
    </w:p>
    <w:p w:rsidR="008036D3" w:rsidRDefault="0055528E">
      <w:pPr>
        <w:pStyle w:val="a8"/>
        <w:numPr>
          <w:ilvl w:val="0"/>
          <w:numId w:val="3"/>
        </w:numPr>
      </w:pPr>
      <w:r>
        <w:t>事件所造成的危害已彻底消除，无继发可能</w:t>
      </w:r>
      <w:r>
        <w:rPr>
          <w:rFonts w:hint="eastAsia"/>
        </w:rPr>
        <w:t>；</w:t>
      </w:r>
    </w:p>
    <w:p w:rsidR="008036D3" w:rsidRDefault="0055528E">
      <w:pPr>
        <w:pStyle w:val="a8"/>
        <w:numPr>
          <w:ilvl w:val="0"/>
          <w:numId w:val="3"/>
        </w:numPr>
      </w:pPr>
      <w:r>
        <w:t>事件现场的各种专业应急处置行动已无继续的必要</w:t>
      </w:r>
      <w:r>
        <w:rPr>
          <w:rFonts w:hint="eastAsia"/>
        </w:rPr>
        <w:t>；</w:t>
      </w:r>
    </w:p>
    <w:p w:rsidR="008036D3" w:rsidRDefault="0055528E">
      <w:pPr>
        <w:pStyle w:val="a8"/>
        <w:numPr>
          <w:ilvl w:val="0"/>
          <w:numId w:val="3"/>
        </w:numPr>
      </w:pPr>
      <w:r>
        <w:t>已采取必要防护措施保护公众免受再次危害</w:t>
      </w:r>
      <w:r>
        <w:rPr>
          <w:rFonts w:hint="eastAsia"/>
        </w:rPr>
        <w:t>，</w:t>
      </w:r>
      <w:r>
        <w:t>并使事件可能</w:t>
      </w:r>
      <w:r>
        <w:rPr>
          <w:rFonts w:hint="eastAsia"/>
        </w:rPr>
        <w:t>引</w:t>
      </w:r>
      <w:r>
        <w:t>起的中长期影响趋于合理且尽量低的水平。</w:t>
      </w:r>
    </w:p>
    <w:p w:rsidR="008036D3" w:rsidRDefault="0055528E">
      <w:pPr>
        <w:pStyle w:val="31"/>
      </w:pPr>
      <w:bookmarkStart w:id="53" w:name="_Toc20953"/>
      <w:r>
        <w:rPr>
          <w:rFonts w:hint="eastAsia"/>
        </w:rPr>
        <w:t>4.4.2</w:t>
      </w:r>
      <w:r>
        <w:t>应急终止的程序</w:t>
      </w:r>
      <w:bookmarkEnd w:id="53"/>
    </w:p>
    <w:p w:rsidR="008036D3" w:rsidRDefault="0055528E">
      <w:pPr>
        <w:pStyle w:val="a8"/>
      </w:pPr>
      <w:r>
        <w:rPr>
          <w:rFonts w:hint="eastAsia"/>
        </w:rPr>
        <w:t>（</w:t>
      </w:r>
      <w:r>
        <w:rPr>
          <w:rFonts w:hint="eastAsia"/>
        </w:rPr>
        <w:t>1</w:t>
      </w:r>
      <w:r>
        <w:rPr>
          <w:rFonts w:hint="eastAsia"/>
        </w:rPr>
        <w:t>）一般（</w:t>
      </w:r>
      <w:r>
        <w:rPr>
          <w:rFonts w:hint="eastAsia"/>
        </w:rPr>
        <w:t>IV</w:t>
      </w:r>
      <w:r>
        <w:rPr>
          <w:rFonts w:hint="eastAsia"/>
        </w:rPr>
        <w:t>级）、较大（</w:t>
      </w:r>
      <w:r>
        <w:rPr>
          <w:rFonts w:hint="eastAsia"/>
        </w:rPr>
        <w:t>III</w:t>
      </w:r>
      <w:r>
        <w:rPr>
          <w:rFonts w:hint="eastAsia"/>
        </w:rPr>
        <w:t>级）突发环境事件，由区指挥部提出应急状态解除意见，并报区政府批准后，由区指挥部宣布应急结束。在区指挥部的指导下，由事故发生地镇街、工业园区管委会牵头，相关单位协调配合做好善后处理工作。</w:t>
      </w:r>
    </w:p>
    <w:p w:rsidR="008036D3" w:rsidRDefault="0055528E">
      <w:pPr>
        <w:pStyle w:val="a8"/>
      </w:pPr>
      <w:r>
        <w:rPr>
          <w:rFonts w:hint="eastAsia"/>
        </w:rPr>
        <w:t>（</w:t>
      </w:r>
      <w:r>
        <w:rPr>
          <w:rFonts w:hint="eastAsia"/>
        </w:rPr>
        <w:t>2</w:t>
      </w:r>
      <w:r>
        <w:rPr>
          <w:rFonts w:hint="eastAsia"/>
        </w:rPr>
        <w:t>）重大（Ⅱ级）、特别重大（Ⅰ级）突发环境事件，由事故现场最高应急指挥部宣布应急结束，区指挥部协助、配合做好善后处理工作。</w:t>
      </w:r>
    </w:p>
    <w:p w:rsidR="008036D3" w:rsidRDefault="0055528E">
      <w:r>
        <w:br w:type="page"/>
      </w:r>
    </w:p>
    <w:p w:rsidR="008036D3" w:rsidRDefault="0055528E">
      <w:pPr>
        <w:pStyle w:val="10"/>
      </w:pPr>
      <w:bookmarkStart w:id="54" w:name="_Toc14016"/>
      <w:r>
        <w:rPr>
          <w:rFonts w:hint="eastAsia"/>
        </w:rPr>
        <w:lastRenderedPageBreak/>
        <w:t>5</w:t>
      </w:r>
      <w:r>
        <w:t>善后工作</w:t>
      </w:r>
      <w:bookmarkEnd w:id="54"/>
    </w:p>
    <w:p w:rsidR="008036D3" w:rsidRDefault="0055528E">
      <w:pPr>
        <w:pStyle w:val="21"/>
      </w:pPr>
      <w:bookmarkStart w:id="55" w:name="_Toc14947"/>
      <w:r>
        <w:rPr>
          <w:rFonts w:hint="eastAsia"/>
        </w:rPr>
        <w:t>5.1</w:t>
      </w:r>
      <w:r>
        <w:rPr>
          <w:rFonts w:hint="eastAsia"/>
        </w:rPr>
        <w:t>损害评估</w:t>
      </w:r>
      <w:bookmarkEnd w:id="55"/>
    </w:p>
    <w:p w:rsidR="008036D3" w:rsidRDefault="0055528E">
      <w:pPr>
        <w:pStyle w:val="a8"/>
      </w:pPr>
      <w:r>
        <w:rPr>
          <w:rFonts w:hint="eastAsia"/>
        </w:rPr>
        <w:t>突发环境污染事件应急响应终止后，要及时开展污染损害评估，并依法将评估结果向社会公布。评估结论作为事件调查处理、损害赔偿、环境修复和生态恢复重建的重要依据。</w:t>
      </w:r>
    </w:p>
    <w:p w:rsidR="008036D3" w:rsidRDefault="0055528E">
      <w:pPr>
        <w:pStyle w:val="21"/>
      </w:pPr>
      <w:bookmarkStart w:id="56" w:name="_Toc28834"/>
      <w:r>
        <w:rPr>
          <w:rFonts w:hint="eastAsia"/>
        </w:rPr>
        <w:t>5.2</w:t>
      </w:r>
      <w:r>
        <w:t>事件调查</w:t>
      </w:r>
      <w:bookmarkEnd w:id="56"/>
    </w:p>
    <w:p w:rsidR="008036D3" w:rsidRDefault="0055528E">
      <w:pPr>
        <w:pStyle w:val="a8"/>
      </w:pPr>
      <w:r>
        <w:rPr>
          <w:rFonts w:hint="eastAsia"/>
        </w:rPr>
        <w:t>事故调查组在调查取证工作结束后，要尽快写出事故的调查报告，及时总结事故教训，并提出改进工作的建议。</w:t>
      </w:r>
    </w:p>
    <w:p w:rsidR="008036D3" w:rsidRDefault="0055528E">
      <w:pPr>
        <w:pStyle w:val="a8"/>
      </w:pPr>
      <w:r>
        <w:rPr>
          <w:rFonts w:hint="eastAsia"/>
        </w:rPr>
        <w:t>一般、较大突发环境事件，由区环境事件应急指挥部根据事故类型确定事故调查责任部门或区级有关部门组织调查。区政府认为有必要的，可由区政府负责调查，国家法律规定的除外。</w:t>
      </w:r>
    </w:p>
    <w:p w:rsidR="008036D3" w:rsidRDefault="0055528E">
      <w:pPr>
        <w:pStyle w:val="a8"/>
      </w:pPr>
      <w:r>
        <w:rPr>
          <w:rFonts w:hint="eastAsia"/>
        </w:rPr>
        <w:t>重大、特别重大突发环境事件调查工作按照《重庆市突发环境事件应急预案》要求开展。</w:t>
      </w:r>
    </w:p>
    <w:p w:rsidR="008036D3" w:rsidRDefault="0055528E">
      <w:pPr>
        <w:pStyle w:val="21"/>
      </w:pPr>
      <w:bookmarkStart w:id="57" w:name="_Toc16863"/>
      <w:r>
        <w:rPr>
          <w:rFonts w:hint="eastAsia"/>
        </w:rPr>
        <w:t>5.3</w:t>
      </w:r>
      <w:r>
        <w:t>善后处置</w:t>
      </w:r>
      <w:bookmarkEnd w:id="57"/>
    </w:p>
    <w:p w:rsidR="008036D3" w:rsidRDefault="0055528E">
      <w:pPr>
        <w:pStyle w:val="a8"/>
      </w:pPr>
      <w:r>
        <w:rPr>
          <w:rFonts w:hint="eastAsia"/>
        </w:rPr>
        <w:t>由区政府或事发地镇街牵头</w:t>
      </w:r>
      <w:r>
        <w:t>，对事故伤亡人员给予赔付救治，对伤者及伤亡人员家属进行精神安抚。按照国家规定确定合理的安置和补偿标准，并按照法定程序进行赔偿、补偿。对紧急征用的物资和调集的社会力量按照有关规定予以结算和补偿。保险机构及时开展相关理赔工作。</w:t>
      </w:r>
    </w:p>
    <w:p w:rsidR="008036D3" w:rsidRDefault="0055528E">
      <w:pPr>
        <w:pStyle w:val="a8"/>
      </w:pPr>
      <w:r>
        <w:t>区生态环境局对受到污染和破坏的生态环境采取措施予以恢复。对清除污染效果进行评估。</w:t>
      </w:r>
    </w:p>
    <w:p w:rsidR="008036D3" w:rsidRDefault="0055528E">
      <w:pPr>
        <w:pStyle w:val="21"/>
      </w:pPr>
      <w:bookmarkStart w:id="58" w:name="_Toc10735592"/>
      <w:bookmarkStart w:id="59" w:name="_Toc468172018"/>
      <w:bookmarkStart w:id="60" w:name="_Toc3050"/>
      <w:bookmarkStart w:id="61" w:name="_Toc468807516"/>
      <w:r>
        <w:t>5.4</w:t>
      </w:r>
      <w:r>
        <w:t>事件调查情况通报</w:t>
      </w:r>
      <w:bookmarkEnd w:id="58"/>
      <w:bookmarkEnd w:id="59"/>
      <w:bookmarkEnd w:id="60"/>
      <w:bookmarkEnd w:id="61"/>
    </w:p>
    <w:p w:rsidR="008036D3" w:rsidRDefault="0055528E">
      <w:pPr>
        <w:pStyle w:val="a8"/>
      </w:pPr>
      <w:r>
        <w:t>（</w:t>
      </w:r>
      <w:r>
        <w:t>1</w:t>
      </w:r>
      <w:r>
        <w:t>）向上级事故调查组的汇报。事故现场调查组要做好突发环境事件的勘查和取证工作，及时掌握有关情况，如实向上级事故调查组汇报，提供相关调查取证资料，并按照上级调查组的要求，继续组织开展事故的调查取证工作。</w:t>
      </w:r>
    </w:p>
    <w:p w:rsidR="008036D3" w:rsidRDefault="0055528E">
      <w:pPr>
        <w:pStyle w:val="a8"/>
      </w:pPr>
      <w:r>
        <w:t>（</w:t>
      </w:r>
      <w:r>
        <w:t>2</w:t>
      </w:r>
      <w:r>
        <w:t>）向有关部门的通报。突发环境事件的调查结果应及时向有关部门通报，并责成有关部门，对事故作进一步调查，追究有关责任人的失职、渎职责任。</w:t>
      </w:r>
    </w:p>
    <w:p w:rsidR="008036D3" w:rsidRDefault="0055528E">
      <w:pPr>
        <w:pStyle w:val="a8"/>
      </w:pPr>
      <w:r>
        <w:t>（</w:t>
      </w:r>
      <w:r>
        <w:t>3</w:t>
      </w:r>
      <w:r>
        <w:t>）向新闻单位的通报。突发环境事件调查核实后，事故调查</w:t>
      </w:r>
      <w:r>
        <w:rPr>
          <w:rFonts w:hint="eastAsia"/>
        </w:rPr>
        <w:t>组和舆论引</w:t>
      </w:r>
      <w:r>
        <w:rPr>
          <w:rFonts w:hint="eastAsia"/>
        </w:rPr>
        <w:lastRenderedPageBreak/>
        <w:t>导组</w:t>
      </w:r>
      <w:r>
        <w:t>应按照及时主动、准确把握、正确引导、讲究方式、注重效果、遵守纪律、严格把关的原则，报区指挥部审核同意后，由其指定的新闻发言人向媒体发布有关情况。</w:t>
      </w:r>
    </w:p>
    <w:p w:rsidR="008036D3" w:rsidRDefault="0055528E">
      <w:r>
        <w:rPr>
          <w:rFonts w:hint="eastAsia"/>
        </w:rPr>
        <w:br w:type="page"/>
      </w:r>
    </w:p>
    <w:p w:rsidR="008036D3" w:rsidRDefault="0055528E">
      <w:pPr>
        <w:pStyle w:val="10"/>
        <w:rPr>
          <w:rStyle w:val="2Char"/>
          <w:b/>
          <w:bCs/>
        </w:rPr>
      </w:pPr>
      <w:bookmarkStart w:id="62" w:name="_Toc26487"/>
      <w:r>
        <w:rPr>
          <w:rFonts w:hint="eastAsia"/>
        </w:rPr>
        <w:lastRenderedPageBreak/>
        <w:t>6</w:t>
      </w:r>
      <w:r>
        <w:t>保障措施</w:t>
      </w:r>
      <w:bookmarkEnd w:id="62"/>
    </w:p>
    <w:p w:rsidR="008036D3" w:rsidRDefault="0055528E">
      <w:pPr>
        <w:pStyle w:val="21"/>
      </w:pPr>
      <w:bookmarkStart w:id="63" w:name="_Toc3824"/>
      <w:r>
        <w:rPr>
          <w:rFonts w:hint="eastAsia"/>
        </w:rPr>
        <w:t>6.1</w:t>
      </w:r>
      <w:r>
        <w:rPr>
          <w:rFonts w:hint="eastAsia"/>
        </w:rPr>
        <w:t>应急队伍保障</w:t>
      </w:r>
      <w:bookmarkEnd w:id="63"/>
    </w:p>
    <w:p w:rsidR="008036D3" w:rsidRDefault="0055528E">
      <w:pPr>
        <w:pStyle w:val="a8"/>
      </w:pPr>
      <w:r>
        <w:t>区政府</w:t>
      </w:r>
      <w:r>
        <w:rPr>
          <w:rFonts w:hint="eastAsia"/>
        </w:rPr>
        <w:t>不断完善</w:t>
      </w:r>
      <w:r>
        <w:t>突发环境事件应急联动机制</w:t>
      </w:r>
      <w:r>
        <w:rPr>
          <w:rFonts w:hint="eastAsia"/>
        </w:rPr>
        <w:t>，有关部门和有关单位加强环境应急</w:t>
      </w:r>
      <w:r>
        <w:t>队伍</w:t>
      </w:r>
      <w:r>
        <w:rPr>
          <w:rFonts w:hint="eastAsia"/>
        </w:rPr>
        <w:t>建设。</w:t>
      </w:r>
    </w:p>
    <w:p w:rsidR="008036D3" w:rsidRDefault="0055528E">
      <w:pPr>
        <w:pStyle w:val="a8"/>
      </w:pPr>
      <w:r>
        <w:t>区生态环境局建立突发环境事件应急处置队伍，应急专家队伍，应急监测队伍。</w:t>
      </w:r>
    </w:p>
    <w:p w:rsidR="008036D3" w:rsidRDefault="0055528E">
      <w:pPr>
        <w:pStyle w:val="a8"/>
      </w:pPr>
      <w:r>
        <w:rPr>
          <w:rFonts w:hint="eastAsia"/>
          <w:color w:val="0000FF"/>
        </w:rPr>
        <w:t>区消防救援支队建立消防救援应急队伍</w:t>
      </w:r>
      <w:r>
        <w:rPr>
          <w:rFonts w:hint="eastAsia"/>
        </w:rPr>
        <w:t>，区应急局统一协调指挥全区各类应急专业队伍，建立应急协调联动机制。</w:t>
      </w:r>
    </w:p>
    <w:p w:rsidR="008036D3" w:rsidRDefault="0055528E">
      <w:pPr>
        <w:pStyle w:val="a8"/>
      </w:pPr>
      <w:r>
        <w:rPr>
          <w:rFonts w:hint="eastAsia"/>
        </w:rPr>
        <w:t>区内各应急队伍应加强能力建设和日常训练。</w:t>
      </w:r>
    </w:p>
    <w:p w:rsidR="008036D3" w:rsidRDefault="0055528E">
      <w:pPr>
        <w:pStyle w:val="a8"/>
      </w:pPr>
      <w:r>
        <w:rPr>
          <w:rFonts w:hint="eastAsia"/>
        </w:rPr>
        <w:t>加强环境应急专家队伍管理，为制订突发环境事件应急处置方案、评估污染损害、开展调查处理等工作提供决策建议。</w:t>
      </w:r>
    </w:p>
    <w:p w:rsidR="008036D3" w:rsidRDefault="0055528E">
      <w:pPr>
        <w:pStyle w:val="21"/>
      </w:pPr>
      <w:bookmarkStart w:id="64" w:name="_Toc29845"/>
      <w:r>
        <w:rPr>
          <w:rFonts w:hint="eastAsia"/>
        </w:rPr>
        <w:t>6.2</w:t>
      </w:r>
      <w:r>
        <w:rPr>
          <w:rFonts w:hint="eastAsia"/>
        </w:rPr>
        <w:t>物资、装</w:t>
      </w:r>
      <w:r>
        <w:t>备</w:t>
      </w:r>
      <w:r>
        <w:rPr>
          <w:rFonts w:hint="eastAsia"/>
        </w:rPr>
        <w:t>与资金</w:t>
      </w:r>
      <w:r>
        <w:t>保障</w:t>
      </w:r>
      <w:bookmarkEnd w:id="64"/>
    </w:p>
    <w:p w:rsidR="008036D3" w:rsidRDefault="0055528E">
      <w:pPr>
        <w:pStyle w:val="a8"/>
      </w:pPr>
      <w:r>
        <w:rPr>
          <w:rFonts w:hint="eastAsia"/>
        </w:rPr>
        <w:t>参与应急处置的有关单位要充分发挥职能作用，做好应急物资、应急装备、应急设施（设备）准备。在处置危化品、危险废物泄漏污染事故时还应准备必要的防护器材、专业处置设备及物资，保证应急处置需要。</w:t>
      </w:r>
    </w:p>
    <w:p w:rsidR="008036D3" w:rsidRDefault="0055528E">
      <w:pPr>
        <w:pStyle w:val="a8"/>
      </w:pPr>
      <w:r>
        <w:rPr>
          <w:rFonts w:hint="eastAsia"/>
        </w:rPr>
        <w:t>鼓励支持企业根据自身可能的突发环境事件配备相应应急物资和装备；区生态环境局应建立全区企业应急物资清单，明确应急联系方式、应急物资和应急装备名称、型号、数量、存放地点等基本信息，加强对环境应急装备和物资储备的动态管理。</w:t>
      </w:r>
    </w:p>
    <w:p w:rsidR="008036D3" w:rsidRDefault="0055528E">
      <w:pPr>
        <w:pStyle w:val="a8"/>
      </w:pPr>
      <w:r>
        <w:rPr>
          <w:rFonts w:hint="eastAsia"/>
        </w:rPr>
        <w:t>区生态环境局负责建立区级环境应急物资和装备保障体系。</w:t>
      </w:r>
    </w:p>
    <w:p w:rsidR="008036D3" w:rsidRDefault="0055528E">
      <w:pPr>
        <w:pStyle w:val="a8"/>
        <w:rPr>
          <w:rStyle w:val="2Char"/>
        </w:rPr>
      </w:pPr>
      <w:r>
        <w:t>建立应急处置专项资金，保障应急演练、</w:t>
      </w:r>
      <w:r>
        <w:rPr>
          <w:rFonts w:hint="eastAsia"/>
        </w:rPr>
        <w:t>应急</w:t>
      </w:r>
      <w:r>
        <w:t>专用设备、</w:t>
      </w:r>
      <w:r>
        <w:rPr>
          <w:rFonts w:hint="eastAsia"/>
        </w:rPr>
        <w:t>应急</w:t>
      </w:r>
      <w:r>
        <w:t>工作和应急处置的必要经费。</w:t>
      </w:r>
    </w:p>
    <w:p w:rsidR="008036D3" w:rsidRDefault="0055528E">
      <w:pPr>
        <w:pStyle w:val="21"/>
      </w:pPr>
      <w:bookmarkStart w:id="65" w:name="_Toc20517"/>
      <w:r>
        <w:rPr>
          <w:rFonts w:hint="eastAsia"/>
        </w:rPr>
        <w:t>6.3</w:t>
      </w:r>
      <w:r>
        <w:t>通信</w:t>
      </w:r>
      <w:r>
        <w:rPr>
          <w:rFonts w:hint="eastAsia"/>
        </w:rPr>
        <w:t>、交通</w:t>
      </w:r>
      <w:r>
        <w:t>与</w:t>
      </w:r>
      <w:r>
        <w:rPr>
          <w:rFonts w:hint="eastAsia"/>
        </w:rPr>
        <w:t>运输</w:t>
      </w:r>
      <w:r>
        <w:t>保障</w:t>
      </w:r>
      <w:bookmarkEnd w:id="65"/>
    </w:p>
    <w:p w:rsidR="008036D3" w:rsidRDefault="0055528E">
      <w:pPr>
        <w:pStyle w:val="a8"/>
      </w:pPr>
      <w:r>
        <w:t>建立和完善环境安全应急指挥系统、建立环境事件信息采集、处理制度。配备必要的有线、无线通信器材，确保本预案启动时环境应急指挥部和有关部门及现场各专业应急队伍间的联络畅通。确保应急处理期间的信息畅通，参与应急处置的成员单位及应急处置单位，应确定</w:t>
      </w:r>
      <w:r>
        <w:t>1~2</w:t>
      </w:r>
      <w:r>
        <w:t>名负责人和联系人，保持</w:t>
      </w:r>
      <w:r>
        <w:t>24</w:t>
      </w:r>
      <w:r>
        <w:t>小时的通讯畅通。</w:t>
      </w:r>
    </w:p>
    <w:p w:rsidR="008036D3" w:rsidRDefault="0055528E">
      <w:pPr>
        <w:pStyle w:val="a8"/>
      </w:pPr>
      <w:r>
        <w:lastRenderedPageBreak/>
        <w:t>区交通局等相关部门要健全公路、水运紧急运输保障体系，保障应急响应所需人员、物资、装备、器材等的运输。加强应急</w:t>
      </w:r>
      <w:hyperlink r:id="rId12" w:tgtFrame="_blank" w:history="1">
        <w:r>
          <w:t>交通管理</w:t>
        </w:r>
      </w:hyperlink>
      <w:r>
        <w:t>，保障运送伤病员、</w:t>
      </w:r>
      <w:r>
        <w:rPr>
          <w:rFonts w:hint="eastAsia"/>
        </w:rPr>
        <w:t>应急</w:t>
      </w:r>
      <w:r>
        <w:t>人员、物资、装备、器材车辆的优先通行。</w:t>
      </w:r>
    </w:p>
    <w:p w:rsidR="008036D3" w:rsidRDefault="0055528E">
      <w:pPr>
        <w:pStyle w:val="21"/>
      </w:pPr>
      <w:bookmarkStart w:id="66" w:name="_Toc30187"/>
      <w:r>
        <w:rPr>
          <w:rFonts w:hint="eastAsia"/>
        </w:rPr>
        <w:t>6.4</w:t>
      </w:r>
      <w:r>
        <w:t>技术保障</w:t>
      </w:r>
      <w:bookmarkEnd w:id="66"/>
    </w:p>
    <w:p w:rsidR="008036D3" w:rsidRDefault="0055528E">
      <w:pPr>
        <w:pStyle w:val="a8"/>
      </w:pPr>
      <w:r>
        <w:t>建立环境安全预警系统，组建专家组，确保在启动预警前、事件发生后相关环境专家能迅速到位</w:t>
      </w:r>
      <w:r>
        <w:rPr>
          <w:rFonts w:hint="eastAsia"/>
        </w:rPr>
        <w:t>，</w:t>
      </w:r>
      <w:r>
        <w:t>为指挥决策提供服务。建立环境应急数据库，建立健全各专业环境应急队伍，专业技术机构随时投入应急的后续支援和提供技术支援。依托环境应急指挥技术平台，实现信息综合集成、分析处理、污染损害评估的智能化和数字化。支持先进技术和装备的研发。</w:t>
      </w:r>
    </w:p>
    <w:p w:rsidR="008036D3" w:rsidRDefault="0055528E">
      <w:pPr>
        <w:pStyle w:val="21"/>
      </w:pPr>
      <w:bookmarkStart w:id="67" w:name="_Toc10735600"/>
      <w:bookmarkStart w:id="68" w:name="_Toc468807524"/>
      <w:bookmarkStart w:id="69" w:name="_Toc364"/>
      <w:bookmarkStart w:id="70" w:name="_Toc468172024"/>
      <w:r>
        <w:t>6.5</w:t>
      </w:r>
      <w:r>
        <w:t>责任追究</w:t>
      </w:r>
      <w:bookmarkEnd w:id="67"/>
      <w:bookmarkEnd w:id="68"/>
      <w:bookmarkEnd w:id="69"/>
      <w:bookmarkEnd w:id="70"/>
    </w:p>
    <w:p w:rsidR="008036D3" w:rsidRDefault="0055528E">
      <w:pPr>
        <w:pStyle w:val="a8"/>
      </w:pPr>
      <w:r>
        <w:t>按照《国务院关于重大事故责任追究制度》《重庆市关于重大事故责任追究制度实施细则》等规定，有关部门应对有以下行为的单位和个人严格责任追究：</w:t>
      </w:r>
    </w:p>
    <w:p w:rsidR="008036D3" w:rsidRDefault="0055528E">
      <w:pPr>
        <w:pStyle w:val="a8"/>
      </w:pPr>
      <w:r>
        <w:t>（</w:t>
      </w:r>
      <w:r>
        <w:t>1</w:t>
      </w:r>
      <w:r>
        <w:t>）对不按有关规定上报突发环境事件信息，迟报、漏报、瞒报和谎报的；</w:t>
      </w:r>
    </w:p>
    <w:p w:rsidR="008036D3" w:rsidRDefault="0055528E">
      <w:pPr>
        <w:pStyle w:val="a8"/>
      </w:pPr>
      <w:r>
        <w:t>（</w:t>
      </w:r>
      <w:r>
        <w:t>2</w:t>
      </w:r>
      <w:r>
        <w:t>）拒不执行区指挥部指令，延误应急抢险工作造成严重后果的；</w:t>
      </w:r>
    </w:p>
    <w:p w:rsidR="008036D3" w:rsidRDefault="0055528E">
      <w:pPr>
        <w:pStyle w:val="a8"/>
      </w:pPr>
      <w:r>
        <w:t>（</w:t>
      </w:r>
      <w:r>
        <w:t>3</w:t>
      </w:r>
      <w:r>
        <w:t>）在人员救助、物资调配、事故调查、现场秩序维护等方面不配合、不支持，严重影响和干扰应急处置工作的</w:t>
      </w:r>
      <w:r>
        <w:rPr>
          <w:rFonts w:hint="eastAsia"/>
        </w:rPr>
        <w:t>；</w:t>
      </w:r>
    </w:p>
    <w:p w:rsidR="008036D3" w:rsidRDefault="0055528E">
      <w:pPr>
        <w:pStyle w:val="a8"/>
      </w:pPr>
      <w:r>
        <w:t>（</w:t>
      </w:r>
      <w:r>
        <w:t>4</w:t>
      </w:r>
      <w:r>
        <w:t>）其他失职、渎职行为。</w:t>
      </w:r>
    </w:p>
    <w:p w:rsidR="008036D3" w:rsidRDefault="008036D3">
      <w:pPr>
        <w:pStyle w:val="a8"/>
        <w:ind w:firstLine="482"/>
        <w:rPr>
          <w:b/>
          <w:bCs/>
        </w:rPr>
      </w:pPr>
    </w:p>
    <w:p w:rsidR="008036D3" w:rsidRDefault="0055528E">
      <w:r>
        <w:br w:type="page"/>
      </w:r>
    </w:p>
    <w:p w:rsidR="008036D3" w:rsidRDefault="0055528E">
      <w:pPr>
        <w:pStyle w:val="10"/>
      </w:pPr>
      <w:bookmarkStart w:id="71" w:name="_Toc13788"/>
      <w:r>
        <w:rPr>
          <w:rFonts w:hint="eastAsia"/>
        </w:rPr>
        <w:lastRenderedPageBreak/>
        <w:t>7</w:t>
      </w:r>
      <w:r>
        <w:t>宣传、培训与演练</w:t>
      </w:r>
      <w:bookmarkEnd w:id="71"/>
    </w:p>
    <w:p w:rsidR="008036D3" w:rsidRDefault="0055528E">
      <w:pPr>
        <w:pStyle w:val="21"/>
      </w:pPr>
      <w:bookmarkStart w:id="72" w:name="_Toc468172026"/>
      <w:bookmarkStart w:id="73" w:name="_Toc10735602"/>
      <w:bookmarkStart w:id="74" w:name="_Toc27494"/>
      <w:bookmarkStart w:id="75" w:name="_Toc468807526"/>
      <w:r>
        <w:rPr>
          <w:rFonts w:hint="eastAsia"/>
        </w:rPr>
        <w:t>7.1</w:t>
      </w:r>
      <w:r>
        <w:rPr>
          <w:rFonts w:hint="eastAsia"/>
        </w:rPr>
        <w:t>环境安全宣传</w:t>
      </w:r>
      <w:bookmarkEnd w:id="72"/>
      <w:bookmarkEnd w:id="73"/>
      <w:bookmarkEnd w:id="74"/>
      <w:bookmarkEnd w:id="75"/>
    </w:p>
    <w:p w:rsidR="008036D3" w:rsidRDefault="0055528E">
      <w:pPr>
        <w:pStyle w:val="a8"/>
      </w:pPr>
      <w:r>
        <w:rPr>
          <w:rFonts w:hint="eastAsia"/>
        </w:rPr>
        <w:t>全区各级各部门要大力宣传环境安全的法律法规，通过网络、电视、广播、印刷品等媒体向公众宣传有毒有害污染物质的防护知识，提升公众应急防范意识，提高部门应急联动水平。重点防范企业要按照本预案要求，加强对职工环境风险防范知识和岗位安全操作要点的培训，落实企业主体责任。</w:t>
      </w:r>
    </w:p>
    <w:p w:rsidR="008036D3" w:rsidRDefault="0055528E">
      <w:pPr>
        <w:pStyle w:val="21"/>
      </w:pPr>
      <w:bookmarkStart w:id="76" w:name="_Toc468807527"/>
      <w:bookmarkStart w:id="77" w:name="_Toc468172027"/>
      <w:bookmarkStart w:id="78" w:name="_Toc2857"/>
      <w:bookmarkStart w:id="79" w:name="_Toc10735603"/>
      <w:r>
        <w:rPr>
          <w:rFonts w:hint="eastAsia"/>
        </w:rPr>
        <w:t>7.2</w:t>
      </w:r>
      <w:r>
        <w:rPr>
          <w:rFonts w:hint="eastAsia"/>
        </w:rPr>
        <w:t>培训</w:t>
      </w:r>
      <w:bookmarkEnd w:id="76"/>
      <w:bookmarkEnd w:id="77"/>
      <w:bookmarkEnd w:id="78"/>
      <w:bookmarkEnd w:id="79"/>
    </w:p>
    <w:p w:rsidR="008036D3" w:rsidRDefault="0055528E">
      <w:pPr>
        <w:pStyle w:val="a8"/>
      </w:pPr>
      <w:r>
        <w:rPr>
          <w:rFonts w:hint="eastAsia"/>
        </w:rPr>
        <w:t>有关部门、有关单位要根据本预案的要求有计划地组织本部门、本单位工作人员开展应急培训，特别是对重点风险源和重要风险防范设施等目标工作人员的培训和管理，使其熟悉应急处置工作程序和要求，做好实施应急预案各项准备。</w:t>
      </w:r>
    </w:p>
    <w:p w:rsidR="008036D3" w:rsidRDefault="0055528E">
      <w:pPr>
        <w:pStyle w:val="21"/>
      </w:pPr>
      <w:bookmarkStart w:id="80" w:name="_Toc10735604"/>
      <w:bookmarkStart w:id="81" w:name="_Toc468807528"/>
      <w:bookmarkStart w:id="82" w:name="_Toc32741"/>
      <w:bookmarkStart w:id="83" w:name="_Toc468172028"/>
      <w:r>
        <w:rPr>
          <w:rFonts w:hint="eastAsia"/>
        </w:rPr>
        <w:t>7.3</w:t>
      </w:r>
      <w:r>
        <w:rPr>
          <w:rFonts w:hint="eastAsia"/>
        </w:rPr>
        <w:t>演练</w:t>
      </w:r>
      <w:bookmarkEnd w:id="80"/>
      <w:bookmarkEnd w:id="81"/>
      <w:bookmarkEnd w:id="82"/>
      <w:bookmarkEnd w:id="83"/>
    </w:p>
    <w:p w:rsidR="008036D3" w:rsidRDefault="0055528E">
      <w:pPr>
        <w:pStyle w:val="a8"/>
      </w:pPr>
      <w:r>
        <w:rPr>
          <w:rFonts w:hint="eastAsia"/>
        </w:rPr>
        <w:t>有关单位要定期开展桌面推演、实战演练和联合演练，提高防范和处置突发环境事件的技能，增强防范和处置能力。</w:t>
      </w:r>
    </w:p>
    <w:p w:rsidR="008036D3" w:rsidRDefault="008036D3">
      <w:pPr>
        <w:pStyle w:val="a8"/>
      </w:pPr>
    </w:p>
    <w:p w:rsidR="008036D3" w:rsidRDefault="0055528E">
      <w:r>
        <w:br w:type="page"/>
      </w:r>
    </w:p>
    <w:p w:rsidR="008036D3" w:rsidRDefault="0055528E">
      <w:pPr>
        <w:pStyle w:val="10"/>
      </w:pPr>
      <w:bookmarkStart w:id="84" w:name="_Toc9746"/>
      <w:r>
        <w:rPr>
          <w:rFonts w:hint="eastAsia"/>
        </w:rPr>
        <w:lastRenderedPageBreak/>
        <w:t>8</w:t>
      </w:r>
      <w:r>
        <w:rPr>
          <w:rFonts w:hint="eastAsia"/>
        </w:rPr>
        <w:t>附则</w:t>
      </w:r>
      <w:bookmarkEnd w:id="84"/>
    </w:p>
    <w:p w:rsidR="008036D3" w:rsidRDefault="0055528E">
      <w:pPr>
        <w:pStyle w:val="21"/>
      </w:pPr>
      <w:bookmarkStart w:id="85" w:name="_Toc25885"/>
      <w:bookmarkStart w:id="86" w:name="_Toc268532118"/>
      <w:r>
        <w:rPr>
          <w:rFonts w:hint="eastAsia"/>
        </w:rPr>
        <w:t>8.1</w:t>
      </w:r>
      <w:r>
        <w:rPr>
          <w:rFonts w:hint="eastAsia"/>
        </w:rPr>
        <w:t>分级标准</w:t>
      </w:r>
      <w:bookmarkEnd w:id="85"/>
    </w:p>
    <w:p w:rsidR="008036D3" w:rsidRDefault="0055528E">
      <w:pPr>
        <w:pStyle w:val="31"/>
      </w:pPr>
      <w:bookmarkStart w:id="87" w:name="_Toc10735540"/>
      <w:bookmarkStart w:id="88" w:name="_Toc468807473"/>
      <w:bookmarkStart w:id="89" w:name="_Toc5946"/>
      <w:r>
        <w:rPr>
          <w:rFonts w:hint="eastAsia"/>
        </w:rPr>
        <w:t>8.1.1</w:t>
      </w:r>
      <w:r>
        <w:rPr>
          <w:rFonts w:hint="eastAsia"/>
        </w:rPr>
        <w:t>特别重大突发环境事件</w:t>
      </w:r>
      <w:bookmarkEnd w:id="87"/>
      <w:bookmarkEnd w:id="88"/>
      <w:bookmarkEnd w:id="89"/>
    </w:p>
    <w:p w:rsidR="008036D3" w:rsidRDefault="0055528E">
      <w:pPr>
        <w:pStyle w:val="a8"/>
      </w:pPr>
      <w:r>
        <w:rPr>
          <w:rFonts w:hint="eastAsia"/>
        </w:rPr>
        <w:t>凡符合下列情形之一的，为特别重大突发环境事件：</w:t>
      </w:r>
    </w:p>
    <w:p w:rsidR="008036D3" w:rsidRDefault="0055528E">
      <w:pPr>
        <w:pStyle w:val="a8"/>
      </w:pPr>
      <w:r>
        <w:rPr>
          <w:rFonts w:hint="eastAsia"/>
        </w:rPr>
        <w:t>（</w:t>
      </w:r>
      <w:r>
        <w:rPr>
          <w:rFonts w:hint="eastAsia"/>
        </w:rPr>
        <w:t>1</w:t>
      </w:r>
      <w:r>
        <w:rPr>
          <w:rFonts w:hint="eastAsia"/>
        </w:rPr>
        <w:t>）因环境污染直接导致</w:t>
      </w:r>
      <w:r>
        <w:rPr>
          <w:rFonts w:hint="eastAsia"/>
        </w:rPr>
        <w:t>30</w:t>
      </w:r>
      <w:r>
        <w:rPr>
          <w:rFonts w:hint="eastAsia"/>
        </w:rPr>
        <w:t>人以上死亡或</w:t>
      </w:r>
      <w:r>
        <w:rPr>
          <w:rFonts w:hint="eastAsia"/>
        </w:rPr>
        <w:t>100</w:t>
      </w:r>
      <w:r>
        <w:rPr>
          <w:rFonts w:hint="eastAsia"/>
        </w:rPr>
        <w:t>人以上中毒或重伤的；</w:t>
      </w:r>
    </w:p>
    <w:p w:rsidR="008036D3" w:rsidRDefault="0055528E">
      <w:pPr>
        <w:pStyle w:val="a8"/>
      </w:pPr>
      <w:r>
        <w:rPr>
          <w:rFonts w:hint="eastAsia"/>
        </w:rPr>
        <w:t>（</w:t>
      </w:r>
      <w:r>
        <w:rPr>
          <w:rFonts w:hint="eastAsia"/>
        </w:rPr>
        <w:t>2</w:t>
      </w:r>
      <w:r>
        <w:rPr>
          <w:rFonts w:hint="eastAsia"/>
        </w:rPr>
        <w:t>）因环境污染疏散、转移人员</w:t>
      </w:r>
      <w:r>
        <w:rPr>
          <w:rFonts w:hint="eastAsia"/>
        </w:rPr>
        <w:t>5</w:t>
      </w:r>
      <w:r>
        <w:rPr>
          <w:rFonts w:hint="eastAsia"/>
        </w:rPr>
        <w:t>万人以上的；</w:t>
      </w:r>
    </w:p>
    <w:p w:rsidR="008036D3" w:rsidRDefault="0055528E">
      <w:pPr>
        <w:pStyle w:val="a8"/>
      </w:pPr>
      <w:r>
        <w:rPr>
          <w:rFonts w:hint="eastAsia"/>
        </w:rPr>
        <w:t>（</w:t>
      </w:r>
      <w:r>
        <w:rPr>
          <w:rFonts w:hint="eastAsia"/>
        </w:rPr>
        <w:t>3</w:t>
      </w:r>
      <w:r>
        <w:rPr>
          <w:rFonts w:hint="eastAsia"/>
        </w:rPr>
        <w:t>）因环境污染造成</w:t>
      </w:r>
      <w:hyperlink r:id="rId13" w:tgtFrame="_blank" w:history="1">
        <w:r>
          <w:rPr>
            <w:rFonts w:hint="eastAsia"/>
          </w:rPr>
          <w:t>直接经济损失</w:t>
        </w:r>
      </w:hyperlink>
      <w:r>
        <w:rPr>
          <w:rFonts w:hint="eastAsia"/>
        </w:rPr>
        <w:t>1</w:t>
      </w:r>
      <w:r>
        <w:rPr>
          <w:rFonts w:hint="eastAsia"/>
        </w:rPr>
        <w:t>亿元以上的；</w:t>
      </w:r>
    </w:p>
    <w:p w:rsidR="008036D3" w:rsidRDefault="0055528E">
      <w:pPr>
        <w:pStyle w:val="a8"/>
      </w:pPr>
      <w:r>
        <w:rPr>
          <w:rFonts w:hint="eastAsia"/>
        </w:rPr>
        <w:t>（</w:t>
      </w:r>
      <w:r>
        <w:rPr>
          <w:rFonts w:hint="eastAsia"/>
        </w:rPr>
        <w:t>4</w:t>
      </w:r>
      <w:r>
        <w:rPr>
          <w:rFonts w:hint="eastAsia"/>
        </w:rPr>
        <w:t>）因环境污染造成区域生态功能丧失或该区域国家重点保护物种灭绝的；</w:t>
      </w:r>
    </w:p>
    <w:p w:rsidR="008036D3" w:rsidRDefault="0055528E">
      <w:pPr>
        <w:pStyle w:val="a8"/>
      </w:pPr>
      <w:r>
        <w:rPr>
          <w:rFonts w:hint="eastAsia"/>
        </w:rPr>
        <w:t>（</w:t>
      </w:r>
      <w:r>
        <w:rPr>
          <w:rFonts w:hint="eastAsia"/>
        </w:rPr>
        <w:t>5</w:t>
      </w:r>
      <w:r>
        <w:rPr>
          <w:rFonts w:hint="eastAsia"/>
        </w:rPr>
        <w:t>）因环境污染造成全市集中式</w:t>
      </w:r>
      <w:hyperlink r:id="rId14" w:tgtFrame="_blank" w:history="1">
        <w:r>
          <w:rPr>
            <w:rFonts w:hint="eastAsia"/>
          </w:rPr>
          <w:t>饮用水水源地</w:t>
        </w:r>
      </w:hyperlink>
      <w:r>
        <w:rPr>
          <w:rFonts w:hint="eastAsia"/>
        </w:rPr>
        <w:t>取水中断的；</w:t>
      </w:r>
    </w:p>
    <w:p w:rsidR="008036D3" w:rsidRDefault="0055528E">
      <w:pPr>
        <w:pStyle w:val="a8"/>
      </w:pPr>
      <w:r>
        <w:rPr>
          <w:rFonts w:hint="eastAsia"/>
        </w:rPr>
        <w:t>（</w:t>
      </w:r>
      <w:r>
        <w:rPr>
          <w:rFonts w:hint="eastAsia"/>
        </w:rPr>
        <w:t>6</w:t>
      </w:r>
      <w:r>
        <w:rPr>
          <w:rFonts w:hint="eastAsia"/>
        </w:rPr>
        <w:t>）造成重大跨国境影响的境内突发环境事件。</w:t>
      </w:r>
    </w:p>
    <w:p w:rsidR="008036D3" w:rsidRDefault="0055528E">
      <w:pPr>
        <w:pStyle w:val="31"/>
      </w:pPr>
      <w:bookmarkStart w:id="90" w:name="_Toc10735541"/>
      <w:bookmarkStart w:id="91" w:name="_Toc26452"/>
      <w:bookmarkStart w:id="92" w:name="_Toc468807474"/>
      <w:r>
        <w:rPr>
          <w:rFonts w:hint="eastAsia"/>
        </w:rPr>
        <w:t>8.1.2</w:t>
      </w:r>
      <w:r>
        <w:rPr>
          <w:rFonts w:hint="eastAsia"/>
        </w:rPr>
        <w:t>重大突发环境事件</w:t>
      </w:r>
      <w:bookmarkEnd w:id="90"/>
      <w:bookmarkEnd w:id="91"/>
      <w:bookmarkEnd w:id="92"/>
    </w:p>
    <w:p w:rsidR="008036D3" w:rsidRDefault="0055528E">
      <w:pPr>
        <w:pStyle w:val="a8"/>
      </w:pPr>
      <w:r>
        <w:rPr>
          <w:rFonts w:hint="eastAsia"/>
        </w:rPr>
        <w:t>凡符合下列情形之一的，为重大突发环境事件：</w:t>
      </w:r>
    </w:p>
    <w:p w:rsidR="008036D3" w:rsidRDefault="0055528E">
      <w:pPr>
        <w:pStyle w:val="a8"/>
      </w:pPr>
      <w:r>
        <w:rPr>
          <w:rFonts w:hint="eastAsia"/>
        </w:rPr>
        <w:t>（</w:t>
      </w:r>
      <w:r>
        <w:rPr>
          <w:rFonts w:hint="eastAsia"/>
        </w:rPr>
        <w:t>1</w:t>
      </w:r>
      <w:r>
        <w:rPr>
          <w:rFonts w:hint="eastAsia"/>
        </w:rPr>
        <w:t>）因环境污染直接导致</w:t>
      </w:r>
      <w:r>
        <w:rPr>
          <w:rFonts w:hint="eastAsia"/>
        </w:rPr>
        <w:t>10</w:t>
      </w:r>
      <w:r>
        <w:rPr>
          <w:rFonts w:hint="eastAsia"/>
        </w:rPr>
        <w:t>人以上</w:t>
      </w:r>
      <w:r>
        <w:rPr>
          <w:rFonts w:hint="eastAsia"/>
        </w:rPr>
        <w:t>30</w:t>
      </w:r>
      <w:r>
        <w:rPr>
          <w:rFonts w:hint="eastAsia"/>
        </w:rPr>
        <w:t>人以下死亡或</w:t>
      </w:r>
      <w:r>
        <w:rPr>
          <w:rFonts w:hint="eastAsia"/>
        </w:rPr>
        <w:t>50</w:t>
      </w:r>
      <w:r>
        <w:rPr>
          <w:rFonts w:hint="eastAsia"/>
        </w:rPr>
        <w:t>人以上</w:t>
      </w:r>
      <w:r>
        <w:rPr>
          <w:rFonts w:hint="eastAsia"/>
        </w:rPr>
        <w:t>100</w:t>
      </w:r>
      <w:r>
        <w:rPr>
          <w:rFonts w:hint="eastAsia"/>
        </w:rPr>
        <w:t>人以下中毒或重伤的；</w:t>
      </w:r>
    </w:p>
    <w:p w:rsidR="008036D3" w:rsidRDefault="0055528E">
      <w:pPr>
        <w:pStyle w:val="a8"/>
      </w:pPr>
      <w:r>
        <w:rPr>
          <w:rFonts w:hint="eastAsia"/>
        </w:rPr>
        <w:t>（</w:t>
      </w:r>
      <w:r>
        <w:rPr>
          <w:rFonts w:hint="eastAsia"/>
        </w:rPr>
        <w:t>2</w:t>
      </w:r>
      <w:r>
        <w:rPr>
          <w:rFonts w:hint="eastAsia"/>
        </w:rPr>
        <w:t>）因环境污染疏散、转移人员</w:t>
      </w:r>
      <w:r>
        <w:rPr>
          <w:rFonts w:hint="eastAsia"/>
        </w:rPr>
        <w:t>1</w:t>
      </w:r>
      <w:r>
        <w:rPr>
          <w:rFonts w:hint="eastAsia"/>
        </w:rPr>
        <w:t>万人以上</w:t>
      </w:r>
      <w:r>
        <w:rPr>
          <w:rFonts w:hint="eastAsia"/>
        </w:rPr>
        <w:t>5</w:t>
      </w:r>
      <w:r>
        <w:rPr>
          <w:rFonts w:hint="eastAsia"/>
        </w:rPr>
        <w:t>万人以下的；</w:t>
      </w:r>
    </w:p>
    <w:p w:rsidR="008036D3" w:rsidRDefault="0055528E">
      <w:pPr>
        <w:pStyle w:val="a8"/>
      </w:pPr>
      <w:r>
        <w:rPr>
          <w:rFonts w:hint="eastAsia"/>
        </w:rPr>
        <w:t>（</w:t>
      </w:r>
      <w:r>
        <w:rPr>
          <w:rFonts w:hint="eastAsia"/>
        </w:rPr>
        <w:t>3</w:t>
      </w:r>
      <w:r>
        <w:rPr>
          <w:rFonts w:hint="eastAsia"/>
        </w:rPr>
        <w:t>）因环境污染造成直接经济损失</w:t>
      </w:r>
      <w:r>
        <w:rPr>
          <w:rFonts w:hint="eastAsia"/>
        </w:rPr>
        <w:t>2000</w:t>
      </w:r>
      <w:r>
        <w:rPr>
          <w:rFonts w:hint="eastAsia"/>
        </w:rPr>
        <w:t>万元以上</w:t>
      </w:r>
      <w:r>
        <w:rPr>
          <w:rFonts w:hint="eastAsia"/>
        </w:rPr>
        <w:t>1</w:t>
      </w:r>
      <w:r>
        <w:rPr>
          <w:rFonts w:hint="eastAsia"/>
        </w:rPr>
        <w:t>亿元以下的；</w:t>
      </w:r>
    </w:p>
    <w:p w:rsidR="008036D3" w:rsidRDefault="0055528E">
      <w:pPr>
        <w:pStyle w:val="a8"/>
      </w:pPr>
      <w:r>
        <w:rPr>
          <w:rFonts w:hint="eastAsia"/>
        </w:rPr>
        <w:t>（</w:t>
      </w:r>
      <w:r>
        <w:rPr>
          <w:rFonts w:hint="eastAsia"/>
        </w:rPr>
        <w:t>4</w:t>
      </w:r>
      <w:r>
        <w:rPr>
          <w:rFonts w:hint="eastAsia"/>
        </w:rPr>
        <w:t>）因环境污染造成区域生态功能部分丧失或该区域国家重点保护</w:t>
      </w:r>
      <w:hyperlink r:id="rId15" w:tgtFrame="_blank" w:history="1">
        <w:r>
          <w:rPr>
            <w:rFonts w:hint="eastAsia"/>
          </w:rPr>
          <w:t>野生动植物</w:t>
        </w:r>
      </w:hyperlink>
      <w:r>
        <w:rPr>
          <w:rFonts w:hint="eastAsia"/>
        </w:rPr>
        <w:t>种群大批死亡的；</w:t>
      </w:r>
    </w:p>
    <w:p w:rsidR="008036D3" w:rsidRDefault="0055528E">
      <w:pPr>
        <w:pStyle w:val="a8"/>
      </w:pPr>
      <w:r>
        <w:rPr>
          <w:rFonts w:hint="eastAsia"/>
        </w:rPr>
        <w:t>（</w:t>
      </w:r>
      <w:r>
        <w:rPr>
          <w:rFonts w:hint="eastAsia"/>
        </w:rPr>
        <w:t>5</w:t>
      </w:r>
      <w:r>
        <w:rPr>
          <w:rFonts w:hint="eastAsia"/>
        </w:rPr>
        <w:t>）因环境污染造成区级城市集中式饮用水水源地取水中断的；</w:t>
      </w:r>
    </w:p>
    <w:p w:rsidR="008036D3" w:rsidRDefault="0055528E">
      <w:pPr>
        <w:pStyle w:val="a8"/>
      </w:pPr>
      <w:r>
        <w:rPr>
          <w:rFonts w:hint="eastAsia"/>
        </w:rPr>
        <w:t>（</w:t>
      </w:r>
      <w:r>
        <w:rPr>
          <w:rFonts w:hint="eastAsia"/>
        </w:rPr>
        <w:t>6</w:t>
      </w:r>
      <w:r>
        <w:rPr>
          <w:rFonts w:hint="eastAsia"/>
        </w:rPr>
        <w:t>）造成跨省级</w:t>
      </w:r>
      <w:hyperlink r:id="rId16" w:tgtFrame="_blank" w:history="1">
        <w:r>
          <w:rPr>
            <w:rFonts w:hint="eastAsia"/>
          </w:rPr>
          <w:t>行政区域</w:t>
        </w:r>
      </w:hyperlink>
      <w:r>
        <w:rPr>
          <w:rFonts w:hint="eastAsia"/>
        </w:rPr>
        <w:t>影响的突发环境事件。</w:t>
      </w:r>
    </w:p>
    <w:p w:rsidR="008036D3" w:rsidRDefault="0055528E">
      <w:pPr>
        <w:pStyle w:val="31"/>
      </w:pPr>
      <w:bookmarkStart w:id="93" w:name="_Toc468807475"/>
      <w:bookmarkStart w:id="94" w:name="_Toc26400"/>
      <w:bookmarkStart w:id="95" w:name="_Toc10735542"/>
      <w:r>
        <w:rPr>
          <w:rFonts w:hint="eastAsia"/>
        </w:rPr>
        <w:t>8.1.3</w:t>
      </w:r>
      <w:r>
        <w:rPr>
          <w:rFonts w:hint="eastAsia"/>
        </w:rPr>
        <w:t>较大突发环境事件</w:t>
      </w:r>
      <w:bookmarkEnd w:id="93"/>
      <w:bookmarkEnd w:id="94"/>
      <w:bookmarkEnd w:id="95"/>
    </w:p>
    <w:p w:rsidR="008036D3" w:rsidRDefault="0055528E">
      <w:pPr>
        <w:pStyle w:val="a8"/>
      </w:pPr>
      <w:r>
        <w:rPr>
          <w:rFonts w:hint="eastAsia"/>
        </w:rPr>
        <w:t>凡符合下列情形之一的，为较大突发环境事件：</w:t>
      </w:r>
    </w:p>
    <w:p w:rsidR="008036D3" w:rsidRDefault="0055528E">
      <w:pPr>
        <w:pStyle w:val="a8"/>
      </w:pPr>
      <w:r>
        <w:rPr>
          <w:rFonts w:hint="eastAsia"/>
        </w:rPr>
        <w:t>（</w:t>
      </w:r>
      <w:r>
        <w:rPr>
          <w:rFonts w:hint="eastAsia"/>
        </w:rPr>
        <w:t>1</w:t>
      </w:r>
      <w:r>
        <w:rPr>
          <w:rFonts w:hint="eastAsia"/>
        </w:rPr>
        <w:t>）因环境污染直接导致</w:t>
      </w:r>
      <w:r>
        <w:rPr>
          <w:rFonts w:hint="eastAsia"/>
        </w:rPr>
        <w:t>3</w:t>
      </w:r>
      <w:r>
        <w:rPr>
          <w:rFonts w:hint="eastAsia"/>
        </w:rPr>
        <w:t>人以上</w:t>
      </w:r>
      <w:r>
        <w:rPr>
          <w:rFonts w:hint="eastAsia"/>
        </w:rPr>
        <w:t>10</w:t>
      </w:r>
      <w:r>
        <w:rPr>
          <w:rFonts w:hint="eastAsia"/>
        </w:rPr>
        <w:t>人以下死亡或</w:t>
      </w:r>
      <w:r>
        <w:rPr>
          <w:rFonts w:hint="eastAsia"/>
        </w:rPr>
        <w:t>10</w:t>
      </w:r>
      <w:r>
        <w:rPr>
          <w:rFonts w:hint="eastAsia"/>
        </w:rPr>
        <w:t>人以上</w:t>
      </w:r>
      <w:r>
        <w:rPr>
          <w:rFonts w:hint="eastAsia"/>
        </w:rPr>
        <w:t>50</w:t>
      </w:r>
      <w:r>
        <w:rPr>
          <w:rFonts w:hint="eastAsia"/>
        </w:rPr>
        <w:t>人以下中毒或重伤的；</w:t>
      </w:r>
    </w:p>
    <w:p w:rsidR="008036D3" w:rsidRDefault="0055528E">
      <w:pPr>
        <w:pStyle w:val="a8"/>
      </w:pPr>
      <w:r>
        <w:rPr>
          <w:rFonts w:hint="eastAsia"/>
        </w:rPr>
        <w:t>（</w:t>
      </w:r>
      <w:r>
        <w:rPr>
          <w:rFonts w:hint="eastAsia"/>
        </w:rPr>
        <w:t>2</w:t>
      </w:r>
      <w:r>
        <w:rPr>
          <w:rFonts w:hint="eastAsia"/>
        </w:rPr>
        <w:t>）因环境污染疏散、转移人员</w:t>
      </w:r>
      <w:r>
        <w:rPr>
          <w:rFonts w:hint="eastAsia"/>
        </w:rPr>
        <w:t>5000</w:t>
      </w:r>
      <w:r>
        <w:rPr>
          <w:rFonts w:hint="eastAsia"/>
        </w:rPr>
        <w:t>人以上</w:t>
      </w:r>
      <w:r>
        <w:rPr>
          <w:rFonts w:hint="eastAsia"/>
        </w:rPr>
        <w:t>1</w:t>
      </w:r>
      <w:r>
        <w:rPr>
          <w:rFonts w:hint="eastAsia"/>
        </w:rPr>
        <w:t>万人以下的；</w:t>
      </w:r>
    </w:p>
    <w:p w:rsidR="008036D3" w:rsidRDefault="0055528E">
      <w:pPr>
        <w:pStyle w:val="a8"/>
      </w:pPr>
      <w:r>
        <w:rPr>
          <w:rFonts w:hint="eastAsia"/>
        </w:rPr>
        <w:t>（</w:t>
      </w:r>
      <w:r>
        <w:rPr>
          <w:rFonts w:hint="eastAsia"/>
        </w:rPr>
        <w:t>3</w:t>
      </w:r>
      <w:r>
        <w:rPr>
          <w:rFonts w:hint="eastAsia"/>
        </w:rPr>
        <w:t>）因环境污染造成直接经济损失</w:t>
      </w:r>
      <w:r>
        <w:rPr>
          <w:rFonts w:hint="eastAsia"/>
        </w:rPr>
        <w:t>500</w:t>
      </w:r>
      <w:r>
        <w:rPr>
          <w:rFonts w:hint="eastAsia"/>
        </w:rPr>
        <w:t>万元以上</w:t>
      </w:r>
      <w:r>
        <w:rPr>
          <w:rFonts w:hint="eastAsia"/>
        </w:rPr>
        <w:t>2000</w:t>
      </w:r>
      <w:r>
        <w:rPr>
          <w:rFonts w:hint="eastAsia"/>
        </w:rPr>
        <w:t>万元以下的；</w:t>
      </w:r>
    </w:p>
    <w:p w:rsidR="008036D3" w:rsidRDefault="0055528E">
      <w:pPr>
        <w:pStyle w:val="a8"/>
      </w:pPr>
      <w:r>
        <w:rPr>
          <w:rFonts w:hint="eastAsia"/>
        </w:rPr>
        <w:t>（</w:t>
      </w:r>
      <w:r>
        <w:rPr>
          <w:rFonts w:hint="eastAsia"/>
        </w:rPr>
        <w:t>4</w:t>
      </w:r>
      <w:r>
        <w:rPr>
          <w:rFonts w:hint="eastAsia"/>
        </w:rPr>
        <w:t>）因环境污染造成国家重点保护的动植物物种受到破坏的；</w:t>
      </w:r>
    </w:p>
    <w:p w:rsidR="008036D3" w:rsidRDefault="0055528E">
      <w:pPr>
        <w:pStyle w:val="a8"/>
      </w:pPr>
      <w:r>
        <w:rPr>
          <w:rFonts w:hint="eastAsia"/>
        </w:rPr>
        <w:t>（</w:t>
      </w:r>
      <w:r>
        <w:rPr>
          <w:rFonts w:hint="eastAsia"/>
        </w:rPr>
        <w:t>5</w:t>
      </w:r>
      <w:r>
        <w:rPr>
          <w:rFonts w:hint="eastAsia"/>
        </w:rPr>
        <w:t>）因环境污染造成乡镇（街道）集中式饮用水水源地取水中断的；</w:t>
      </w:r>
    </w:p>
    <w:p w:rsidR="008036D3" w:rsidRDefault="0055528E">
      <w:pPr>
        <w:pStyle w:val="a8"/>
      </w:pPr>
      <w:r>
        <w:rPr>
          <w:rFonts w:hint="eastAsia"/>
        </w:rPr>
        <w:lastRenderedPageBreak/>
        <w:t>（</w:t>
      </w:r>
      <w:r>
        <w:rPr>
          <w:rFonts w:hint="eastAsia"/>
        </w:rPr>
        <w:t>6</w:t>
      </w:r>
      <w:r>
        <w:rPr>
          <w:rFonts w:hint="eastAsia"/>
        </w:rPr>
        <w:t>）造成跨区域影响的突发环境事件。</w:t>
      </w:r>
    </w:p>
    <w:p w:rsidR="008036D3" w:rsidRDefault="0055528E">
      <w:pPr>
        <w:pStyle w:val="31"/>
      </w:pPr>
      <w:bookmarkStart w:id="96" w:name="_Toc27936"/>
      <w:bookmarkStart w:id="97" w:name="_Toc468807476"/>
      <w:bookmarkStart w:id="98" w:name="_Toc10735543"/>
      <w:r>
        <w:rPr>
          <w:rFonts w:hint="eastAsia"/>
        </w:rPr>
        <w:t>8.1.4</w:t>
      </w:r>
      <w:r>
        <w:rPr>
          <w:rFonts w:hint="eastAsia"/>
        </w:rPr>
        <w:t>一般突发环境事件</w:t>
      </w:r>
      <w:bookmarkEnd w:id="96"/>
      <w:bookmarkEnd w:id="97"/>
      <w:bookmarkEnd w:id="98"/>
    </w:p>
    <w:p w:rsidR="008036D3" w:rsidRDefault="0055528E">
      <w:pPr>
        <w:pStyle w:val="a8"/>
      </w:pPr>
      <w:r>
        <w:rPr>
          <w:rFonts w:hint="eastAsia"/>
        </w:rPr>
        <w:t>凡符合下列情形之一的，为一般突发环境事件：</w:t>
      </w:r>
    </w:p>
    <w:p w:rsidR="008036D3" w:rsidRDefault="0055528E">
      <w:pPr>
        <w:pStyle w:val="a8"/>
      </w:pPr>
      <w:r>
        <w:rPr>
          <w:rFonts w:hint="eastAsia"/>
        </w:rPr>
        <w:t>（</w:t>
      </w:r>
      <w:r>
        <w:rPr>
          <w:rFonts w:hint="eastAsia"/>
        </w:rPr>
        <w:t>1</w:t>
      </w:r>
      <w:r>
        <w:rPr>
          <w:rFonts w:hint="eastAsia"/>
        </w:rPr>
        <w:t>）因环境污染直接导致</w:t>
      </w:r>
      <w:r>
        <w:rPr>
          <w:rFonts w:hint="eastAsia"/>
        </w:rPr>
        <w:t>3</w:t>
      </w:r>
      <w:r>
        <w:rPr>
          <w:rFonts w:hint="eastAsia"/>
        </w:rPr>
        <w:t>人以下死亡或</w:t>
      </w:r>
      <w:r>
        <w:rPr>
          <w:rFonts w:hint="eastAsia"/>
        </w:rPr>
        <w:t>10</w:t>
      </w:r>
      <w:r>
        <w:rPr>
          <w:rFonts w:hint="eastAsia"/>
        </w:rPr>
        <w:t>人以下中毒或重伤的；</w:t>
      </w:r>
    </w:p>
    <w:p w:rsidR="008036D3" w:rsidRDefault="0055528E">
      <w:pPr>
        <w:pStyle w:val="a8"/>
      </w:pPr>
      <w:r>
        <w:rPr>
          <w:rFonts w:hint="eastAsia"/>
        </w:rPr>
        <w:t>（</w:t>
      </w:r>
      <w:r>
        <w:rPr>
          <w:rFonts w:hint="eastAsia"/>
        </w:rPr>
        <w:t>2</w:t>
      </w:r>
      <w:r>
        <w:rPr>
          <w:rFonts w:hint="eastAsia"/>
        </w:rPr>
        <w:t>）因环境污染疏散、转移人员</w:t>
      </w:r>
      <w:r>
        <w:rPr>
          <w:rFonts w:hint="eastAsia"/>
        </w:rPr>
        <w:t>5000</w:t>
      </w:r>
      <w:r>
        <w:rPr>
          <w:rFonts w:hint="eastAsia"/>
        </w:rPr>
        <w:t>人以下的；</w:t>
      </w:r>
    </w:p>
    <w:p w:rsidR="008036D3" w:rsidRDefault="0055528E">
      <w:pPr>
        <w:pStyle w:val="a8"/>
      </w:pPr>
      <w:r>
        <w:rPr>
          <w:rFonts w:hint="eastAsia"/>
        </w:rPr>
        <w:t>（</w:t>
      </w:r>
      <w:r>
        <w:rPr>
          <w:rFonts w:hint="eastAsia"/>
        </w:rPr>
        <w:t>3</w:t>
      </w:r>
      <w:r>
        <w:rPr>
          <w:rFonts w:hint="eastAsia"/>
        </w:rPr>
        <w:t>）因环境污染造成直接经济损失</w:t>
      </w:r>
      <w:r>
        <w:rPr>
          <w:rFonts w:hint="eastAsia"/>
        </w:rPr>
        <w:t>500</w:t>
      </w:r>
      <w:r>
        <w:rPr>
          <w:rFonts w:hint="eastAsia"/>
        </w:rPr>
        <w:t>万元以下的；</w:t>
      </w:r>
    </w:p>
    <w:p w:rsidR="008036D3" w:rsidRDefault="0055528E">
      <w:pPr>
        <w:pStyle w:val="a8"/>
      </w:pPr>
      <w:r>
        <w:rPr>
          <w:rFonts w:hint="eastAsia"/>
        </w:rPr>
        <w:t>（</w:t>
      </w:r>
      <w:r>
        <w:rPr>
          <w:rFonts w:hint="eastAsia"/>
        </w:rPr>
        <w:t>4</w:t>
      </w:r>
      <w:r>
        <w:rPr>
          <w:rFonts w:hint="eastAsia"/>
        </w:rPr>
        <w:t>）因环境污染造成跨区级行政区域纠纷，引起一般性群体影响的；</w:t>
      </w:r>
    </w:p>
    <w:p w:rsidR="008036D3" w:rsidRDefault="0055528E">
      <w:pPr>
        <w:pStyle w:val="a8"/>
      </w:pPr>
      <w:r>
        <w:rPr>
          <w:rFonts w:hint="eastAsia"/>
        </w:rPr>
        <w:t>（</w:t>
      </w:r>
      <w:r>
        <w:rPr>
          <w:rFonts w:hint="eastAsia"/>
        </w:rPr>
        <w:t>5</w:t>
      </w:r>
      <w:r>
        <w:rPr>
          <w:rFonts w:hint="eastAsia"/>
        </w:rPr>
        <w:t>）因环境污染造成村、社集中式饮用水水源地取水中断的；</w:t>
      </w:r>
    </w:p>
    <w:p w:rsidR="008036D3" w:rsidRDefault="0055528E">
      <w:pPr>
        <w:pStyle w:val="a8"/>
      </w:pPr>
      <w:r>
        <w:rPr>
          <w:rFonts w:hint="eastAsia"/>
        </w:rPr>
        <w:t>（</w:t>
      </w:r>
      <w:r>
        <w:rPr>
          <w:rFonts w:hint="eastAsia"/>
        </w:rPr>
        <w:t>5</w:t>
      </w:r>
      <w:r>
        <w:rPr>
          <w:rFonts w:hint="eastAsia"/>
        </w:rPr>
        <w:t>）对环境造成一定影响，尚未达到较大突发环境事件级别的。</w:t>
      </w:r>
    </w:p>
    <w:p w:rsidR="008036D3" w:rsidRDefault="0055528E">
      <w:pPr>
        <w:pStyle w:val="a8"/>
      </w:pPr>
      <w:r>
        <w:rPr>
          <w:rFonts w:hint="eastAsia"/>
        </w:rPr>
        <w:t>上述分级分类标准中，“以上”含本数，“以下”不含本数。市政府及其有关部门有规定的，从其规定。</w:t>
      </w:r>
    </w:p>
    <w:p w:rsidR="008036D3" w:rsidRDefault="0055528E">
      <w:pPr>
        <w:pStyle w:val="a8"/>
      </w:pPr>
      <w:r>
        <w:rPr>
          <w:rFonts w:hint="eastAsia"/>
        </w:rPr>
        <w:t>对特殊的事件、事故，可能演化为重特大事件、事故的，不受分级标准限制。</w:t>
      </w:r>
    </w:p>
    <w:p w:rsidR="008036D3" w:rsidRDefault="0055528E">
      <w:pPr>
        <w:pStyle w:val="21"/>
      </w:pPr>
      <w:bookmarkStart w:id="99" w:name="_Toc466967802"/>
      <w:bookmarkStart w:id="100" w:name="_Toc457385699"/>
      <w:bookmarkStart w:id="101" w:name="_Toc2535"/>
      <w:bookmarkStart w:id="102" w:name="_Toc268532121"/>
      <w:bookmarkEnd w:id="86"/>
      <w:bookmarkEnd w:id="99"/>
      <w:bookmarkEnd w:id="100"/>
      <w:r>
        <w:rPr>
          <w:rFonts w:hint="eastAsia"/>
        </w:rPr>
        <w:t>8.2</w:t>
      </w:r>
      <w:r>
        <w:t>预案管理</w:t>
      </w:r>
      <w:bookmarkEnd w:id="101"/>
      <w:bookmarkEnd w:id="102"/>
    </w:p>
    <w:p w:rsidR="008036D3" w:rsidRDefault="0055528E">
      <w:pPr>
        <w:pStyle w:val="a8"/>
      </w:pPr>
      <w:r>
        <w:t>随着应急救援相关法律法规的制定、修改和完善，部门职责或应急资源发生变化，或者应急过程中发现存在的问题和出现新的情况，应及时修订完善本预案。</w:t>
      </w:r>
    </w:p>
    <w:p w:rsidR="008036D3" w:rsidRDefault="0055528E">
      <w:pPr>
        <w:pStyle w:val="a8"/>
      </w:pPr>
      <w:r>
        <w:t>本预案修订原则</w:t>
      </w:r>
      <w:r>
        <w:rPr>
          <w:rFonts w:hint="eastAsia"/>
        </w:rPr>
        <w:t>上不超过五年，</w:t>
      </w:r>
      <w:bookmarkStart w:id="103" w:name="_Toc457385700"/>
      <w:bookmarkStart w:id="104" w:name="_Toc466967803"/>
      <w:bookmarkStart w:id="105" w:name="_Toc268532122"/>
      <w:bookmarkEnd w:id="103"/>
      <w:bookmarkEnd w:id="104"/>
      <w:r>
        <w:rPr>
          <w:rFonts w:hint="eastAsia"/>
        </w:rPr>
        <w:t>但若在演练中存在重大偏差和缺陷，存在较大的不适应，预案所依据的法律法规、所涉及的机构和人员发生重大变化，或在执行中有新的情况，应及时对应急预案进行修订，修订完善后的应急预案应及时发至相关部门。</w:t>
      </w:r>
    </w:p>
    <w:p w:rsidR="008036D3" w:rsidRDefault="0055528E">
      <w:pPr>
        <w:pStyle w:val="a8"/>
      </w:pPr>
      <w:r>
        <w:rPr>
          <w:rFonts w:hint="eastAsia"/>
          <w:color w:val="00B0F0"/>
        </w:rPr>
        <w:t>本预案由合川区生态环境局管理，</w:t>
      </w:r>
      <w:r>
        <w:rPr>
          <w:rFonts w:hint="eastAsia"/>
        </w:rPr>
        <w:t>区政府有关部门和有关单位结合实际，制定或修订本部门、本单位突发环境事件应急预案，并注重与本预案有关内容的衔接。</w:t>
      </w:r>
    </w:p>
    <w:p w:rsidR="008036D3" w:rsidRDefault="0055528E">
      <w:pPr>
        <w:pStyle w:val="21"/>
      </w:pPr>
      <w:bookmarkStart w:id="106" w:name="_Toc10861"/>
      <w:r>
        <w:rPr>
          <w:rFonts w:hint="eastAsia"/>
        </w:rPr>
        <w:t>8.3</w:t>
      </w:r>
      <w:r>
        <w:t>预案的解释</w:t>
      </w:r>
      <w:bookmarkEnd w:id="105"/>
      <w:bookmarkEnd w:id="106"/>
    </w:p>
    <w:p w:rsidR="008036D3" w:rsidRDefault="0055528E">
      <w:pPr>
        <w:pStyle w:val="a8"/>
      </w:pPr>
      <w:r>
        <w:t>本预案由合川区</w:t>
      </w:r>
      <w:r>
        <w:rPr>
          <w:rFonts w:hint="eastAsia"/>
        </w:rPr>
        <w:t>生态环境局</w:t>
      </w:r>
      <w:r>
        <w:t>负责解释。</w:t>
      </w:r>
    </w:p>
    <w:p w:rsidR="008036D3" w:rsidRDefault="0055528E">
      <w:pPr>
        <w:pStyle w:val="21"/>
      </w:pPr>
      <w:bookmarkStart w:id="107" w:name="_Toc457385702"/>
      <w:bookmarkStart w:id="108" w:name="_Toc457385701"/>
      <w:bookmarkStart w:id="109" w:name="_Toc466967805"/>
      <w:bookmarkStart w:id="110" w:name="_Toc466967804"/>
      <w:bookmarkStart w:id="111" w:name="_Toc268532124"/>
      <w:bookmarkStart w:id="112" w:name="_Toc6842"/>
      <w:bookmarkEnd w:id="107"/>
      <w:bookmarkEnd w:id="108"/>
      <w:bookmarkEnd w:id="109"/>
      <w:bookmarkEnd w:id="110"/>
      <w:r>
        <w:rPr>
          <w:rFonts w:hint="eastAsia"/>
        </w:rPr>
        <w:t>8.4</w:t>
      </w:r>
      <w:r>
        <w:t>预案的实施时间</w:t>
      </w:r>
      <w:bookmarkEnd w:id="111"/>
      <w:bookmarkEnd w:id="112"/>
    </w:p>
    <w:p w:rsidR="008036D3" w:rsidRDefault="0055528E">
      <w:pPr>
        <w:pStyle w:val="a8"/>
      </w:pPr>
      <w:r>
        <w:t>本预案自发布之日起实施。</w:t>
      </w:r>
    </w:p>
    <w:p w:rsidR="008036D3" w:rsidRDefault="0055528E">
      <w:r>
        <w:br w:type="page"/>
      </w:r>
    </w:p>
    <w:p w:rsidR="008036D3" w:rsidRDefault="0055528E">
      <w:pPr>
        <w:pStyle w:val="10"/>
      </w:pPr>
      <w:bookmarkStart w:id="113" w:name="_Toc28901"/>
      <w:r>
        <w:rPr>
          <w:rFonts w:hint="eastAsia"/>
        </w:rPr>
        <w:lastRenderedPageBreak/>
        <w:t>9</w:t>
      </w:r>
      <w:r>
        <w:rPr>
          <w:rFonts w:hint="eastAsia"/>
        </w:rPr>
        <w:t>附件</w:t>
      </w:r>
      <w:bookmarkEnd w:id="113"/>
    </w:p>
    <w:p w:rsidR="008036D3" w:rsidRDefault="0055528E">
      <w:pPr>
        <w:pStyle w:val="a8"/>
      </w:pPr>
      <w:r>
        <w:rPr>
          <w:rFonts w:hint="eastAsia"/>
        </w:rPr>
        <w:t>附件：</w:t>
      </w:r>
    </w:p>
    <w:p w:rsidR="008036D3" w:rsidRDefault="0055528E">
      <w:pPr>
        <w:pStyle w:val="a8"/>
        <w:numPr>
          <w:ilvl w:val="0"/>
          <w:numId w:val="4"/>
        </w:numPr>
      </w:pPr>
      <w:r>
        <w:t>合川</w:t>
      </w:r>
      <w:r>
        <w:rPr>
          <w:rFonts w:hint="eastAsia"/>
        </w:rPr>
        <w:t>区</w:t>
      </w:r>
      <w:r>
        <w:t>突发环境事件</w:t>
      </w:r>
      <w:r>
        <w:rPr>
          <w:rFonts w:hint="eastAsia"/>
        </w:rPr>
        <w:t>应急</w:t>
      </w:r>
      <w:r>
        <w:t>组织体系图</w:t>
      </w:r>
    </w:p>
    <w:p w:rsidR="008036D3" w:rsidRDefault="0055528E">
      <w:pPr>
        <w:pStyle w:val="a8"/>
        <w:numPr>
          <w:ilvl w:val="0"/>
          <w:numId w:val="4"/>
        </w:numPr>
      </w:pPr>
      <w:r>
        <w:rPr>
          <w:rFonts w:hint="eastAsia"/>
        </w:rPr>
        <w:t>合川区突发环境事件响应程序图</w:t>
      </w:r>
    </w:p>
    <w:p w:rsidR="008036D3" w:rsidRDefault="0055528E">
      <w:pPr>
        <w:pStyle w:val="a8"/>
        <w:numPr>
          <w:ilvl w:val="0"/>
          <w:numId w:val="4"/>
        </w:numPr>
      </w:pPr>
      <w:r>
        <w:rPr>
          <w:rFonts w:hint="eastAsia"/>
        </w:rPr>
        <w:t>合川区有关部门和单位联系表</w:t>
      </w:r>
    </w:p>
    <w:p w:rsidR="008036D3" w:rsidRDefault="0055528E">
      <w:pPr>
        <w:pStyle w:val="a8"/>
        <w:numPr>
          <w:ilvl w:val="0"/>
          <w:numId w:val="4"/>
        </w:numPr>
      </w:pPr>
      <w:r>
        <w:rPr>
          <w:rFonts w:hint="eastAsia"/>
        </w:rPr>
        <w:t>合川区应急队伍联系表</w:t>
      </w:r>
    </w:p>
    <w:p w:rsidR="008036D3" w:rsidRDefault="0055528E">
      <w:pPr>
        <w:pStyle w:val="a8"/>
        <w:numPr>
          <w:ilvl w:val="0"/>
          <w:numId w:val="4"/>
        </w:numPr>
      </w:pPr>
      <w:r>
        <w:rPr>
          <w:rFonts w:hint="eastAsia"/>
        </w:rPr>
        <w:t>合川区应急专家库</w:t>
      </w:r>
    </w:p>
    <w:p w:rsidR="008036D3" w:rsidRDefault="0055528E">
      <w:pPr>
        <w:pStyle w:val="a8"/>
        <w:numPr>
          <w:ilvl w:val="0"/>
          <w:numId w:val="4"/>
        </w:numPr>
      </w:pPr>
      <w:r>
        <w:rPr>
          <w:rFonts w:hint="eastAsia"/>
        </w:rPr>
        <w:t>合川区应急设备统计表</w:t>
      </w:r>
    </w:p>
    <w:p w:rsidR="008036D3" w:rsidRDefault="0055528E">
      <w:pPr>
        <w:pStyle w:val="a8"/>
        <w:numPr>
          <w:ilvl w:val="0"/>
          <w:numId w:val="4"/>
        </w:numPr>
      </w:pPr>
      <w:r>
        <w:rPr>
          <w:rFonts w:hint="eastAsia"/>
        </w:rPr>
        <w:t>合川区行政区划图</w:t>
      </w:r>
    </w:p>
    <w:p w:rsidR="008036D3" w:rsidRDefault="0055528E">
      <w:pPr>
        <w:pStyle w:val="a8"/>
        <w:numPr>
          <w:ilvl w:val="0"/>
          <w:numId w:val="4"/>
        </w:numPr>
      </w:pPr>
      <w:r>
        <w:rPr>
          <w:rFonts w:hint="eastAsia"/>
        </w:rPr>
        <w:t>合川区应急物资点分布示意图</w:t>
      </w:r>
    </w:p>
    <w:p w:rsidR="008036D3" w:rsidRDefault="008036D3">
      <w:pPr>
        <w:pStyle w:val="a8"/>
        <w:ind w:firstLineChars="0" w:firstLine="0"/>
      </w:pPr>
    </w:p>
    <w:p w:rsidR="008036D3" w:rsidRDefault="008036D3">
      <w:pPr>
        <w:pStyle w:val="a8"/>
        <w:ind w:firstLineChars="0" w:firstLine="0"/>
        <w:sectPr w:rsidR="008036D3">
          <w:footerReference w:type="default" r:id="rId17"/>
          <w:pgSz w:w="11906" w:h="16838"/>
          <w:pgMar w:top="1440" w:right="1803" w:bottom="1440" w:left="1803" w:header="851" w:footer="992" w:gutter="0"/>
          <w:pgNumType w:start="1"/>
          <w:cols w:space="0"/>
          <w:docGrid w:type="lines" w:linePitch="319"/>
        </w:sectPr>
      </w:pPr>
    </w:p>
    <w:p w:rsidR="008036D3" w:rsidRDefault="0055528E">
      <w:pPr>
        <w:rPr>
          <w:b/>
          <w:bCs/>
          <w:sz w:val="28"/>
          <w:szCs w:val="28"/>
        </w:rPr>
        <w:sectPr w:rsidR="008036D3">
          <w:pgSz w:w="16838" w:h="11906" w:orient="landscape"/>
          <w:pgMar w:top="1803" w:right="1440" w:bottom="1803" w:left="1440" w:header="851" w:footer="992" w:gutter="0"/>
          <w:cols w:space="0"/>
          <w:docGrid w:type="lines" w:linePitch="319"/>
        </w:sectPr>
      </w:pPr>
      <w:r>
        <w:rPr>
          <w:sz w:val="28"/>
          <w:szCs w:val="28"/>
        </w:rPr>
        <w:object w:dxaOrig="13882" w:dyaOrig="9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1pt;height:491.05pt" o:ole="">
            <v:imagedata r:id="rId18" o:title=""/>
          </v:shape>
          <o:OLEObject Type="Embed" ProgID="Visio.Drawing.11" ShapeID="_x0000_i1025" DrawAspect="Content" ObjectID="_1638974898" r:id="rId19"/>
        </w:object>
      </w:r>
      <w:r>
        <w:rPr>
          <w:noProof/>
          <w:sz w:val="28"/>
        </w:rPr>
        <mc:AlternateContent>
          <mc:Choice Requires="wps">
            <w:drawing>
              <wp:anchor distT="0" distB="0" distL="114300" distR="114300" simplePos="0" relativeHeight="251692032" behindDoc="0" locked="0" layoutInCell="1" allowOverlap="1">
                <wp:simplePos x="0" y="0"/>
                <wp:positionH relativeFrom="column">
                  <wp:posOffset>115570</wp:posOffset>
                </wp:positionH>
                <wp:positionV relativeFrom="paragraph">
                  <wp:posOffset>-361950</wp:posOffset>
                </wp:positionV>
                <wp:extent cx="8505825" cy="330200"/>
                <wp:effectExtent l="0" t="0" r="9525" b="12700"/>
                <wp:wrapNone/>
                <wp:docPr id="15" name="矩形 15"/>
                <wp:cNvGraphicFramePr/>
                <a:graphic xmlns:a="http://schemas.openxmlformats.org/drawingml/2006/main">
                  <a:graphicData uri="http://schemas.microsoft.com/office/word/2010/wordprocessingShape">
                    <wps:wsp>
                      <wps:cNvSpPr/>
                      <wps:spPr>
                        <a:xfrm>
                          <a:off x="0" y="0"/>
                          <a:ext cx="8505825" cy="330200"/>
                        </a:xfrm>
                        <a:prstGeom prst="rect">
                          <a:avLst/>
                        </a:prstGeom>
                        <a:solidFill>
                          <a:schemeClr val="bg1"/>
                        </a:solidFill>
                        <a:ln w="127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036D3" w:rsidRDefault="0055528E">
                            <w:pPr>
                              <w:jc w:val="left"/>
                              <w:rPr>
                                <w:color w:val="000000" w:themeColor="text1"/>
                              </w:rPr>
                            </w:pPr>
                            <w:r>
                              <w:rPr>
                                <w:rFonts w:ascii="宋体" w:eastAsia="宋体" w:hAnsi="宋体" w:cs="宋体" w:hint="eastAsia"/>
                                <w:b/>
                                <w:bCs/>
                                <w:color w:val="000000" w:themeColor="text1"/>
                              </w:rPr>
                              <w:t>附件1</w:t>
                            </w:r>
                            <w:r>
                              <w:rPr>
                                <w:rFonts w:hint="eastAsia"/>
                                <w:color w:val="000000" w:themeColor="text1"/>
                              </w:rPr>
                              <w:t xml:space="preserve">                                            </w:t>
                            </w:r>
                            <w:r>
                              <w:rPr>
                                <w:rFonts w:ascii="Times New Roman" w:eastAsia="宋体" w:hAnsi="Times New Roman" w:cs="Times New Roman"/>
                                <w:b/>
                                <w:bCs/>
                                <w:color w:val="000000" w:themeColor="text1"/>
                              </w:rPr>
                              <w:t>合川</w:t>
                            </w:r>
                            <w:r>
                              <w:rPr>
                                <w:rFonts w:ascii="Times New Roman" w:eastAsia="宋体" w:hAnsi="Times New Roman" w:cs="Times New Roman" w:hint="eastAsia"/>
                                <w:b/>
                                <w:bCs/>
                                <w:color w:val="000000" w:themeColor="text1"/>
                              </w:rPr>
                              <w:t>区</w:t>
                            </w:r>
                            <w:r>
                              <w:rPr>
                                <w:rFonts w:ascii="Times New Roman" w:eastAsia="宋体" w:hAnsi="Times New Roman" w:cs="Times New Roman"/>
                                <w:b/>
                                <w:bCs/>
                                <w:color w:val="000000" w:themeColor="text1"/>
                              </w:rPr>
                              <w:t>突发环境事件</w:t>
                            </w:r>
                            <w:r>
                              <w:rPr>
                                <w:rFonts w:ascii="Times New Roman" w:eastAsia="宋体" w:hAnsi="Times New Roman" w:cs="Times New Roman" w:hint="eastAsia"/>
                                <w:b/>
                                <w:bCs/>
                                <w:color w:val="000000" w:themeColor="text1"/>
                              </w:rPr>
                              <w:t>应急</w:t>
                            </w:r>
                            <w:r>
                              <w:rPr>
                                <w:rFonts w:ascii="Times New Roman" w:eastAsia="宋体" w:hAnsi="Times New Roman" w:cs="Times New Roman"/>
                                <w:b/>
                                <w:bCs/>
                                <w:color w:val="000000" w:themeColor="text1"/>
                              </w:rPr>
                              <w:t>组织体系图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1pt;margin-top:-28.5pt;height:26pt;width:669.75pt;z-index:251692032;v-text-anchor:middle;mso-width-relative:page;mso-height-relative:page;" fillcolor="#FFFFFF [3212]" filled="t" stroked="f" coordsize="21600,21600" o:gfxdata="UEsDBAoAAAAAAIdO4kAAAAAAAAAAAAAAAAAEAAAAZHJzL1BLAwQUAAAACACHTuJArTZEddgAAAAK&#10;AQAADwAAAGRycy9kb3ducmV2LnhtbE2PzW6DMBCE75X6DtZW6i0xSUSJCCaHSD1wqNQmOfTo4C0Q&#10;sI1s85O373JqjzP7aXYmO866YyM631gjYLOOgKEprWpMJeB6eV/tgfkgjZKdNSjggR6O+fNTJlNl&#10;J/OF4zlUjEKMT6WAOoQ+5dyXNWrp17ZHQ7cf67QMJF3FlZMTheuOb6PojWvZGPpQyx5PNZbtedAC&#10;2qLQwxyXY/H5kdx3bnq0l++TEK8vm+gALOAc/mBY6lN1yKnTzQ5GedaR3m+JFLCKE9q0ALs4SYDd&#10;FisCnmf8/4T8F1BLAwQUAAAACACHTuJAPx5+ilQCAACKBAAADgAAAGRycy9lMm9Eb2MueG1srVRL&#10;btswEN0X6B0I7hvJTtykQuzASOCiQNAEcIuuaYq0CPBXkracXqZAdz1Ej1P0Gn2klE8/q6JaUDOc&#10;0TzO4xudXxyMJnsRonJ2TidHNSXCctcqu53T9+9WL84oiYnZlmlnxZzeiUgvFs+fnfe+EVPXOd2K&#10;QFDExqb3c9ql5JuqirwThsUj54VFULpgWIIbtlUbWI/qRlfTun5Z9S60PjguYsTu1RCki1JfSsHT&#10;jZRRJKLnFGdLZQ1l3eS1WpyzZhuY7xQfj8H+4RSGKQvQh1JXLDGyC+qPUkbx4KKT6Yg7UzkpFRel&#10;B3QzqX/rZt0xL0ovICf6B5ri/yvL3+5vA1Et7m5GiWUGd/Tj89fv374QbICd3scGSWt/G0Yvwsyt&#10;HmQw+Y0myKEwevfAqDgkwrF5NqtnZ1NU5ogdH9e4sly0evzah5heC2dINuY04MYKkWx/HdOQep+S&#10;waLTql0prYsTtptLHcie4XZX5Rmr/5KmLenR3/QU4IQzqExqlmAaj76j3VLC9Bby5SkUbOsyAsBZ&#10;k7GvWOwGjFI2Q7DGqAThamXQZJ2fEVlbtJdJG2jKVjpsDvgmmxvX3oHv4AYhRs9XCgjXLKZbFqA8&#10;nBDTlG6wSO1wbDdalHQufPrbfs6HIBClpIeS0dLHHQuCEv3GQiqvJicnWfrFOZmdTuGEp5HN04jd&#10;mUsHOieYW8+LmfOTvjdlcOYDhm6ZURFilgN7IG90LtMwYRhbLpbLkga5e5au7drzXDxTaN1yl5xU&#10;5Zof2Rn5g+CLUMbhzBP11C9Zj7+Q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tNkR12AAAAAoB&#10;AAAPAAAAAAAAAAEAIAAAACIAAABkcnMvZG93bnJldi54bWxQSwECFAAUAAAACACHTuJAPx5+ilQC&#10;AACKBAAADgAAAAAAAAABACAAAAAnAQAAZHJzL2Uyb0RvYy54bWxQSwUGAAAAAAYABgBZAQAA7QUA&#10;AAAA&#10;">
                <v:fill on="t" focussize="0,0"/>
                <v:stroke on="f" weight="1pt" miterlimit="8" joinstyle="miter"/>
                <v:imagedata o:title=""/>
                <o:lock v:ext="edit" aspectratio="f"/>
                <v:textbox>
                  <w:txbxContent>
                    <w:p>
                      <w:pPr>
                        <w:jc w:val="left"/>
                        <w:rPr>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附</w:t>
                      </w:r>
                      <w:r>
                        <w:rPr>
                          <w:rFonts w:hint="eastAsia" w:ascii="宋体" w:hAnsi="宋体" w:eastAsia="宋体" w:cs="宋体"/>
                          <w:b/>
                          <w:bCs/>
                          <w:color w:val="000000" w:themeColor="text1"/>
                          <w:lang w:val="en-US" w:eastAsia="zh-CN"/>
                          <w14:textFill>
                            <w14:solidFill>
                              <w14:schemeClr w14:val="tx1"/>
                            </w14:solidFill>
                          </w14:textFill>
                        </w:rPr>
                        <w:t>件1</w:t>
                      </w:r>
                      <w:r>
                        <w:rPr>
                          <w:rFonts w:hint="eastAsia"/>
                          <w:color w:val="000000" w:themeColor="text1"/>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合川</w:t>
                      </w:r>
                      <w:r>
                        <w:rPr>
                          <w:rFonts w:hint="eastAsia" w:ascii="Times New Roman" w:hAnsi="Times New Roman" w:eastAsia="宋体" w:cs="Times New Roman"/>
                          <w:b/>
                          <w:bCs/>
                          <w:color w:val="000000" w:themeColor="text1"/>
                          <w14:textFill>
                            <w14:solidFill>
                              <w14:schemeClr w14:val="tx1"/>
                            </w14:solidFill>
                          </w14:textFill>
                        </w:rPr>
                        <w:t>区</w:t>
                      </w:r>
                      <w:r>
                        <w:rPr>
                          <w:rFonts w:ascii="Times New Roman" w:hAnsi="Times New Roman" w:eastAsia="宋体" w:cs="Times New Roman"/>
                          <w:b/>
                          <w:bCs/>
                          <w:color w:val="000000" w:themeColor="text1"/>
                          <w14:textFill>
                            <w14:solidFill>
                              <w14:schemeClr w14:val="tx1"/>
                            </w14:solidFill>
                          </w14:textFill>
                        </w:rPr>
                        <w:t>突发环境事件</w:t>
                      </w:r>
                      <w:r>
                        <w:rPr>
                          <w:rFonts w:hint="eastAsia" w:ascii="Times New Roman" w:hAnsi="Times New Roman" w:eastAsia="宋体" w:cs="Times New Roman"/>
                          <w:b/>
                          <w:bCs/>
                          <w:color w:val="000000" w:themeColor="text1"/>
                          <w:lang w:eastAsia="zh-CN"/>
                          <w14:textFill>
                            <w14:solidFill>
                              <w14:schemeClr w14:val="tx1"/>
                            </w14:solidFill>
                          </w14:textFill>
                        </w:rPr>
                        <w:t>应急</w:t>
                      </w:r>
                      <w:r>
                        <w:rPr>
                          <w:rFonts w:ascii="Times New Roman" w:hAnsi="Times New Roman" w:eastAsia="宋体" w:cs="Times New Roman"/>
                          <w:b/>
                          <w:bCs/>
                          <w:color w:val="000000" w:themeColor="text1"/>
                          <w14:textFill>
                            <w14:solidFill>
                              <w14:schemeClr w14:val="tx1"/>
                            </w14:solidFill>
                          </w14:textFill>
                        </w:rPr>
                        <w:t>组织体系图</w:t>
                      </w:r>
                    </w:p>
                  </w:txbxContent>
                </v:textbox>
              </v:rect>
            </w:pict>
          </mc:Fallback>
        </mc:AlternateContent>
      </w:r>
      <w:r>
        <w:rPr>
          <w:rFonts w:hint="eastAsia"/>
          <w:b/>
          <w:bCs/>
          <w:sz w:val="28"/>
          <w:szCs w:val="28"/>
        </w:rPr>
        <w:br w:type="page"/>
      </w:r>
    </w:p>
    <w:p w:rsidR="008036D3" w:rsidRDefault="0055528E">
      <w:pPr>
        <w:pStyle w:val="a8"/>
        <w:ind w:firstLineChars="0" w:firstLine="0"/>
        <w:rPr>
          <w:b/>
          <w:bCs/>
          <w:sz w:val="28"/>
          <w:szCs w:val="28"/>
        </w:rPr>
      </w:pPr>
      <w:r>
        <w:rPr>
          <w:rFonts w:hint="eastAsia"/>
          <w:b/>
          <w:bCs/>
          <w:sz w:val="28"/>
          <w:szCs w:val="28"/>
        </w:rPr>
        <w:lastRenderedPageBreak/>
        <w:t>附件</w:t>
      </w:r>
      <w:r>
        <w:rPr>
          <w:rFonts w:hint="eastAsia"/>
          <w:b/>
          <w:bCs/>
          <w:sz w:val="28"/>
          <w:szCs w:val="28"/>
        </w:rPr>
        <w:t>2</w:t>
      </w:r>
    </w:p>
    <w:p w:rsidR="008036D3" w:rsidRDefault="0055528E">
      <w:pPr>
        <w:pStyle w:val="a8"/>
        <w:ind w:firstLineChars="0" w:firstLine="0"/>
        <w:jc w:val="center"/>
        <w:rPr>
          <w:b/>
          <w:bCs/>
          <w:color w:val="FF0000"/>
          <w:sz w:val="32"/>
          <w:szCs w:val="32"/>
        </w:rPr>
      </w:pPr>
      <w:r>
        <w:rPr>
          <w:rFonts w:hint="eastAsia"/>
          <w:b/>
          <w:bCs/>
          <w:sz w:val="32"/>
          <w:szCs w:val="32"/>
        </w:rPr>
        <w:t>合川区突发环境事件响应程序图</w: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62336" behindDoc="0" locked="0" layoutInCell="1" allowOverlap="1">
                <wp:simplePos x="0" y="0"/>
                <wp:positionH relativeFrom="column">
                  <wp:posOffset>1750060</wp:posOffset>
                </wp:positionH>
                <wp:positionV relativeFrom="page">
                  <wp:posOffset>1861820</wp:posOffset>
                </wp:positionV>
                <wp:extent cx="1609725" cy="304800"/>
                <wp:effectExtent l="0" t="0" r="0" b="0"/>
                <wp:wrapNone/>
                <wp:docPr id="93" name="矩形 93"/>
                <wp:cNvGraphicFramePr/>
                <a:graphic xmlns:a="http://schemas.openxmlformats.org/drawingml/2006/main">
                  <a:graphicData uri="http://schemas.microsoft.com/office/word/2010/wordprocessingShape">
                    <wps:wsp>
                      <wps:cNvSpPr/>
                      <wps:spPr>
                        <a:xfrm>
                          <a:off x="0" y="0"/>
                          <a:ext cx="1609725" cy="304800"/>
                        </a:xfrm>
                        <a:prstGeom prst="rect">
                          <a:avLst/>
                        </a:prstGeom>
                        <a:noFill/>
                        <a:ln>
                          <a:noFill/>
                        </a:ln>
                      </wps:spPr>
                      <wps:txbx>
                        <w:txbxContent>
                          <w:p w:rsidR="008036D3" w:rsidRDefault="0055528E">
                            <w:pPr>
                              <w:jc w:val="center"/>
                              <w:rPr>
                                <w:rFonts w:ascii="仿宋" w:eastAsia="仿宋" w:hAnsi="仿宋"/>
                                <w:b/>
                              </w:rPr>
                            </w:pPr>
                            <w:r>
                              <w:rPr>
                                <w:rFonts w:ascii="仿宋" w:eastAsia="仿宋" w:hAnsi="仿宋"/>
                                <w:b/>
                              </w:rPr>
                              <w:t>突发环境事件发生</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137.8pt;margin-top:146.6pt;height:24pt;width:126.75pt;mso-position-vertical-relative:page;z-index:251662336;mso-width-relative:page;mso-height-relative:page;" filled="f" stroked="f" coordsize="21600,21600" o:gfxdata="UEsDBAoAAAAAAIdO4kAAAAAAAAAAAAAAAAAEAAAAZHJzL1BLAwQUAAAACACHTuJAcE0ynt0AAAAL&#10;AQAADwAAAGRycy9kb3ducmV2LnhtbE2PTU/DMAyG70j8h8hIXBBL233AStMdJiGmCWmig52zxrQV&#10;jdM1WTv+PeYEN1t+9Pp5s9XFtmLA3jeOFMSTCARS6UxDlYL3/fP9IwgfNBndOkIF3+hhlV9fZTo1&#10;bqQ3HIpQCQ4hn2oFdQhdKqUva7TaT1yHxLdP11sdeO0raXo9crhtZRJFC2l1Q/yh1h2uayy/irNV&#10;MJa74bB/fZG7u8PG0WlzWhcfW6Vub+LoCUTAS/iD4Vef1SFnp6M7k/GiVZA8zBeM8rCcJiCYmCfL&#10;GMRRwXQWJyDzTP7vkP8AUEsDBBQAAAAIAIdO4kAdRpe5hQEAAPUCAAAOAAAAZHJzL2Uyb0RvYy54&#10;bWytUktOwzAQ3SNxB8t76rTlGzVlg8oGQaXCAVzHbizFH41Nk54GiR2H4DiIazA2pfx2iM1kPi8z&#10;8954ct6blqwlBO1sRYeDghJphau1XVX07nZ2cEpJiNzWvHVWVnQjAz2f7u9NOl/KkWtcW0sg2MSG&#10;svMVbWL0JWNBNNLwMHBeWiwqB4ZHDGHFauAddjctGxXFMesc1B6ckCFg9uK9SKe5v1JSxBulgoyk&#10;rSjuFrOFbJfJsumElyvgvtFiuwb/wxaGa4tDd60ueOTkHvSvVkYLcMGpOBDOMKeUFjJzQDbD4geb&#10;RcO9zFxQnOB3MoX/ayuu13Mguq7o2ZgSyw3e6PXh6eX5kWAC1el8KBG08HPYRgHdRLVXYNIXSZA+&#10;K7rZKSr7SAQmh8fF2cnoiBKBtXFxeFpkydnn3x5CvJTOkORUFPBiWUi+vgoRJyL0A5KGWTfTbZuv&#10;1tpvCQSmDEsLv6+YvNgv++3eS1dvkOu9B71qcNQw0ctw1DYP2r6DdLyvcUZ9vtbp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BNMp7dAAAACwEAAA8AAAAAAAAAAQAgAAAAIgAAAGRycy9kb3ducmV2&#10;LnhtbFBLAQIUABQAAAAIAIdO4kAdRpe5hQEAAPUCAAAOAAAAAAAAAAEAIAAAACwBAABkcnMvZTJv&#10;RG9jLnhtbFBLBQYAAAAABgAGAFkBAAAjBQAAAAA=&#10;">
                <v:fill on="f" focussize="0,0"/>
                <v:stroke on="f"/>
                <v:imagedata o:title=""/>
                <o:lock v:ext="edit" aspectratio="f"/>
                <v:textbox>
                  <w:txbxContent>
                    <w:p>
                      <w:pPr>
                        <w:jc w:val="center"/>
                        <w:rPr>
                          <w:rFonts w:ascii="仿宋" w:hAnsi="仿宋" w:eastAsia="仿宋"/>
                          <w:b/>
                        </w:rPr>
                      </w:pPr>
                      <w:r>
                        <w:rPr>
                          <w:rFonts w:ascii="仿宋" w:hAnsi="仿宋" w:eastAsia="仿宋"/>
                          <w:b/>
                        </w:rPr>
                        <w:t>突发环境事件发生</w:t>
                      </w:r>
                    </w:p>
                  </w:txbxContent>
                </v:textbox>
              </v:rect>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712512" behindDoc="0" locked="0" layoutInCell="1" allowOverlap="1">
                <wp:simplePos x="0" y="0"/>
                <wp:positionH relativeFrom="column">
                  <wp:posOffset>2677160</wp:posOffset>
                </wp:positionH>
                <wp:positionV relativeFrom="page">
                  <wp:posOffset>2085975</wp:posOffset>
                </wp:positionV>
                <wp:extent cx="786130" cy="304800"/>
                <wp:effectExtent l="0" t="0" r="0" b="0"/>
                <wp:wrapNone/>
                <wp:docPr id="16" name="矩形 16"/>
                <wp:cNvGraphicFramePr/>
                <a:graphic xmlns:a="http://schemas.openxmlformats.org/drawingml/2006/main">
                  <a:graphicData uri="http://schemas.microsoft.com/office/word/2010/wordprocessingShape">
                    <wps:wsp>
                      <wps:cNvSpPr/>
                      <wps:spPr>
                        <a:xfrm>
                          <a:off x="0" y="0"/>
                          <a:ext cx="786130" cy="304800"/>
                        </a:xfrm>
                        <a:prstGeom prst="rect">
                          <a:avLst/>
                        </a:prstGeom>
                        <a:noFill/>
                        <a:ln>
                          <a:noFill/>
                        </a:ln>
                      </wps:spPr>
                      <wps:txbx>
                        <w:txbxContent>
                          <w:p w:rsidR="008036D3" w:rsidRDefault="0055528E">
                            <w:pPr>
                              <w:rPr>
                                <w:rFonts w:ascii="仿宋" w:eastAsia="仿宋" w:hAnsi="仿宋"/>
                              </w:rPr>
                            </w:pPr>
                            <w:r>
                              <w:rPr>
                                <w:rFonts w:ascii="仿宋" w:eastAsia="仿宋" w:hAnsi="仿宋" w:hint="eastAsia"/>
                              </w:rPr>
                              <w:t>事件上报</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210.8pt;margin-top:164.25pt;height:24pt;width:61.9pt;mso-position-vertical-relative:page;z-index:251712512;mso-width-relative:page;mso-height-relative:page;" filled="f" stroked="f" coordsize="21600,21600" o:gfxdata="UEsDBAoAAAAAAIdO4kAAAAAAAAAAAAAAAAAEAAAAZHJzL1BLAwQUAAAACACHTuJA6daqstwAAAAL&#10;AQAADwAAAGRycy9kb3ducmV2LnhtbE2PwU6DQBCG7ya+w2ZMvBi7gIANsvTQxNgYk0aqPW9hBCI7&#10;S9kt1Ld3etLjzHz55/vz1dn0YsLRdZYUhIsABFJl644aBR+75/slCOc11bq3hAp+0MGquL7KdVbb&#10;md5xKn0jOIRcphW03g+ZlK5q0Wi3sAMS377saLTncWxkPeqZw00voyBIpdEd8YdWD7husfouT0bB&#10;XG2n/e7tRW7v9htLx81xXX6+KnV7EwZPIDye/R8MF31Wh4KdDvZEtRO9gjgKU0YVPETLBAQTSZzE&#10;IA68eUwTkEUu/3cofgFQSwMEFAAAAAgAh07iQFMKUs2EAQAA9AIAAA4AAABkcnMvZTJvRG9jLnht&#10;bK1SS07DMBDdI3EHy3vqFFCpoqbdVLBBUKlwANexG0vxR2PTpKdBYschOA7iGoxNafnsEJvJfF5m&#10;5r3xZNablmwkBO1sRYeDghJphau1XVf0/u7yZExJiNzWvHVWVnQrA51Nj48mnS/lqWtcW0sg2MSG&#10;svMVbWL0JWNBNNLwMHBeWiwqB4ZHDGHNauAddjctOy2KEesc1B6ckCFgdv5RpNPcXykp4q1SQUbS&#10;VhR3i9lCtqtk2XTCyzVw32ixW4P/YQvDtcWh+1ZzHjl5AP2rldECXHAqDoQzzCmlhcwckM2w+MFm&#10;2XAvMxcUJ/i9TOH/2oqbzQKIrvF2I0osN3ijt8fn15cngglUp/OhRNDSL2AXBXQT1V6BSV8kQfqs&#10;6HavqOwjEZi8GI+GZ6i7wNJZcT4usuLs8LOHEK+kMyQ5FQU8WNaRb65DxIEI/YSkWdZd6rbNR2vt&#10;twQCU4alfT82TF7sV/1u7ZWrt0j1wYNeNzhqmNhlOEqbB+2eQbrd1zijDo91+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p1qqy3AAAAAsBAAAPAAAAAAAAAAEAIAAAACIAAABkcnMvZG93bnJldi54&#10;bWxQSwECFAAUAAAACACHTuJAUwpSzYQBAAD0AgAADgAAAAAAAAABACAAAAArAQAAZHJzL2Uyb0Rv&#10;Yy54bWxQSwUGAAAAAAYABgBZAQAAIQUAAAAA&#10;">
                <v:fill on="f" focussize="0,0"/>
                <v:stroke on="f"/>
                <v:imagedata o:title=""/>
                <o:lock v:ext="edit" aspectratio="f"/>
                <v:textbox>
                  <w:txbxContent>
                    <w:p>
                      <w:pPr>
                        <w:rPr>
                          <w:rFonts w:hint="eastAsia" w:ascii="仿宋" w:hAnsi="仿宋" w:eastAsia="仿宋"/>
                          <w:lang w:val="en-US" w:eastAsia="zh-CN"/>
                        </w:rPr>
                      </w:pPr>
                      <w:r>
                        <w:rPr>
                          <w:rFonts w:hint="eastAsia" w:ascii="仿宋" w:hAnsi="仿宋" w:eastAsia="仿宋"/>
                          <w:lang w:val="en-US" w:eastAsia="zh-CN"/>
                        </w:rPr>
                        <w:t>事件上报</w:t>
                      </w:r>
                    </w:p>
                  </w:txbxContent>
                </v:textbox>
              </v:rect>
            </w:pict>
          </mc:Fallback>
        </mc:AlternateContent>
      </w:r>
      <w:r>
        <w:rPr>
          <w:rFonts w:ascii="仿宋" w:eastAsia="仿宋" w:hAnsi="仿宋" w:hint="eastAsia"/>
          <w:noProof/>
          <w:sz w:val="28"/>
        </w:rPr>
        <mc:AlternateContent>
          <mc:Choice Requires="wps">
            <w:drawing>
              <wp:anchor distT="0" distB="0" distL="114300" distR="114300" simplePos="0" relativeHeight="251663360" behindDoc="0" locked="0" layoutInCell="1" allowOverlap="1">
                <wp:simplePos x="0" y="0"/>
                <wp:positionH relativeFrom="column">
                  <wp:posOffset>2553970</wp:posOffset>
                </wp:positionH>
                <wp:positionV relativeFrom="paragraph">
                  <wp:posOffset>152400</wp:posOffset>
                </wp:positionV>
                <wp:extent cx="0" cy="323850"/>
                <wp:effectExtent l="38100" t="0" r="38100" b="0"/>
                <wp:wrapNone/>
                <wp:docPr id="89" name="直接箭头连接符 89"/>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01.1pt;margin-top:12pt;height:25.5pt;width:0pt;z-index:251663360;mso-width-relative:page;mso-height-relative:page;" filled="f" stroked="t" coordsize="21600,21600" o:gfxdata="UEsDBAoAAAAAAIdO4kAAAAAAAAAAAAAAAAAEAAAAZHJzL1BLAwQUAAAACACHTuJANvLxi9gAAAAJ&#10;AQAADwAAAGRycy9kb3ducmV2LnhtbE2PTU/DMAyG70j8h8hI3FiyahQodSfBhOgFJDaEOGaNaSMa&#10;p2qyL379gnaAo+1Hr5+3nO9dL7Y0BusZYTpRIIgbbyy3CO+rp6tbECFqNrr3TAgHCjCvzs9KXRi/&#10;4zfaLmMrUgiHQiN0MQ6FlKHpyOkw8QNxun350emYxrGVZtS7FO56mSmVS6ctpw+dHuixo+Z7uXEI&#10;cfF56PKP5uHOvq6eX3L7U9f1AvHyYqruQUTaxz8YfvWTOlTJae03bILoEWYqyxKKkM1SpwScFmuE&#10;m2sFsirl/wbVEVBLAwQUAAAACACHTuJAtyuDsukBAACjAwAADgAAAGRycy9lMm9Eb2MueG1srVNL&#10;jhMxEN0jcQfLe9JJRkGZVjqzSBg2CCIBB6j4023JP9kmnVyCCyCxAlbAavZzGhiOQdkdEj5ig+iF&#10;u1yuelXvuby42htNdiJE5WxDJ6MxJcIyx5VtG/ryxfWDOSUxgeWgnRUNPYhIr5b37y16X4up65zm&#10;IhAEsbHufUO7lHxdVZF1wkAcOS8sHkoXDCTchrbiAXpEN7qajscPq94F7oNjIkb0rodDuiz4UgqW&#10;nkkZRSK6odhbKmso6zav1XIBdRvAd4od24B/6MKAslj0BLWGBORVUH9AGcWCi06mEXOmclIqJgoH&#10;ZDMZ/8bmeQdeFC4oTvQnmeL/g2VPd5tAFG/o/JISCwbv6O7NzdfX7+8+f/ry7ubb7dtsf/xA8BzF&#10;6n2sMWdlN+G4i34TMvO9DCb/kRPZF4EPJ4HFPhE2OBl6L6YX81nRvjrn+RDTY+EMyUZDYwqg2i6t&#10;nLV4iy5Mir6wexITVsbEHwm5qLakb+jlbDqjhAHOkdSQ0DQemUXbltzotOLXSuucEUO7XelAdpAn&#10;o3yZH+L+EpaLrCF2Q1w5GmamE8AfWU7SwaNkFoeb5haM4JRogW8hWwgIdQKlz5EpKLCt/ks0ltcW&#10;u8gyD8Jma+v4oehd/DgJpc/j1OZR+3lfss9v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vLx&#10;i9gAAAAJAQAADwAAAAAAAAABACAAAAAiAAAAZHJzL2Rvd25yZXYueG1sUEsBAhQAFAAAAAgAh07i&#10;QLcrg7LpAQAAowMAAA4AAAAAAAAAAQAgAAAAJwEAAGRycy9lMm9Eb2MueG1sUEsFBgAAAAAGAAYA&#10;WQEAAIIFAAAAAA==&#10;">
                <v:fill on="f" focussize="0,0"/>
                <v:stroke color="#000000" joinstyle="round" endarrow="block"/>
                <v:imagedata o:title=""/>
                <o:lock v:ext="edit" aspectratio="f"/>
              </v:shape>
            </w:pict>
          </mc:Fallback>
        </mc:AlternateContent>
      </w:r>
    </w:p>
    <w:p w:rsidR="008036D3" w:rsidRDefault="008036D3">
      <w:pPr>
        <w:adjustRightInd w:val="0"/>
        <w:snapToGrid w:val="0"/>
        <w:ind w:firstLineChars="200" w:firstLine="560"/>
        <w:rPr>
          <w:rFonts w:ascii="仿宋" w:eastAsia="仿宋" w:hAnsi="仿宋"/>
          <w:sz w:val="28"/>
        </w:rPr>
      </w:pPr>
    </w:p>
    <w:p w:rsidR="008036D3" w:rsidRDefault="0055528E">
      <w:pPr>
        <w:adjustRightInd w:val="0"/>
        <w:snapToGrid w:val="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64384" behindDoc="0" locked="0" layoutInCell="1" allowOverlap="1">
                <wp:simplePos x="0" y="0"/>
                <wp:positionH relativeFrom="column">
                  <wp:posOffset>612140</wp:posOffset>
                </wp:positionH>
                <wp:positionV relativeFrom="page">
                  <wp:posOffset>2418715</wp:posOffset>
                </wp:positionV>
                <wp:extent cx="4130675" cy="400050"/>
                <wp:effectExtent l="4445" t="4445" r="17780" b="14605"/>
                <wp:wrapNone/>
                <wp:docPr id="78" name="矩形 78"/>
                <wp:cNvGraphicFramePr/>
                <a:graphic xmlns:a="http://schemas.openxmlformats.org/drawingml/2006/main">
                  <a:graphicData uri="http://schemas.microsoft.com/office/word/2010/wordprocessingShape">
                    <wps:wsp>
                      <wps:cNvSpPr/>
                      <wps:spPr>
                        <a:xfrm>
                          <a:off x="0" y="0"/>
                          <a:ext cx="4130675" cy="40005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400" w:lineRule="exact"/>
                              <w:jc w:val="center"/>
                              <w:rPr>
                                <w:rFonts w:ascii="仿宋" w:eastAsia="仿宋" w:hAnsi="仿宋"/>
                              </w:rPr>
                            </w:pPr>
                            <w:r>
                              <w:rPr>
                                <w:rFonts w:ascii="仿宋" w:eastAsia="仿宋" w:hAnsi="仿宋" w:hint="eastAsia"/>
                              </w:rPr>
                              <w:t>区应急局（42751995）、区生态环境局（42723092）和区公安局</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48.2pt;margin-top:190.45pt;height:31.5pt;width:325.25pt;mso-position-vertical-relative:page;z-index:251664384;mso-width-relative:page;mso-height-relative:page;" filled="f" stroked="t" coordsize="21600,21600" o:gfxdata="UEsDBAoAAAAAAIdO4kAAAAAAAAAAAAAAAAAEAAAAZHJzL1BLAwQUAAAACACHTuJA4EbigNkAAAAK&#10;AQAADwAAAGRycy9kb3ducmV2LnhtbE2PwU7DMAyG70i8Q2QkbiwZK2UtdaeB2HUSAwm4Za1JqjVJ&#10;1WTreHvMCW62/On391ers+vFicbYBY8wnykQ5JvQdt4gvL1ubpYgYtK+1X3whPBNEVb15UWlyzZM&#10;/oVOu2QEh/hYagSb0lBKGRtLTsdZGMjz7SuMTideRyPbUU8c7np5q1Qune48f7B6oCdLzWF3dAjP&#10;w+d2fWeiXL8n+3EIj9PGbg3i9dVcPYBIdE5/MPzqszrU7LQPR99G0SMUecYkwmKpChAM3Gc5D3uE&#10;LFsUIOtK/q9Q/wBQSwMEFAAAAAgAh07iQKKBoCflAQAAtAMAAA4AAABkcnMvZTJvRG9jLnhtbK1T&#10;zW4TMRC+I/EOlu9kN6FpYZVND6TlgqBSywNMbO+uJf/J42Y3T4PEjYfgcRCvwdgJaYELqroH79gz&#10;/ma+b8ary8katlMRtXctn89qzpQTXmrXt/zz3fWrN5xhAifBeKdavlfIL9cvX6zG0KiFH7yRKjIC&#10;cdiMoeVDSqGpKhSDsoAzH5QjZ+ejhUTb2Fcywkjo1lSLuj6vRh9liF4oRDrdHJx8XfC7Ton0qetQ&#10;JWZaTrWlssaybvNarVfQ9BHCoMWxDHhCFRa0o6QnqA0kYPdR/wNltYgefZdmwtvKd50WqnAgNvP6&#10;Lza3AwRVuJA4GE4y4fPBio+7m8i0bPkFdcqBpR79/PLtx/evjA5InTFgQ0G34SYed0hmpjp10eY/&#10;kWBTUXR/UlRNiQk6PJu/rs8vlpwJ8p3Vdb0sklcPt0PE9F55y7LR8kgdK0LC7gMmykihv0NyMuev&#10;tTGla8axseVvl4sMDzQ7nYFEpg3EBl1fYNAbLfOVfBljv31nIttBnobyZYqU4o+wnG8DOBziiusw&#10;J1YnlVWAZlAgr5xkaR9IMEejzXMxVknOjKKXkK0SmUCb/4mkIoyjWrLeB4WzlabtRDDZ3Hq5p1bd&#10;h6j7gZSal9Kzh0ajkDiOcZ69x/sC+vDY1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EbigNkA&#10;AAAKAQAADwAAAAAAAAABACAAAAAiAAAAZHJzL2Rvd25yZXYueG1sUEsBAhQAFAAAAAgAh07iQKKB&#10;oCflAQAAtAMAAA4AAAAAAAAAAQAgAAAAKAEAAGRycy9lMm9Eb2MueG1sUEsFBgAAAAAGAAYAWQEA&#10;AH8FAAAAAA==&#10;">
                <v:fill on="f" focussize="0,0"/>
                <v:stroke color="#000000" joinstyle="miter"/>
                <v:imagedata o:title=""/>
                <o:lock v:ext="edit" aspectratio="f"/>
                <v:textbox>
                  <w:txbxContent>
                    <w:p>
                      <w:pPr>
                        <w:spacing w:line="400" w:lineRule="exact"/>
                        <w:jc w:val="center"/>
                        <w:rPr>
                          <w:rFonts w:hint="default" w:ascii="仿宋" w:hAnsi="仿宋" w:eastAsia="仿宋"/>
                          <w:lang w:val="en-US" w:eastAsia="zh-CN"/>
                        </w:rPr>
                      </w:pPr>
                      <w:r>
                        <w:rPr>
                          <w:rFonts w:hint="eastAsia" w:ascii="仿宋" w:hAnsi="仿宋" w:eastAsia="仿宋"/>
                          <w:lang w:val="en-US" w:eastAsia="zh-CN"/>
                        </w:rPr>
                        <w:t>区应急局（42751995）、区生态环境局（42723092）和区公安局</w:t>
                      </w:r>
                    </w:p>
                  </w:txbxContent>
                </v:textbox>
              </v:rect>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67456" behindDoc="0" locked="0" layoutInCell="1" allowOverlap="1">
                <wp:simplePos x="0" y="0"/>
                <wp:positionH relativeFrom="column">
                  <wp:posOffset>1921510</wp:posOffset>
                </wp:positionH>
                <wp:positionV relativeFrom="page">
                  <wp:posOffset>2842260</wp:posOffset>
                </wp:positionV>
                <wp:extent cx="3175" cy="401320"/>
                <wp:effectExtent l="35560" t="0" r="37465" b="17780"/>
                <wp:wrapNone/>
                <wp:docPr id="85" name="直接箭头连接符 85"/>
                <wp:cNvGraphicFramePr/>
                <a:graphic xmlns:a="http://schemas.openxmlformats.org/drawingml/2006/main">
                  <a:graphicData uri="http://schemas.microsoft.com/office/word/2010/wordprocessingShape">
                    <wps:wsp>
                      <wps:cNvCnPr/>
                      <wps:spPr>
                        <a:xfrm>
                          <a:off x="0" y="0"/>
                          <a:ext cx="3175" cy="4013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51.3pt;margin-top:223.8pt;height:31.6pt;width:0.25pt;mso-position-vertical-relative:page;z-index:251667456;mso-width-relative:page;mso-height-relative:page;" filled="f" stroked="t" coordsize="21600,21600" o:gfxdata="UEsDBAoAAAAAAIdO4kAAAAAAAAAAAAAAAAAEAAAAZHJzL1BLAwQUAAAACACHTuJAFWWd1dwAAAAL&#10;AQAADwAAAGRycy9kb3ducmV2LnhtbE2Py07DMBBF90j8gzVI7KidpqQlZFIJKkQ2ILVFiKUbm9gi&#10;Hkex++LrMSvYzWiO7pxbLU+uZwc9BusJIZsIYJparyx1CG/bp5sFsBAlKdl70ghnHWBZX15UslT+&#10;SGt92MSOpRAKpUQwMQ4l56E12skw8YOmdPv0o5MxrWPH1SiPKdz1fCpEwZ20lD4YOehHo9uvzd4h&#10;xNXH2RTv7cOdfd0+vxT2u2maFeL1VSbugUV9in8w/OondaiT087vSQXWI+RiWiQUYTabpyERucgz&#10;YDuE20wsgNcV/9+h/gFQSwMEFAAAAAgAh07iQPVun3PsAQAApgMAAA4AAABkcnMvZTJvRG9jLnht&#10;bK1TS44TMRDdI3EHy3vSSYaBoZXOLBKGDYJIwAEqtrvbkn8qm3RyCS6AxApYAavZcxoYjkHZCQkf&#10;sUH0wl12Vb2q91yeXW6tYRuFUXvX8MlozJlywkvtuoa/eH5154KzmMBJMN6phu9U5Jfz27dmQ6jV&#10;1PfeSIWMQFysh9DwPqVQV1UUvbIQRz4oR87Wo4VEW+wqiTAQujXVdDy+Vw0eZUAvVIx0utw7+bzg&#10;t60S6WnbRpWYaTj1lsqKZV3ntZrPoO4QQq/FoQ34hy4saEdFj1BLSMBeov4DymqBPvo2jYS3lW9b&#10;LVThQGwm49/YPOshqMKFxInhKFP8f7DiyWaFTMuGX5xz5sDSHd28vv766t3Np49f3l5/+/wm2x/e&#10;M/KTWEOINeUs3AoPuxhWmJlvW7T5T5zYtgi8OwqstokJOjyb3Kcqghx3x5OzaZG/OqUGjOmR8pZl&#10;o+ExIeiuTwvvHF2kx0mRGDaPY6LilPgjIdc1jg0Nf3A+zRWARqk1kMi0gchF15Xc6I2WV9qYnBGx&#10;Wy8Msg3k4Shfpki4v4TlIkuI/T6uuPZj0yuQD51kaRdINUfzzXMLVknOjKLnkC0ChDqBNqfIhBpc&#10;Z/4STeWNoy6y0ntts7X2clckL+c0DKXPw+Dmaft5X7JPz2v+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VlndXcAAAACwEAAA8AAAAAAAAAAQAgAAAAIgAAAGRycy9kb3ducmV2LnhtbFBLAQIUABQA&#10;AAAIAIdO4kD1bp9z7AEAAKYDAAAOAAAAAAAAAAEAIAAAACsBAABkcnMvZTJvRG9jLnhtbFBLBQYA&#10;AAAABgAGAFkBAACJBQAAAAA=&#10;">
                <v:fill on="f" focussize="0,0"/>
                <v:stroke color="#000000" joinstyle="round" endarrow="block"/>
                <v:imagedata o:title=""/>
                <o:lock v:ext="edit" aspectratio="f"/>
              </v:shape>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767808" behindDoc="0" locked="0" layoutInCell="1" allowOverlap="1">
                <wp:simplePos x="0" y="0"/>
                <wp:positionH relativeFrom="column">
                  <wp:posOffset>1966595</wp:posOffset>
                </wp:positionH>
                <wp:positionV relativeFrom="paragraph">
                  <wp:posOffset>3175</wp:posOffset>
                </wp:positionV>
                <wp:extent cx="786130" cy="304800"/>
                <wp:effectExtent l="0" t="0" r="0" b="0"/>
                <wp:wrapNone/>
                <wp:docPr id="17" name="矩形 17"/>
                <wp:cNvGraphicFramePr/>
                <a:graphic xmlns:a="http://schemas.openxmlformats.org/drawingml/2006/main">
                  <a:graphicData uri="http://schemas.microsoft.com/office/word/2010/wordprocessingShape">
                    <wps:wsp>
                      <wps:cNvSpPr/>
                      <wps:spPr>
                        <a:xfrm>
                          <a:off x="0" y="0"/>
                          <a:ext cx="786130" cy="304800"/>
                        </a:xfrm>
                        <a:prstGeom prst="rect">
                          <a:avLst/>
                        </a:prstGeom>
                        <a:noFill/>
                        <a:ln>
                          <a:noFill/>
                        </a:ln>
                      </wps:spPr>
                      <wps:txbx>
                        <w:txbxContent>
                          <w:p w:rsidR="008036D3" w:rsidRDefault="0055528E">
                            <w:pPr>
                              <w:rPr>
                                <w:rFonts w:ascii="仿宋" w:eastAsia="仿宋" w:hAnsi="仿宋"/>
                              </w:rPr>
                            </w:pPr>
                            <w:r>
                              <w:rPr>
                                <w:rFonts w:ascii="仿宋" w:eastAsia="仿宋" w:hAnsi="仿宋" w:hint="eastAsia"/>
                              </w:rPr>
                              <w:t>事件上报</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154.85pt;margin-top:0.25pt;height:24pt;width:61.9pt;z-index:251767808;mso-width-relative:page;mso-height-relative:page;" filled="f" stroked="f" coordsize="21600,21600" o:gfxdata="UEsDBAoAAAAAAIdO4kAAAAAAAAAAAAAAAAAEAAAAZHJzL1BLAwQUAAAACACHTuJAJBUZAtcAAAAH&#10;AQAADwAAAGRycy9kb3ducmV2LnhtbE2OwU7DMBBE70j8g7VIXBC1SygtIU4PlRAVQqpIS89uvCQR&#10;8TqN3aT8PcsJbjOa0czLlmfXigH70HjSMJ0oEEiltw1VGnbb59sFiBANWdN6Qg3fGGCZX15kJrV+&#10;pHccilgJHqGQGg11jF0qZShrdCZMfIfE2afvnYls+0ra3ow87lp5p9SDdKYhfqhNh6say6/i5DSM&#10;5WbYb99e5OZmv/Z0XB9Xxcer1tdXU/UEIuI5/pXhF5/RIWemgz+RDaLVkKjHOVc1zEBwfJ8kLA4s&#10;FjOQeSb/8+c/UEsDBBQAAAAIAIdO4kDV9fJWhAEAAPQCAAAOAAAAZHJzL2Uyb0RvYy54bWytUktO&#10;wzAQ3SNxB8t76rRFpYqasqnKBgEScADXsRtL8Udjt0lPg8SOQ3AcxDUYm1J+O8RmMp+XmXlvPDvv&#10;TUu2EoJ2tqLDQUGJtMLV2q4ren+3PJlSEiK3NW+dlRXdyUDP58dHs86XcuQa19YSCDaxoex8RZsY&#10;fclYEI00PAyclxaLyoHhEUNYsxp4h91Ny0ZFMWGdg9qDEzIEzC7ei3Se+yslRbxWKshI2oribjFb&#10;yHaVLJvPeLkG7hst9mvwP2xhuLY49NBqwSMnG9C/WhktwAWn4kA4w5xSWsjMAdkMix9sbhvuZeaC&#10;4gR/kCn8X1txtb0Bomu83Rkllhu80evD08vzI8EEqtP5UCLo1t/APgroJqq9ApO+SIL0WdHdQVHZ&#10;RyIweTadDMeou8DSuDidFllx9vmzhxAvpDMkORUFPFjWkW8vQ8SBCP2ApFnWLXXb5qO19lsCgSnD&#10;0r7vGyYv9qt+v/bK1TukuvGg1w2OGiZ2GY7S5kH7Z5Bu9zXOqM/HO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JBUZAtcAAAAHAQAADwAAAAAAAAABACAAAAAiAAAAZHJzL2Rvd25yZXYueG1sUEsB&#10;AhQAFAAAAAgAh07iQNX18laEAQAA9AIAAA4AAAAAAAAAAQAgAAAAJgEAAGRycy9lMm9Eb2MueG1s&#10;UEsFBgAAAAAGAAYAWQEAABwFAAAAAA==&#10;">
                <v:fill on="f" focussize="0,0"/>
                <v:stroke on="f"/>
                <v:imagedata o:title=""/>
                <o:lock v:ext="edit" aspectratio="f"/>
                <v:textbox>
                  <w:txbxContent>
                    <w:p>
                      <w:pPr>
                        <w:rPr>
                          <w:rFonts w:hint="eastAsia" w:ascii="仿宋" w:hAnsi="仿宋" w:eastAsia="仿宋"/>
                          <w:lang w:val="en-US" w:eastAsia="zh-CN"/>
                        </w:rPr>
                      </w:pPr>
                      <w:r>
                        <w:rPr>
                          <w:rFonts w:hint="eastAsia" w:ascii="仿宋" w:hAnsi="仿宋" w:eastAsia="仿宋"/>
                          <w:lang w:val="en-US" w:eastAsia="zh-CN"/>
                        </w:rPr>
                        <w:t>事件上报</w:t>
                      </w:r>
                    </w:p>
                  </w:txbxContent>
                </v:textbox>
              </v:rect>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66432" behindDoc="0" locked="0" layoutInCell="1" allowOverlap="1">
                <wp:simplePos x="0" y="0"/>
                <wp:positionH relativeFrom="column">
                  <wp:posOffset>3395345</wp:posOffset>
                </wp:positionH>
                <wp:positionV relativeFrom="page">
                  <wp:posOffset>3239770</wp:posOffset>
                </wp:positionV>
                <wp:extent cx="1409700" cy="400050"/>
                <wp:effectExtent l="4445" t="4445" r="14605" b="14605"/>
                <wp:wrapNone/>
                <wp:docPr id="84" name="矩形 84"/>
                <wp:cNvGraphicFramePr/>
                <a:graphic xmlns:a="http://schemas.openxmlformats.org/drawingml/2006/main">
                  <a:graphicData uri="http://schemas.microsoft.com/office/word/2010/wordprocessingShape">
                    <wps:wsp>
                      <wps:cNvSpPr/>
                      <wps:spPr>
                        <a:xfrm>
                          <a:off x="0" y="0"/>
                          <a:ext cx="1409700" cy="40005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400" w:lineRule="exact"/>
                              <w:jc w:val="center"/>
                              <w:rPr>
                                <w:rFonts w:ascii="仿宋" w:eastAsia="仿宋" w:hAnsi="仿宋"/>
                              </w:rPr>
                            </w:pPr>
                            <w:r>
                              <w:rPr>
                                <w:rFonts w:ascii="仿宋" w:eastAsia="仿宋" w:hAnsi="仿宋" w:hint="eastAsia"/>
                              </w:rPr>
                              <w:t>组织</w:t>
                            </w:r>
                            <w:r>
                              <w:rPr>
                                <w:rFonts w:ascii="仿宋" w:eastAsia="仿宋" w:hAnsi="仿宋"/>
                              </w:rPr>
                              <w:t>先期处置</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267.35pt;margin-top:255.1pt;height:31.5pt;width:111pt;mso-position-vertical-relative:page;z-index:251666432;mso-width-relative:page;mso-height-relative:page;" filled="f" stroked="t" coordsize="21600,21600" o:gfxdata="UEsDBAoAAAAAAIdO4kAAAAAAAAAAAAAAAAAEAAAAZHJzL1BLAwQUAAAACACHTuJARuIf6NkAAAAL&#10;AQAADwAAAGRycy9kb3ducmV2LnhtbE2PwU7DMBBE70j8g7VI3KidlDRViFMVRK+VKEjQmxsbO2q8&#10;jmK3KX/PcqK33ZnR7Nt6dfE9O5sxdgElZDMBzGAbdIdWwsf75mEJLCaFWvUBjYQfE2HV3N7UqtJh&#10;wjdz3iXLqARjpSS4lIaK89g641WchcEged9h9CrROlquRzVRue95LsSCe9UhXXBqMC/OtMfdyUt4&#10;HfbbdWEjX38m93UMz9PGba2U93eZeAKWzCX9h+EPn9ChIaZDOKGOrJdQzB9LitKQiRwYJcpiQcqB&#10;lHKeA29qfv1D8wtQSwMEFAAAAAgAh07iQHwFNwflAQAAtAMAAA4AAABkcnMvZTJvRG9jLnhtbK1T&#10;S27bMBDdF+gdCO5ryYbdJoLlLOIkm6INkPYAY5KSCPAHDmPJpynQXQ/R4xS9Roe06/SzKYpoQQ05&#10;wzfz3gzXV5M1bK8iau9aPp/VnCknvNSub/nHD7evLjjDBE6C8U61/KCQX21evliPoVELP3gjVWQE&#10;4rAZQ8uHlEJTVSgGZQFnPihHzs5HC4m2sa9khJHQrakWdf26Gn2UIXqhEOl0e3TyTcHvOiXS+65D&#10;lZhpOdWWyhrLustrtVlD00cIgxanMuA/qrCgHSU9Q20hAXuM+i8oq0X06Ls0E95Wvuu0UIUDsZnX&#10;f7B5GCCowoXEwXCWCZ8PVrzb30emZcsvlpw5sNSj75++fPv6mdEBqTMGbCjoIdzH0w7JzFSnLtr8&#10;JxJsKooezoqqKTFBh/NlffmmJuEF+ZZ1Xa+K5NXT7RAx3SlvWTZaHqljRUjYv8VEGSn0Z0hO5vyt&#10;NqZ0zTg2tvxytVgRPNDsdAYSmTYQG3R9gUFvtMxX8mWM/e7aRLaHPA3lyxQpxW9hOd8WcDjGFddx&#10;TqxOKqsAzaBA3jjJ0iGQYI5Gm+dirJKcGUUvIVslMoE2/xJJRRhHtWS9jwpnK027iWCyufPyQK16&#10;DFH3Ayk1L6VnD41GIXEa4zx7v+4L6NNj2/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uIf6NkA&#10;AAALAQAADwAAAAAAAAABACAAAAAiAAAAZHJzL2Rvd25yZXYueG1sUEsBAhQAFAAAAAgAh07iQHwF&#10;NwflAQAAtAMAAA4AAAAAAAAAAQAgAAAAKAEAAGRycy9lMm9Eb2MueG1sUEsFBgAAAAAGAAYAWQEA&#10;AH8FAAAAAA==&#10;">
                <v:fill on="f" focussize="0,0"/>
                <v:stroke color="#000000" joinstyle="miter"/>
                <v:imagedata o:title=""/>
                <o:lock v:ext="edit" aspectratio="f"/>
                <v:textbox>
                  <w:txbxContent>
                    <w:p>
                      <w:pPr>
                        <w:spacing w:line="400" w:lineRule="exact"/>
                        <w:jc w:val="center"/>
                        <w:rPr>
                          <w:rFonts w:ascii="仿宋" w:hAnsi="仿宋" w:eastAsia="仿宋"/>
                        </w:rPr>
                      </w:pPr>
                      <w:r>
                        <w:rPr>
                          <w:rFonts w:hint="eastAsia" w:ascii="仿宋" w:hAnsi="仿宋" w:eastAsia="仿宋"/>
                        </w:rPr>
                        <w:t>组织</w:t>
                      </w:r>
                      <w:r>
                        <w:rPr>
                          <w:rFonts w:ascii="仿宋" w:hAnsi="仿宋" w:eastAsia="仿宋"/>
                        </w:rPr>
                        <w:t>先期处置</w:t>
                      </w:r>
                    </w:p>
                  </w:txbxContent>
                </v:textbox>
              </v:rect>
            </w:pict>
          </mc:Fallback>
        </mc:AlternateContent>
      </w:r>
      <w:r>
        <w:rPr>
          <w:rFonts w:ascii="仿宋" w:eastAsia="仿宋" w:hAnsi="仿宋" w:hint="eastAsia"/>
          <w:noProof/>
          <w:sz w:val="28"/>
        </w:rPr>
        <mc:AlternateContent>
          <mc:Choice Requires="wps">
            <w:drawing>
              <wp:anchor distT="0" distB="0" distL="114300" distR="114300" simplePos="0" relativeHeight="251668480" behindDoc="0" locked="0" layoutInCell="1" allowOverlap="1">
                <wp:simplePos x="0" y="0"/>
                <wp:positionH relativeFrom="column">
                  <wp:posOffset>636905</wp:posOffset>
                </wp:positionH>
                <wp:positionV relativeFrom="paragraph">
                  <wp:posOffset>129540</wp:posOffset>
                </wp:positionV>
                <wp:extent cx="2378710" cy="370205"/>
                <wp:effectExtent l="4445" t="4445" r="17145" b="6350"/>
                <wp:wrapNone/>
                <wp:docPr id="82" name="矩形 82"/>
                <wp:cNvGraphicFramePr/>
                <a:graphic xmlns:a="http://schemas.openxmlformats.org/drawingml/2006/main">
                  <a:graphicData uri="http://schemas.microsoft.com/office/word/2010/wordprocessingShape">
                    <wps:wsp>
                      <wps:cNvSpPr/>
                      <wps:spPr>
                        <a:xfrm>
                          <a:off x="0" y="0"/>
                          <a:ext cx="2378710" cy="370205"/>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区突发环境事件指挥部（区分管领导）</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50.15pt;margin-top:10.2pt;height:29.15pt;width:187.3pt;z-index:251668480;mso-width-relative:page;mso-height-relative:page;" filled="f" stroked="t" coordsize="21600,21600" o:gfxdata="UEsDBAoAAAAAAIdO4kAAAAAAAAAAAAAAAAAEAAAAZHJzL1BLAwQUAAAACACHTuJA+ep4+tcAAAAJ&#10;AQAADwAAAGRycy9kb3ducmV2LnhtbE2PwU7DMBBE70j8g7VI3KjdEkgJcaqC6LVSC1LLzU0WO2q8&#10;jmK3KX/PcoLjaJ9m3paLi+/EGYfYBtIwnSgQSHVoWrIaPt5Xd3MQMRlqTBcINXxjhEV1fVWaogkj&#10;bfC8TVZwCcXCaHAp9YWUsXboTZyEHolvX2HwJnEcrGwGM3K57+RMqUfpTUu84EyPrw7r4/bkNbz1&#10;n+vlg41yuUtufwwv48qtrda3N1P1DCLhJf3B8KvP6lCx0yGcqImi46zUPaMaZioDwUCWZ08gDhry&#10;eQ6yKuX/D6ofUEsDBBQAAAAIAIdO4kD0tXH85AEAALQDAAAOAAAAZHJzL2Uyb0RvYy54bWytU82O&#10;0zAQviPxDpbvNGlWpUvUdA+U5YJgpYUHmNpOYsl/8nib9GmQuPEQPA7iNRi7pcvPBSFycMYz33ye&#10;+Tze3MzWsIOKqL3r+HJRc6ac8FK7oeMf3t8+u+YMEzgJxjvV8aNCfrN9+mQzhVY1fvRGqsiIxGE7&#10;hY6PKYW2qlCMygIufFCOgr2PFhJt41DJCBOxW1M1df28mnyUIXqhEMm7OwX5tvD3vRLpXd+jSsx0&#10;nGpLZY1l3ee12m6gHSKEUYtzGfAPVVjQjg69UO0gAXuI+g8qq0X06Pu0EN5Wvu+1UKUH6mZZ/9bN&#10;/QhBlV5IHAwXmfD/0Yq3h7vItOz4dcOZA0t39O3j569fPjFykDpTwJZA9+EunndIZm517qPNf2qC&#10;zUXR40VRNScmyNlcra/XSxJeUOxqXTf1KpNWj9khYnqtvGXZ6HikGytCwuENphP0ByQf5vytNob8&#10;0BrHpo6/WDUrogeand5AItMG6gbdUGjQGy1zSs7AOOxfmsgOkKehfOdqfoHl83aA4wlXQhkGrdVJ&#10;ZRWgHRXIV06ydAwkmKPR5rkYqyRnRtFLyFZBJtDmb5AkiXGkTNb7pHC20ryfiSabey+PdFUPIeph&#10;JKWWpfQcodEokp7HOM/ez/tC+vjYt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p4+tcAAAAJ&#10;AQAADwAAAAAAAAABACAAAAAiAAAAZHJzL2Rvd25yZXYueG1sUEsBAhQAFAAAAAgAh07iQPS1cfzk&#10;AQAAtAMAAA4AAAAAAAAAAQAgAAAAJgEAAGRycy9lMm9Eb2MueG1sUEsFBgAAAAAGAAYAWQEAAHwF&#10;AAAAAA==&#10;">
                <v:fill on="f" focussize="0,0"/>
                <v:stroke color="#000000" joinstyle="miter"/>
                <v:imagedata o:title=""/>
                <o:lock v:ext="edit" aspectratio="f"/>
                <v:textbox>
                  <w:txbxContent>
                    <w:p>
                      <w:pPr>
                        <w:spacing w:line="300" w:lineRule="exact"/>
                        <w:jc w:val="center"/>
                        <w:rPr>
                          <w:rFonts w:hint="default" w:ascii="仿宋" w:hAnsi="仿宋" w:eastAsia="仿宋"/>
                          <w:lang w:val="en-US" w:eastAsia="zh-CN"/>
                        </w:rPr>
                      </w:pPr>
                      <w:r>
                        <w:rPr>
                          <w:rFonts w:hint="eastAsia" w:ascii="仿宋" w:hAnsi="仿宋" w:eastAsia="仿宋"/>
                          <w:lang w:val="en-US" w:eastAsia="zh-CN"/>
                        </w:rPr>
                        <w:t>区突发环境事件指挥部（区分管领导）</w:t>
                      </w:r>
                    </w:p>
                  </w:txbxContent>
                </v:textbox>
              </v:rect>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72576" behindDoc="0" locked="0" layoutInCell="1" allowOverlap="1">
                <wp:simplePos x="0" y="0"/>
                <wp:positionH relativeFrom="column">
                  <wp:posOffset>3009265</wp:posOffset>
                </wp:positionH>
                <wp:positionV relativeFrom="paragraph">
                  <wp:posOffset>85090</wp:posOffset>
                </wp:positionV>
                <wp:extent cx="390525" cy="0"/>
                <wp:effectExtent l="0" t="38100" r="9525" b="38100"/>
                <wp:wrapNone/>
                <wp:docPr id="87" name="直接箭头连接符 87"/>
                <wp:cNvGraphicFramePr/>
                <a:graphic xmlns:a="http://schemas.openxmlformats.org/drawingml/2006/main">
                  <a:graphicData uri="http://schemas.microsoft.com/office/word/2010/wordprocessingShape">
                    <wps:wsp>
                      <wps:cNvCnPr/>
                      <wps:spPr>
                        <a:xfrm>
                          <a:off x="0" y="0"/>
                          <a:ext cx="3905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36.95pt;margin-top:6.7pt;height:0pt;width:30.75pt;z-index:251672576;mso-width-relative:page;mso-height-relative:page;" filled="f" stroked="t" coordsize="21600,21600" o:gfxdata="UEsDBAoAAAAAAIdO4kAAAAAAAAAAAAAAAAAEAAAAZHJzL1BLAwQUAAAACACHTuJAGxHmg9kAAAAJ&#10;AQAADwAAAGRycy9kb3ducmV2LnhtbE2PzU7DMBCE70i8g7VI3KhT0qY0xKkEFSKXItFWiKMbL3FE&#10;vI5i94+nZxEHuO3ujGa/KRYn14kDDqH1pGA8SkAg1d601CjYbp5u7kCEqMnozhMqOGOARXl5Uejc&#10;+CO94mEdG8EhFHKtwMbY51KG2qLTYeR7JNY+/OB05HVopBn0kcNdJ2+TJJNOt8QfrO7x0WL9ud47&#10;BXH5frbZW/0wb182z6us/aqqaqnU9dU4uQcR8RT/zPCDz+hQMtPO78kE0SmYzNI5W1lIJyDYME2n&#10;POx+D7Is5P8G5TdQSwMEFAAAAAgAh07iQIX+V/XnAQAAowMAAA4AAABkcnMvZTJvRG9jLnhtbK1T&#10;S44TMRDdI3EHy3vSSdDATCudWSQMGwSRgANUbHe3Jf9UNunkElwAiRWwAlaz5zQwHIOyk0n4iA2i&#10;F+6yq+pVvefy7HJrDdsojNq7hk9GY86UE15q1zX85Yure+ecxQROgvFONXynIr+c370zG0Ktpr73&#10;RipkBOJiPYSG9ymFuqqi6JWFOPJBOXK2Hi0k2mJXSYSB0K2ppuPxg2rwKAN6oWKk0+XeyecFv22V&#10;SM/aNqrETMOpt1RWLOs6r9V8BnWHEHotDm3AP3RhQTsqeoRaQgL2CvUfUFYL9NG3aSS8rXzbaqEK&#10;B2IzGf/G5nkPQRUuJE4MR5ni/4MVTzcrZFo2/PwhZw4s3dHNm+tvr9/ffP709d319y9vs/3xAyM/&#10;iTWEWFPOwq3wsIthhZn5tkWb/8SJbYvAu6PAapuYoMP7F+Oz6Rln4tZVnfICxvRYecuy0fCYEHTX&#10;p4V3jm7R46ToC5snMVFlSrxNyEWNY0PDL/bgQHPUGkhUxwZiFl1XcqM3Wl5pY3JGxG69MMg2kCej&#10;fJkf4f4SlossIfb7uOLaz0yvQD5ykqVdIMkcDTfPLVglOTOK3kK2CBDqBNqcIhNqcJ35SzSVN466&#10;yDLvhc3W2std0buc0ySUPg9Tm0ft533JPr2t+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bEeaD&#10;2QAAAAkBAAAPAAAAAAAAAAEAIAAAACIAAABkcnMvZG93bnJldi54bWxQSwECFAAUAAAACACHTuJA&#10;hf5X9ecBAACjAwAADgAAAAAAAAABACAAAAAoAQAAZHJzL2Uyb0RvYy54bWxQSwUGAAAAAAYABgBZ&#10;AQAAgQUAAAAA&#10;">
                <v:fill on="f" focussize="0,0"/>
                <v:stroke color="#000000" joinstyle="round" endarrow="block"/>
                <v:imagedata o:title=""/>
                <o:lock v:ext="edit" aspectratio="f"/>
              </v:shape>
            </w:pict>
          </mc:Fallback>
        </mc:AlternateContent>
      </w:r>
    </w:p>
    <w:p w:rsidR="008036D3" w:rsidRDefault="0055528E">
      <w:pPr>
        <w:pStyle w:val="Default"/>
      </w:pPr>
      <w:r>
        <w:rPr>
          <w:rFonts w:ascii="仿宋" w:eastAsia="仿宋" w:hAnsi="仿宋" w:hint="eastAsia"/>
          <w:noProof/>
          <w:sz w:val="28"/>
        </w:rPr>
        <mc:AlternateContent>
          <mc:Choice Requires="wps">
            <w:drawing>
              <wp:anchor distT="0" distB="0" distL="114300" distR="114300" simplePos="0" relativeHeight="251669504" behindDoc="0" locked="0" layoutInCell="1" allowOverlap="1">
                <wp:simplePos x="0" y="0"/>
                <wp:positionH relativeFrom="column">
                  <wp:posOffset>1959610</wp:posOffset>
                </wp:positionH>
                <wp:positionV relativeFrom="page">
                  <wp:posOffset>3644900</wp:posOffset>
                </wp:positionV>
                <wp:extent cx="1095375" cy="304800"/>
                <wp:effectExtent l="0" t="0" r="0" b="0"/>
                <wp:wrapNone/>
                <wp:docPr id="94" name="矩形 94"/>
                <wp:cNvGraphicFramePr/>
                <a:graphic xmlns:a="http://schemas.openxmlformats.org/drawingml/2006/main">
                  <a:graphicData uri="http://schemas.microsoft.com/office/word/2010/wordprocessingShape">
                    <wps:wsp>
                      <wps:cNvSpPr/>
                      <wps:spPr>
                        <a:xfrm>
                          <a:off x="0" y="0"/>
                          <a:ext cx="1095375" cy="304800"/>
                        </a:xfrm>
                        <a:prstGeom prst="rect">
                          <a:avLst/>
                        </a:prstGeom>
                        <a:noFill/>
                        <a:ln>
                          <a:noFill/>
                        </a:ln>
                      </wps:spPr>
                      <wps:txbx>
                        <w:txbxContent>
                          <w:p w:rsidR="008036D3" w:rsidRDefault="0055528E">
                            <w:pPr>
                              <w:rPr>
                                <w:rFonts w:ascii="仿宋" w:eastAsia="仿宋" w:hAnsi="仿宋"/>
                              </w:rPr>
                            </w:pPr>
                            <w:r>
                              <w:rPr>
                                <w:rFonts w:ascii="仿宋" w:eastAsia="仿宋" w:hAnsi="仿宋" w:hint="eastAsia"/>
                              </w:rPr>
                              <w:t>初判事故等级</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154.3pt;margin-top:287pt;height:24pt;width:86.25pt;mso-position-vertical-relative:page;z-index:251669504;mso-width-relative:page;mso-height-relative:page;" filled="f" stroked="f" coordsize="21600,21600" o:gfxdata="UEsDBAoAAAAAAIdO4kAAAAAAAAAAAAAAAAAEAAAAZHJzL1BLAwQUAAAACACHTuJACpH0ntsAAAAL&#10;AQAADwAAAGRycy9kb3ducmV2LnhtbE2PQU+DQBCF7yb+h82YeDF2F6xIkKGHJsbGmDRS7XkLIxDZ&#10;Wcpuof5715MeJ/Plve/lq7PpxUSj6ywjRAsFgriydccNwvvu6TYF4bzmWveWCeGbHKyKy4tcZ7Wd&#10;+Y2m0jcihLDLNELr/ZBJ6aqWjHYLOxCH36cdjfbhHBtZj3oO4aaXsVKJNLrj0NDqgdYtVV/lySDM&#10;1Xba716f5fZmv7F83BzX5ccL4vVVpB5BeDr7Pxh+9YM6FMHpYE9cO9Ej3Kk0CSjC/cMyjArEMo0i&#10;EAeEJI4VyCKX/zcUP1BLAwQUAAAACACHTuJAroF0DYYBAAD1AgAADgAAAGRycy9lMm9Eb2MueG1s&#10;rVJLTsMwEN0jcQfLe+oUCpSoKRsEGwRIwAFcx24sxR+N3SY9DRI7DsFxENdg7JaWzw6xmcznZWbe&#10;G0/Oe9OSpYSgna3ocFBQIq1wtbbzij4+XB6MKQmR25q3zsqKrmSg59P9vUnnS3noGtfWEgg2saHs&#10;fEWbGH3JWBCNNDwMnJcWi8qB4RFDmLMaeIfdTcsOi+KEdQ5qD07IEDB7sS7Sae6vlBTxVqkgI2kr&#10;irvFbCHbWbJsOuHlHLhvtNiswf+wheHa4tBtqwseOVmA/tXKaAEuOBUHwhnmlNJCZg7IZlj8YHPf&#10;cC8zFxQn+K1M4f/aipvlHRBdV/RsRInlBm/0/vTy9vpMMIHqdD6UCLr3d7CJArqJaq/ApC+SIH1W&#10;dLVVVPaRCEwOi7Pjo9NjSgTWjorRuMiSs93fHkK8ks6Q5FQU8GJZSL68DhEnIvQTkoZZd6nbNl+t&#10;td8SCEwZlhZer5i82M/6zd4zV6+Q68KDnjc4apjoZThqmwdt3kE63tc4o3avd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CpH0ntsAAAALAQAADwAAAAAAAAABACAAAAAiAAAAZHJzL2Rvd25yZXYu&#10;eG1sUEsBAhQAFAAAAAgAh07iQK6BdA2GAQAA9QIAAA4AAAAAAAAAAQAgAAAAKgEAAGRycy9lMm9E&#10;b2MueG1sUEsFBgAAAAAGAAYAWQEAACIFAAAAAA==&#10;">
                <v:fill on="f" focussize="0,0"/>
                <v:stroke on="f"/>
                <v:imagedata o:title=""/>
                <o:lock v:ext="edit" aspectratio="f"/>
                <v:textbox>
                  <w:txbxContent>
                    <w:p>
                      <w:pPr>
                        <w:rPr>
                          <w:rFonts w:ascii="仿宋" w:hAnsi="仿宋" w:eastAsia="仿宋"/>
                        </w:rPr>
                      </w:pPr>
                      <w:r>
                        <w:rPr>
                          <w:rFonts w:hint="eastAsia" w:ascii="仿宋" w:hAnsi="仿宋" w:eastAsia="仿宋"/>
                        </w:rPr>
                        <w:t>初判事故等级</w:t>
                      </w:r>
                    </w:p>
                  </w:txbxContent>
                </v:textbox>
              </v:rect>
            </w:pict>
          </mc:Fallback>
        </mc:AlternateContent>
      </w:r>
      <w:r>
        <w:rPr>
          <w:rFonts w:ascii="仿宋" w:eastAsia="仿宋" w:hAnsi="仿宋" w:hint="eastAsia"/>
          <w:noProof/>
          <w:sz w:val="28"/>
        </w:rPr>
        <mc:AlternateContent>
          <mc:Choice Requires="wps">
            <w:drawing>
              <wp:anchor distT="0" distB="0" distL="114300" distR="114300" simplePos="0" relativeHeight="251670528" behindDoc="0" locked="0" layoutInCell="1" allowOverlap="1">
                <wp:simplePos x="0" y="0"/>
                <wp:positionH relativeFrom="column">
                  <wp:posOffset>1884045</wp:posOffset>
                </wp:positionH>
                <wp:positionV relativeFrom="paragraph">
                  <wp:posOffset>40640</wp:posOffset>
                </wp:positionV>
                <wp:extent cx="6350" cy="499110"/>
                <wp:effectExtent l="36830" t="0" r="33020" b="15240"/>
                <wp:wrapNone/>
                <wp:docPr id="80" name="直接箭头连接符 80"/>
                <wp:cNvGraphicFramePr/>
                <a:graphic xmlns:a="http://schemas.openxmlformats.org/drawingml/2006/main">
                  <a:graphicData uri="http://schemas.microsoft.com/office/word/2010/wordprocessingShape">
                    <wps:wsp>
                      <wps:cNvCnPr/>
                      <wps:spPr>
                        <a:xfrm flipH="1">
                          <a:off x="0" y="0"/>
                          <a:ext cx="6350" cy="4991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148.35pt;margin-top:3.2pt;height:39.3pt;width:0.5pt;z-index:251670528;mso-width-relative:page;mso-height-relative:page;" filled="f" stroked="t" coordsize="21600,21600" o:gfxdata="UEsDBAoAAAAAAIdO4kAAAAAAAAAAAAAAAAAEAAAAZHJzL1BLAwQUAAAACACHTuJAtUXzrNgAAAAI&#10;AQAADwAAAGRycy9kb3ducmV2LnhtbE2PQU+DQBSE7yb+h80z8WLsUmIpRR49qNWTaaTtfcs+gZR9&#10;S9htC//e9aTHyUxmvsnXo+nEhQbXWkaYzyIQxJXVLdcI+93mMQXhvGKtOsuEMJGDdXF7k6tM2yt/&#10;0aX0tQgl7DKF0HjfZ1K6qiGj3Mz2xMH7toNRPsihlnpQ11BuOhlHUSKNajksNKqnl4aqU3k2CK/l&#10;drE5POzHeKo+Psv39LTl6Q3x/m4ePYPwNPq/MPziB3QoAtPRnlk70SHEq2QZogjJE4jgx6tl0EeE&#10;dBGBLHL5/0DxA1BLAwQUAAAACACHTuJATaOkkfQBAACwAwAADgAAAGRycy9lMm9Eb2MueG1srVNL&#10;jhMxEN0jcQfLe9JJIKNJK51ZJAwsEEQCDlDxp9uSf7JNOrkEF0BiBawYVrPnNDAcg7I7ZPiIDaIX&#10;VtnlevXq9fPiYm802YkQlbMNnYzGlAjLHFe2bejLF5f3zimJCSwH7axo6EFEerG8e2fR+1pMXec0&#10;F4EgiI117xvapeTrqoqsEwbiyHlhMSldMJBwG9qKB+gR3ehqOh6fVb0L3AfHRIx4uh6SdFnwpRQs&#10;PZMyikR0Q5FbKmso6zav1XIBdRvAd4odacA/sDCgLDY9Qa0hAXkV1B9QRrHgopNpxJypnJSKiTID&#10;TjMZ/zbN8w68KLOgONGfZIr/D5Y93W0CUbyh5yiPBYP/6ObN9dfX728+XX15d/3t89scf/xAMI9i&#10;9T7WWLOym3DcRb8JefK9DIZIrfxj9EHRAqcj+yL14SS12CfC8PDs/gz7MUw8mM8nk4JdDSAZzIeY&#10;HglnSA4aGlMA1XZp5azFX+rC0AB2T2JCGlj4oyAXa0v6hs5n0xl2ADSV1JAwNB7HjLYt5KLTil8q&#10;rXNFDO12pQPZQbZJ+fKwiPvLtdxkDbEb7pXUYKBOAH9oOUkHj/pZdDrNFIzglGiBDyNHCAh1AqVv&#10;b6agwLb6L7exvbbIIms+qJyjreOHIn45R1sUnkcLZ9/9vC/Vtw9t+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RfOs2AAAAAgBAAAPAAAAAAAAAAEAIAAAACIAAABkcnMvZG93bnJldi54bWxQSwEC&#10;FAAUAAAACACHTuJATaOkkfQBAACwAwAADgAAAAAAAAABACAAAAAnAQAAZHJzL2Uyb0RvYy54bWxQ&#10;SwUGAAAAAAYABgBZAQAAjQUAAAAA&#10;">
                <v:fill on="f" focussize="0,0"/>
                <v:stroke color="#000000" joinstyle="round" endarrow="block"/>
                <v:imagedata o:title=""/>
                <o:lock v:ext="edit" aspectratio="f"/>
              </v:shape>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77696" behindDoc="0" locked="0" layoutInCell="1" allowOverlap="1">
                <wp:simplePos x="0" y="0"/>
                <wp:positionH relativeFrom="column">
                  <wp:posOffset>4299585</wp:posOffset>
                </wp:positionH>
                <wp:positionV relativeFrom="paragraph">
                  <wp:posOffset>215265</wp:posOffset>
                </wp:positionV>
                <wp:extent cx="1095375" cy="304800"/>
                <wp:effectExtent l="0" t="0" r="0" b="0"/>
                <wp:wrapNone/>
                <wp:docPr id="92" name="矩形 92"/>
                <wp:cNvGraphicFramePr/>
                <a:graphic xmlns:a="http://schemas.openxmlformats.org/drawingml/2006/main">
                  <a:graphicData uri="http://schemas.microsoft.com/office/word/2010/wordprocessingShape">
                    <wps:wsp>
                      <wps:cNvSpPr/>
                      <wps:spPr>
                        <a:xfrm>
                          <a:off x="0" y="0"/>
                          <a:ext cx="1095375" cy="304800"/>
                        </a:xfrm>
                        <a:prstGeom prst="rect">
                          <a:avLst/>
                        </a:prstGeom>
                        <a:noFill/>
                        <a:ln>
                          <a:noFill/>
                        </a:ln>
                      </wps:spPr>
                      <wps:txbx>
                        <w:txbxContent>
                          <w:p w:rsidR="008036D3" w:rsidRDefault="0055528E">
                            <w:pPr>
                              <w:rPr>
                                <w:rFonts w:ascii="仿宋" w:eastAsia="仿宋" w:hAnsi="仿宋"/>
                              </w:rPr>
                            </w:pPr>
                            <w:r>
                              <w:rPr>
                                <w:rFonts w:ascii="仿宋" w:eastAsia="仿宋" w:hAnsi="仿宋" w:hint="eastAsia"/>
                              </w:rPr>
                              <w:t>一般、较大事故</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338.55pt;margin-top:16.95pt;height:24pt;width:86.25pt;z-index:251677696;mso-width-relative:page;mso-height-relative:page;" filled="f" stroked="f" coordsize="21600,21600" o:gfxdata="UEsDBAoAAAAAAIdO4kAAAAAAAAAAAAAAAAAEAAAAZHJzL1BLAwQUAAAACACHTuJAxqVifNsAAAAJ&#10;AQAADwAAAGRycy9kb3ducmV2LnhtbE2PwUrDQBCG74LvsIzgRewmVtImZtNDQSwiFFPteZsdk2B2&#10;Ns1uk/r2Tk96m2E+/vn+fHW2nRhx8K0jBfEsAoFUOdNSreBj93y/BOGDJqM7R6jgBz2siuurXGfG&#10;TfSOYxlqwSHkM62gCaHPpPRVg1b7meuR+PblBqsDr0MtzaAnDredfIiiRFrdEn9odI/rBqvv8mQV&#10;TNV23O/eXuT2br9xdNwc1+Xnq1K3N3H0BCLgOfzBcNFndSjY6eBOZLzoFCSLRcyogvk8BcHA8jFN&#10;QBx4iFOQRS7/Nyh+AVBLAwQUAAAACACHTuJA0pf3FIUBAAD1AgAADgAAAGRycy9lMm9Eb2MueG1s&#10;rVJLTsMwEN0jcQfLe+q05Rs1ZYPKBkGlwgFcx24sxR+NTZOeBokdh+A4iGswNqX8dojNZD4vM/Pe&#10;eHLem5asJQTtbEWHg4ISaYWrtV1V9O52dnBKSYjc1rx1VlZ0IwM9n+7vTTpfypFrXFtLINjEhrLz&#10;FW1i9CVjQTTS8DBwXlosKgeGRwxhxWrgHXY3LRsVxTHrHNQenJAhYPbivUinub9SUsQbpYKMpK0o&#10;7hazhWyXybLphJcr4L7RYrsG/8MWhmuLQ3etLnjk5B70r1ZGC3DBqTgQzjCnlBYyc0A2w+IHm0XD&#10;vcxcUJzgdzKF/2srrtdzILqu6NmIEssN3uj14enl+ZFgAtXpfCgRtPBz2EYB3US1V2DSF0mQPiu6&#10;2Skq+0gEJofF2dH45IgSgbVxcXhaZMnZ598eQryUzpDkVBTwYllIvr4KESci9AOShlk3022br9ba&#10;bwkEpgxLC7+vmLzYL/vt3ktXb5DrvQe9anDUMNHLcNQ2D9q+g3S8r3FGfb7W6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GpWJ82wAAAAkBAAAPAAAAAAAAAAEAIAAAACIAAABkcnMvZG93bnJldi54&#10;bWxQSwECFAAUAAAACACHTuJA0pf3FIUBAAD1AgAADgAAAAAAAAABACAAAAAqAQAAZHJzL2Uyb0Rv&#10;Yy54bWxQSwUGAAAAAAYABgBZAQAAIQUAAAAA&#10;">
                <v:fill on="f" focussize="0,0"/>
                <v:stroke on="f"/>
                <v:imagedata o:title=""/>
                <o:lock v:ext="edit" aspectratio="f"/>
                <v:textbox>
                  <w:txbxContent>
                    <w:p>
                      <w:pPr>
                        <w:rPr>
                          <w:rFonts w:ascii="仿宋" w:hAnsi="仿宋" w:eastAsia="仿宋"/>
                        </w:rPr>
                      </w:pPr>
                      <w:r>
                        <w:rPr>
                          <w:rFonts w:hint="eastAsia" w:ascii="仿宋" w:hAnsi="仿宋" w:eastAsia="仿宋"/>
                        </w:rPr>
                        <w:t>一般、较大事故</w:t>
                      </w:r>
                    </w:p>
                  </w:txbxContent>
                </v:textbox>
              </v:rect>
            </w:pict>
          </mc:Fallback>
        </mc:AlternateContent>
      </w:r>
      <w:r>
        <w:rPr>
          <w:rFonts w:ascii="仿宋" w:eastAsia="仿宋" w:hAnsi="仿宋" w:hint="eastAsia"/>
          <w:noProof/>
          <w:sz w:val="28"/>
        </w:rPr>
        <mc:AlternateContent>
          <mc:Choice Requires="wps">
            <w:drawing>
              <wp:anchor distT="0" distB="0" distL="114300" distR="114300" simplePos="0" relativeHeight="252082176" behindDoc="0" locked="0" layoutInCell="1" allowOverlap="1">
                <wp:simplePos x="0" y="0"/>
                <wp:positionH relativeFrom="column">
                  <wp:posOffset>4192905</wp:posOffset>
                </wp:positionH>
                <wp:positionV relativeFrom="paragraph">
                  <wp:posOffset>211455</wp:posOffset>
                </wp:positionV>
                <wp:extent cx="3175" cy="332105"/>
                <wp:effectExtent l="37465" t="0" r="35560" b="10795"/>
                <wp:wrapNone/>
                <wp:docPr id="21" name="直接箭头连接符 21"/>
                <wp:cNvGraphicFramePr/>
                <a:graphic xmlns:a="http://schemas.openxmlformats.org/drawingml/2006/main">
                  <a:graphicData uri="http://schemas.microsoft.com/office/word/2010/wordprocessingShape">
                    <wps:wsp>
                      <wps:cNvCnPr/>
                      <wps:spPr>
                        <a:xfrm flipH="1">
                          <a:off x="0" y="0"/>
                          <a:ext cx="3175" cy="3321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330.15pt;margin-top:16.65pt;height:26.15pt;width:0.25pt;z-index:252082176;mso-width-relative:page;mso-height-relative:page;" filled="f" stroked="t" coordsize="21600,21600" o:gfxdata="UEsDBAoAAAAAAIdO4kAAAAAAAAAAAAAAAAAEAAAAZHJzL1BLAwQUAAAACACHTuJAjfmyI9gAAAAJ&#10;AQAADwAAAGRycy9kb3ducmV2LnhtbE2PQU/DMAyF70j8h8hIXBBLtmpVVZruAAxOaKKMe9aYtlrj&#10;VE22tf8ec2Iny35Pz98rNpPrxRnH0HnSsFwoEEi1tx01GvZf28cMRIiGrOk9oYYZA2zK25vC5NZf&#10;6BPPVWwEh1DIjYY2xiGXMtQtOhMWfkBi7cePzkRex0ba0Vw43PVypVQqnemIP7RmwOcW62N1chpe&#10;qt16+/2wn1Zz/f5RvWXHHc2vWt/fLdUTiIhT/DfDHz6jQ8lMB38iG0SvIU1VwlYNScKTDXzgLgcN&#10;2ToFWRbyukH5C1BLAwQUAAAACACHTuJAIdXF3/EBAACwAwAADgAAAGRycy9lMm9Eb2MueG1srVNL&#10;jhMxEN0jcQfLe9L5KMC00plFwsACQSTgABV/ui35J9ukk0twASRWwIphNXtOMwzHoOwOGT5ig/DC&#10;KruqXlU9Py/O90aTnQhROdvQyWhMibDMcWXbhr56eXHvISUxgeWgnRUNPYhIz5d37yx6X4up65zm&#10;IhAEsbHufUO7lHxdVZF1wkAcOS8sOqULBhIeQ1vxAD2iG11Nx+P7Ve8C98ExESPergcnXRZ8KQVL&#10;z6WMIhHdUOwtlT2UfZv3armAug3gO8WObcA/dGFAWSx6glpDAvI6qD+gjGLBRSfTiDlTOSkVE2UG&#10;nGYy/m2aFx14UWZBcqI/0RT/Hyx7ttsEonhDpxNKLBh8o5u3V1/ffLj5fHn9/urbl3fZ/vSRoB/J&#10;6n2sMWdlN+F4in4T8uR7GQyRWvknqIPCBU5H9oXqw4lqsU+E4eVs8mBOCUPHbDadjOcZuxpAMpgP&#10;MT0WzpBsNDSmAKrt0spZi0/qwlAAdk9jGhJ/JORkbUnf0LP5NFcAFJXUkNA0HseMti3NRacVv1Ba&#10;54wY2u1KB7KDLJOyjg39EpaLrCF2Q1xx5TCoOwH8keUkHTzyZ1HpNLdgBKdEC/wY2SqRCZS+jUxB&#10;gW31X6KRD22Rlsz5wHK2to4fCvnlHmVRiDtKOOvu53PJvv1o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N+bIj2AAAAAkBAAAPAAAAAAAAAAEAIAAAACIAAABkcnMvZG93bnJldi54bWxQSwECFAAU&#10;AAAACACHTuJAIdXF3/EBAACwAwAADgAAAAAAAAABACAAAAAnAQAAZHJzL2Uyb0RvYy54bWxQSwUG&#10;AAAAAAYABgBZAQAAigUAAAAA&#10;">
                <v:fill on="f" focussize="0,0"/>
                <v:stroke color="#000000" joinstyle="round" endarrow="block"/>
                <v:imagedata o:title=""/>
                <o:lock v:ext="edit" aspectratio="f"/>
              </v:shape>
            </w:pict>
          </mc:Fallback>
        </mc:AlternateContent>
      </w:r>
      <w:r>
        <w:rPr>
          <w:rFonts w:ascii="仿宋" w:eastAsia="仿宋" w:hAnsi="仿宋" w:hint="eastAsia"/>
          <w:noProof/>
          <w:sz w:val="28"/>
        </w:rPr>
        <mc:AlternateContent>
          <mc:Choice Requires="wps">
            <w:drawing>
              <wp:anchor distT="0" distB="0" distL="114300" distR="114300" simplePos="0" relativeHeight="251940864" behindDoc="0" locked="0" layoutInCell="1" allowOverlap="1">
                <wp:simplePos x="0" y="0"/>
                <wp:positionH relativeFrom="column">
                  <wp:posOffset>582930</wp:posOffset>
                </wp:positionH>
                <wp:positionV relativeFrom="paragraph">
                  <wp:posOffset>219075</wp:posOffset>
                </wp:positionV>
                <wp:extent cx="3175" cy="332105"/>
                <wp:effectExtent l="37465" t="0" r="35560" b="10795"/>
                <wp:wrapNone/>
                <wp:docPr id="20" name="直接箭头连接符 20"/>
                <wp:cNvGraphicFramePr/>
                <a:graphic xmlns:a="http://schemas.openxmlformats.org/drawingml/2006/main">
                  <a:graphicData uri="http://schemas.microsoft.com/office/word/2010/wordprocessingShape">
                    <wps:wsp>
                      <wps:cNvCnPr/>
                      <wps:spPr>
                        <a:xfrm flipH="1">
                          <a:off x="0" y="0"/>
                          <a:ext cx="3175" cy="3321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45.9pt;margin-top:17.25pt;height:26.15pt;width:0.25pt;z-index:251940864;mso-width-relative:page;mso-height-relative:page;" filled="f" stroked="t" coordsize="21600,21600" o:gfxdata="UEsDBAoAAAAAAIdO4kAAAAAAAAAAAAAAAAAEAAAAZHJzL1BLAwQUAAAACACHTuJACJaWnNcAAAAH&#10;AQAADwAAAGRycy9kb3ducmV2LnhtbE3OQU+DQBAF4LuJ/2EzJl6MXaC2ocjQg1o9mUba3rfsCKTs&#10;LGG3Lfx715MeJ2/y3pevR9OJCw2utYwQzyIQxJXVLdcI+93mMQXhvGKtOsuEMJGDdXF7k6tM2yt/&#10;0aX0tQgl7DKF0HjfZ1K6qiGj3Mz2xCH7toNRPpxDLfWgrqHcdDKJoqU0quWw0KieXhqqTuXZILyW&#10;28Xm8LAfk6n6+Czf09OWpzfE+7s4egbhafR/z/DLD3Qoguloz6yd6BBWcZB7hPnTAkTIV8kcxBEh&#10;XaYgi1z+9xc/UEsDBBQAAAAIAIdO4kCAg98p8QEAALADAAAOAAAAZHJzL2Uyb0RvYy54bWytU0uO&#10;EzEQ3SNxB8t70vkowLTSmUXCwAJBJOAAFX+6Lfkn26STS3ABJFbAimE1e04zDMeg7A4ZPmKD8MIq&#10;u6peVT0/L873RpOdCFE529DJaEyJsMxxZduGvnp5ce8hJTGB5aCdFQ09iEjPl3fvLHpfi6nrnOYi&#10;EASxse59Q7uUfF1VkXXCQBw5Lyw6pQsGEh5DW/EAPaIbXU3H4/tV7wL3wTERI96uByddFnwpBUvP&#10;pYwiEd1Q7C2VPZR9m/dquYC6DeA7xY5twD90YUBZLHqCWkMC8jqoP6CMYsFFJ9OIOVM5KRUTZQac&#10;ZjL+bZoXHXhRZkFyoj/RFP8fLHu22wSieEOnSI8Fg2908/bq65sPN58vr99fffvyLtufPhL0I1m9&#10;jzXmrOwmHE/Rb0KefC+DIVIr/wR1ULjA6ci+UH04US32iTC8nE0ezClh6JjNppPxPGNXA0gG8yGm&#10;x8IZko2GxhRAtV1aOWvxSV0YCsDuaUxD4o+EnKwt6Rt6Np/mCoCikhoSmsbjmNG2pbnotOIXSuuc&#10;EUO7XelAdpBlUtaxoV/CcpE1xG6IK64cBnUngD+ynKSDR/4sKp3mFozglGiBHyNbJTKB0reRKSiw&#10;rf5LNPKhLdKSOR9YztbW8UMhv9yjLApxRwln3f18Ltm3H235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iWlpzXAAAABwEAAA8AAAAAAAAAAQAgAAAAIgAAAGRycy9kb3ducmV2LnhtbFBLAQIUABQA&#10;AAAIAIdO4kCAg98p8QEAALADAAAOAAAAAAAAAAEAIAAAACYBAABkcnMvZTJvRG9jLnhtbFBLBQYA&#10;AAAABgAGAFkBAACJBQAAAAA=&#10;">
                <v:fill on="f" focussize="0,0"/>
                <v:stroke color="#000000" joinstyle="round" endarrow="block"/>
                <v:imagedata o:title=""/>
                <o:lock v:ext="edit" aspectratio="f"/>
              </v:shape>
            </w:pict>
          </mc:Fallback>
        </mc:AlternateContent>
      </w:r>
      <w:r>
        <w:rPr>
          <w:noProof/>
          <w:sz w:val="28"/>
        </w:rPr>
        <mc:AlternateContent>
          <mc:Choice Requires="wps">
            <w:drawing>
              <wp:anchor distT="0" distB="0" distL="114300" distR="114300" simplePos="0" relativeHeight="251799552" behindDoc="0" locked="0" layoutInCell="1" allowOverlap="1">
                <wp:simplePos x="0" y="0"/>
                <wp:positionH relativeFrom="column">
                  <wp:posOffset>562610</wp:posOffset>
                </wp:positionH>
                <wp:positionV relativeFrom="paragraph">
                  <wp:posOffset>220345</wp:posOffset>
                </wp:positionV>
                <wp:extent cx="3636010" cy="635"/>
                <wp:effectExtent l="0" t="0" r="0" b="0"/>
                <wp:wrapNone/>
                <wp:docPr id="19" name="直接连接符 19"/>
                <wp:cNvGraphicFramePr/>
                <a:graphic xmlns:a="http://schemas.openxmlformats.org/drawingml/2006/main">
                  <a:graphicData uri="http://schemas.microsoft.com/office/word/2010/wordprocessingShape">
                    <wps:wsp>
                      <wps:cNvCnPr/>
                      <wps:spPr>
                        <a:xfrm flipV="1">
                          <a:off x="1464310" y="4379595"/>
                          <a:ext cx="3636010" cy="635"/>
                        </a:xfrm>
                        <a:prstGeom prst="line">
                          <a:avLst/>
                        </a:prstGeom>
                        <a:ln w="635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44.3pt;margin-top:17.35pt;height:0.05pt;width:286.3pt;z-index:251799552;mso-width-relative:page;mso-height-relative:page;" filled="f" stroked="t" coordsize="21600,21600" o:gfxdata="UEsDBAoAAAAAAIdO4kAAAAAAAAAAAAAAAAAEAAAAZHJzL1BLAwQUAAAACACHTuJAye0cRdcAAAAI&#10;AQAADwAAAGRycy9kb3ducmV2LnhtbE2PwW7CMBBE75X4B2sr9VacAEqTNA6CSi23SoVyN/E2iYjX&#10;aewA/XuWUznOzmjmbbG82E6ccPCtIwXxNAKBVDnTUq3ge/f+nILwQZPRnSNU8IceluXkodC5cWf6&#10;wtM21IJLyOdaQRNCn0vpqwat9lPXI7H34warA8uhlmbQZy63nZxFUSKtbokXGt3jW4PVcTtaBetd&#10;Nv8w+3Fz/MwWuFpnsR9/90o9PcbRK4iAl/Afhhs+o0PJTAc3kvGiU5CmCScVzBcvINhPkngG4nA7&#10;pCDLQt4/UF4BUEsDBBQAAAAIAIdO4kAX/9083QEAAH0DAAAOAAAAZHJzL2Uyb0RvYy54bWytU72O&#10;EzEQ7pF4B8s92eSSC5dVNldcdDQITuKnn3jtXUv+k8dkk5fgBZDooKKkv7fheAzG3nAc0CG2GHk8&#10;42/m+2Z2fXmwhu1lRO1dw2eTKWfSCd9q1zX8zevrJxecYQLXgvFONvwokV9uHj9aD6GWZ773ppWR&#10;EYjDeggN71MKdVWh6KUFnPggHQWVjxYSubGr2ggDoVtTnU2ny2rwsQ3RC4lIt9sxyDcFXykp0kul&#10;UCZmGk69pWJjsbtsq80a6i5C6LU4tQH/0IUF7ajoPdQWErB3Uf8FZbWIHr1KE+Ft5ZXSQhYOxGY2&#10;/YPNqx6CLFxIHAz3MuH/gxUv9jeR6ZZmt+LMgaUZ3X34+u39p++3H8neffnMKEIyDQFryr5yN/Hk&#10;YbiJmfNBRcuU0eEtoRQViBc7kLNYLuYzkv3Y8MX86ep8dT4KLg+JCUqYL+dLos2ZoIzlvESrETAD&#10;h4jpmfSW5UPDjXZZDahh/xwTNUGpP1PytfPX2pgyUePYUBAzNtBeKQOJjjYQU3QdZ2A6WliRYkFE&#10;b3SbX2ccjN3uykS2h7w05cttU7Xf0nLpLWA/5pXQyM7qRDtttG34xcPXxhFIlnEULp92vj0WPcs9&#10;zbiUOe1jXqKHfnn966/Z/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J7RxF1wAAAAgBAAAPAAAA&#10;AAAAAAEAIAAAACIAAABkcnMvZG93bnJldi54bWxQSwECFAAUAAAACACHTuJAF//dPN0BAAB9AwAA&#10;DgAAAAAAAAABACAAAAAmAQAAZHJzL2Uyb0RvYy54bWxQSwUGAAAAAAYABgBZAQAAdQUAAAAA&#10;">
                <v:fill on="f" focussize="0,0"/>
                <v:stroke weight="0.5pt" color="#000000 [3213]" miterlimit="8" joinstyle="miter"/>
                <v:imagedata o:title=""/>
                <o:lock v:ext="edit" aspectratio="f"/>
              </v:line>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76672" behindDoc="0" locked="0" layoutInCell="1" allowOverlap="1">
                <wp:simplePos x="0" y="0"/>
                <wp:positionH relativeFrom="column">
                  <wp:posOffset>627380</wp:posOffset>
                </wp:positionH>
                <wp:positionV relativeFrom="page">
                  <wp:posOffset>4130040</wp:posOffset>
                </wp:positionV>
                <wp:extent cx="1095375" cy="304800"/>
                <wp:effectExtent l="0" t="0" r="0" b="0"/>
                <wp:wrapNone/>
                <wp:docPr id="83" name="矩形 83"/>
                <wp:cNvGraphicFramePr/>
                <a:graphic xmlns:a="http://schemas.openxmlformats.org/drawingml/2006/main">
                  <a:graphicData uri="http://schemas.microsoft.com/office/word/2010/wordprocessingShape">
                    <wps:wsp>
                      <wps:cNvSpPr/>
                      <wps:spPr>
                        <a:xfrm>
                          <a:off x="0" y="0"/>
                          <a:ext cx="1095375" cy="304800"/>
                        </a:xfrm>
                        <a:prstGeom prst="rect">
                          <a:avLst/>
                        </a:prstGeom>
                        <a:noFill/>
                        <a:ln>
                          <a:noFill/>
                        </a:ln>
                      </wps:spPr>
                      <wps:txbx>
                        <w:txbxContent>
                          <w:p w:rsidR="008036D3" w:rsidRDefault="0055528E">
                            <w:pPr>
                              <w:rPr>
                                <w:rFonts w:ascii="仿宋" w:eastAsia="仿宋" w:hAnsi="仿宋"/>
                              </w:rPr>
                            </w:pPr>
                            <w:r>
                              <w:rPr>
                                <w:rFonts w:ascii="仿宋" w:eastAsia="仿宋" w:hAnsi="仿宋" w:hint="eastAsia"/>
                              </w:rPr>
                              <w:t>重大、特大事故</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49.4pt;margin-top:325.2pt;height:24pt;width:86.25pt;mso-position-vertical-relative:page;z-index:251676672;mso-width-relative:page;mso-height-relative:page;" filled="f" stroked="f" coordsize="21600,21600" o:gfxdata="UEsDBAoAAAAAAIdO4kAAAAAAAAAAAAAAAAAEAAAAZHJzL1BLAwQUAAAACACHTuJAL2q1ZtwAAAAK&#10;AQAADwAAAGRycy9kb3ducmV2LnhtbE2PwU7DMBBE75X4B2uRuFTUTiklDXF6qISoEFJFCj27yZJE&#10;xOs0dpPy9ywnOO7saOZNur7YVgzY+8aRhmimQCAVrmyo0vC+f7qNQfhgqDStI9TwjR7W2dUkNUnp&#10;RnrDIQ+V4BDyidFQh9AlUvqiRmv8zHVI/Pt0vTWBz76SZW9GDretnCu1lNY0xA216XBTY/GVn62G&#10;sdgNh/3rs9xND1tHp+1pk3+8aH1zHalHEAEv4c8Mv/iMDhkzHd2ZSi9aDauYyYOG5b1agGDD/CG6&#10;A3FkZRUvQGap/D8h+wFQSwMEFAAAAAgAh07iQNhabFCGAQAA9QIAAA4AAABkcnMvZTJvRG9jLnht&#10;bK1SS07DMBDdI3EHy3vqlPIpUdNuKtggQAIO4Dp2Yyn+aGya9DRI7DgEx0Fcg7EpLZ8dYjOZz8vM&#10;vDeezHrTkpWEoJ2t6HBQUCKtcLW2y4re350fjCkJkduat87Kiq5loLPp/t6k86U8dI1rawkEm9hQ&#10;dr6iTYy+ZCyIRhoeBs5Li0XlwPCIISxZDbzD7qZlh0VxwjoHtQcnZAiYnX8U6TT3V0qKeK1UkJG0&#10;FcXdYraQ7SJZNp3wcgncN1ps1uB/2MJwbXHottWcR04eQP9qZbQAF5yKA+EMc0ppITMHZDMsfrC5&#10;bbiXmQuKE/xWpvB/bcXV6gaIris6HlFiucEbvT0+v748EUygOp0PJYJu/Q1sooBuotorMOmLJEif&#10;FV1vFZV9JAKTw+LseHR6TInA2qg4GhdZcrb720OIF9IZkpyKAl4sC8lXlyHiRIR+QtIw68512+ar&#10;tfZbAoEpw9LCHysmL/aLfrP3wtVr5PrgQS8bHDVM9DIctc2DNu8gHe9rnFG71zp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9qtWbcAAAACgEAAA8AAAAAAAAAAQAgAAAAIgAAAGRycy9kb3ducmV2&#10;LnhtbFBLAQIUABQAAAAIAIdO4kDYWmxQhgEAAPUCAAAOAAAAAAAAAAEAIAAAACsBAABkcnMvZTJv&#10;RG9jLnhtbFBLBQYAAAAABgAGAFkBAAAjBQAAAAA=&#10;">
                <v:fill on="f" focussize="0,0"/>
                <v:stroke on="f"/>
                <v:imagedata o:title=""/>
                <o:lock v:ext="edit" aspectratio="f"/>
                <v:textbox>
                  <w:txbxContent>
                    <w:p>
                      <w:pPr>
                        <w:rPr>
                          <w:rFonts w:ascii="仿宋" w:hAnsi="仿宋" w:eastAsia="仿宋"/>
                        </w:rPr>
                      </w:pPr>
                      <w:r>
                        <w:rPr>
                          <w:rFonts w:hint="eastAsia" w:ascii="仿宋" w:hAnsi="仿宋" w:eastAsia="仿宋"/>
                        </w:rPr>
                        <w:t>重大、特大事故</w:t>
                      </w:r>
                    </w:p>
                  </w:txbxContent>
                </v:textbox>
              </v:rect>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81792" behindDoc="0" locked="0" layoutInCell="1" allowOverlap="1">
                <wp:simplePos x="0" y="0"/>
                <wp:positionH relativeFrom="column">
                  <wp:posOffset>3644900</wp:posOffset>
                </wp:positionH>
                <wp:positionV relativeFrom="paragraph">
                  <wp:posOffset>90805</wp:posOffset>
                </wp:positionV>
                <wp:extent cx="1409700" cy="400050"/>
                <wp:effectExtent l="4445" t="4445" r="14605" b="14605"/>
                <wp:wrapNone/>
                <wp:docPr id="95" name="矩形 95"/>
                <wp:cNvGraphicFramePr/>
                <a:graphic xmlns:a="http://schemas.openxmlformats.org/drawingml/2006/main">
                  <a:graphicData uri="http://schemas.microsoft.com/office/word/2010/wordprocessingShape">
                    <wps:wsp>
                      <wps:cNvSpPr/>
                      <wps:spPr>
                        <a:xfrm>
                          <a:off x="0" y="0"/>
                          <a:ext cx="1409700" cy="40005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400" w:lineRule="exact"/>
                              <w:jc w:val="center"/>
                              <w:rPr>
                                <w:rFonts w:ascii="仿宋" w:eastAsia="仿宋" w:hAnsi="仿宋"/>
                              </w:rPr>
                            </w:pPr>
                            <w:r>
                              <w:rPr>
                                <w:rFonts w:ascii="仿宋" w:eastAsia="仿宋" w:hAnsi="仿宋" w:hint="eastAsia"/>
                              </w:rPr>
                              <w:t>现场应急处置</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287pt;margin-top:7.15pt;height:31.5pt;width:111pt;z-index:251681792;mso-width-relative:page;mso-height-relative:page;" filled="f" stroked="t" coordsize="21600,21600" o:gfxdata="UEsDBAoAAAAAAIdO4kAAAAAAAAAAAAAAAAAEAAAAZHJzL1BLAwQUAAAACACHTuJAYenWg9cAAAAJ&#10;AQAADwAAAGRycy9kb3ducmV2LnhtbE2PzU7DMBCE70h9B2uRuFGnv4EQpyqIXitRkICbGy921Hgd&#10;xW5T3r7Lqdx2d0az35Srs2/FCfvYBFIwGWcgkOpgGrIKPt439w8gYtJkdBsIFfxihFU1uil1YcJA&#10;b3jaJSs4hGKhFbiUukLKWDv0Oo5Dh8TaT+i9Trz2VppeDxzuWznNsqX0uiH+4HSHLw7rw+7oFbx2&#10;39v1wka5/kzu6xCeh43bWqXubifZE4iE53Q1wx8+o0PFTPtwJBNFq2CRz7lLYmE+A8GG/HHJhz0P&#10;+QxkVcr/DaoLUEsDBBQAAAAIAIdO4kDJwJX54gEAALQDAAAOAAAAZHJzL2Uyb0RvYy54bWytU0uO&#10;EzEQ3SNxB8t70p1oBphWOrMgDBsEI81wgIo/3Zb8k8uT7pwGiR2H4DiIa1B2QobPBiGycMqu8qv3&#10;nqvX17OzbK8SmuB7vly0nCkvgjR+6PmH+5tnLznDDF6CDV71/KCQX2+ePllPsVOrMAYrVWIE4rGb&#10;Ys/HnGPXNChG5QAXISpPSR2Sg0zbNDQywUTozjartn3eTCHJmIJQiHS6PSb5puJrrUR+rzWqzGzP&#10;iVuua6rrrqzNZg3dkCCORpxowD+wcGA8NT1DbSEDe0jmDyhnRAoYdF6I4JqgtRGqaiA1y/Y3NXcj&#10;RFW1kDkYzzbh/4MV7/a3iRnZ86tLzjw4eqNvHz9//fKJ0QG5M0XsqOgu3qbTDiksUmedXPknEWyu&#10;jh7Ojqo5M0GHy4v26kVLxgvKXbRte1ktbx5vx4T5jQqOlaDniV6sGgn7t5ipI5X+KCnNfLgx1tZX&#10;s55NhfaKiAug2dEWMoUukhr0Q4XBYI0sV8plTMPulU1sD2Ua6q9IpBa/lJV+W8DxWFdTxzlxJqvi&#10;AnSjAvnaS5YPkQzzNNq8kHFKcmYVfQklqpUZjP2bSiJhPXEpfh8dLlGedzPBlHAX5IGe6iEmM4zk&#10;1LJSLxkajSriNMZl9n7eV9DHj23z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1oPXAAAACQEA&#10;AA8AAAAAAAAAAQAgAAAAIgAAAGRycy9kb3ducmV2LnhtbFBLAQIUABQAAAAIAIdO4kDJwJX54gEA&#10;ALQDAAAOAAAAAAAAAAEAIAAAACYBAABkcnMvZTJvRG9jLnhtbFBLBQYAAAAABgAGAFkBAAB6BQAA&#10;AAA=&#10;">
                <v:fill on="f" focussize="0,0"/>
                <v:stroke color="#000000" joinstyle="miter"/>
                <v:imagedata o:title=""/>
                <o:lock v:ext="edit" aspectratio="f"/>
                <v:textbox>
                  <w:txbxContent>
                    <w:p>
                      <w:pPr>
                        <w:spacing w:line="400" w:lineRule="exact"/>
                        <w:jc w:val="center"/>
                        <w:rPr>
                          <w:rFonts w:ascii="仿宋" w:hAnsi="仿宋" w:eastAsia="仿宋"/>
                        </w:rPr>
                      </w:pPr>
                      <w:r>
                        <w:rPr>
                          <w:rFonts w:hint="eastAsia" w:ascii="仿宋" w:hAnsi="仿宋" w:eastAsia="仿宋"/>
                        </w:rPr>
                        <w:t>现场应急处置</w:t>
                      </w:r>
                    </w:p>
                  </w:txbxContent>
                </v:textbox>
              </v:rect>
            </w:pict>
          </mc:Fallback>
        </mc:AlternateContent>
      </w:r>
      <w:r>
        <w:rPr>
          <w:rFonts w:ascii="仿宋" w:eastAsia="仿宋" w:hAnsi="仿宋" w:hint="eastAsia"/>
          <w:noProof/>
          <w:sz w:val="28"/>
        </w:rPr>
        <mc:AlternateContent>
          <mc:Choice Requires="wps">
            <w:drawing>
              <wp:anchor distT="0" distB="0" distL="114300" distR="114300" simplePos="0" relativeHeight="251675648" behindDoc="0" locked="0" layoutInCell="1" allowOverlap="1">
                <wp:simplePos x="0" y="0"/>
                <wp:positionH relativeFrom="column">
                  <wp:posOffset>-116840</wp:posOffset>
                </wp:positionH>
                <wp:positionV relativeFrom="page">
                  <wp:posOffset>4429760</wp:posOffset>
                </wp:positionV>
                <wp:extent cx="1845310" cy="1083945"/>
                <wp:effectExtent l="5080" t="4445" r="16510" b="16510"/>
                <wp:wrapNone/>
                <wp:docPr id="86" name="矩形 86"/>
                <wp:cNvGraphicFramePr/>
                <a:graphic xmlns:a="http://schemas.openxmlformats.org/drawingml/2006/main">
                  <a:graphicData uri="http://schemas.microsoft.com/office/word/2010/wordprocessingShape">
                    <wps:wsp>
                      <wps:cNvSpPr/>
                      <wps:spPr>
                        <a:xfrm>
                          <a:off x="0" y="0"/>
                          <a:ext cx="1845310" cy="1083945"/>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400" w:lineRule="exact"/>
                              <w:jc w:val="center"/>
                              <w:rPr>
                                <w:rFonts w:ascii="仿宋" w:eastAsia="仿宋" w:hAnsi="仿宋"/>
                              </w:rPr>
                            </w:pPr>
                            <w:r>
                              <w:rPr>
                                <w:rFonts w:ascii="仿宋" w:eastAsia="仿宋" w:hAnsi="仿宋" w:hint="eastAsia"/>
                              </w:rPr>
                              <w:t>上报市政府（63862702）及相关部门（市生态环境局值班电话：89112369或举报热线“12369”）</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9.2pt;margin-top:348.8pt;height:85.35pt;width:145.3pt;mso-position-vertical-relative:page;z-index:251675648;mso-width-relative:page;mso-height-relative:page;" filled="f" stroked="t" coordsize="21600,21600" o:gfxdata="UEsDBAoAAAAAAIdO4kAAAAAAAAAAAAAAAAAEAAAAZHJzL1BLAwQUAAAACACHTuJAhLmYd9oAAAAL&#10;AQAADwAAAGRycy9kb3ducmV2LnhtbE2PwU7DMBBE70j8g7VI3FonAdIQsqkKotdKFCTg5iaLHTVe&#10;R7HblL+vOZXjap5m3lbLk+3FkUbfOUZI5wkI4sa1HWuEj/f1rADhg+JW9Y4J4Zc8LOvrq0qVrZv4&#10;jY7boEUsYV8qBBPCUErpG0NW+bkbiGP240arQjxHLdtRTbHc9jJLklxa1XFcMGqgF0PNfnuwCK/D&#10;92b1oL1cfQbztXfP09psNOLtTZo8gQh0ChcY/vSjOtTRaecO3HrRI8zS4j6iCPnjIgcRiWyRZSB2&#10;CEVe3IGsK/n/h/oMUEsDBBQAAAAIAIdO4kC7wNjv5QEAALUDAAAOAAAAZHJzL2Uyb0RvYy54bWyt&#10;U81uEzEQviPxDpbvZLNpU6WrbHoglAuCSoUHmNjeXUv+k8fNbp4GiRsPweMgXoOxE1JoLwixB+94&#10;5pvPM5/H65vJGrZXEbV3La9nc86UE15q17f808fbVyvOMIGTYLxTLT8o5Debly/WY2jUwg/eSBUZ&#10;kThsxtDyIaXQVBWKQVnAmQ/KUbDz0UKibewrGWEkdmuqxXx+VY0+yhC9UIjk3R6DfFP4u06J9KHr&#10;UCVmWk61pbLGsu7yWm3W0PQRwqDFqQz4hyosaEeHnqm2kIA9RP2MymoRPfouzYS3le86LVTpgbqp&#10;50+6uR8gqNILiYPhLBP+P1rxfn8XmZYtX11x5sDSHf34/PX7ty+MHKTOGLAh0H24i6cdkplbnbpo&#10;85+aYFNR9HBWVE2JCXLWq8vlRU3CC4rV89XF9eUys1aP6SFiequ8ZdloeaQrK0rC/h2mI/QXJJ/m&#10;/K02hvzQGMfGll8vF0viBxqezkAi0wZqB11faNAbLXNKzsDY716byPaQx6F8p2r+gOXztoDDEVdC&#10;GQaN1UllGaAZFMg3TrJ0CKSYo9nmuRirJGdG0VPIVkEm0OZvkCSJcaRMFvwocbbStJuIJps7Lw90&#10;Vw8h6n4gpepSeo7QbBRJT3Och+/3fSF9fG2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S5mHfa&#10;AAAACwEAAA8AAAAAAAAAAQAgAAAAIgAAAGRycy9kb3ducmV2LnhtbFBLAQIUABQAAAAIAIdO4kC7&#10;wNjv5QEAALUDAAAOAAAAAAAAAAEAIAAAACkBAABkcnMvZTJvRG9jLnhtbFBLBQYAAAAABgAGAFkB&#10;AACABQAAAAA=&#10;">
                <v:fill on="f" focussize="0,0"/>
                <v:stroke color="#000000" joinstyle="miter"/>
                <v:imagedata o:title=""/>
                <o:lock v:ext="edit" aspectratio="f"/>
                <v:textbox>
                  <w:txbxContent>
                    <w:p>
                      <w:pPr>
                        <w:spacing w:line="400" w:lineRule="exact"/>
                        <w:jc w:val="center"/>
                        <w:rPr>
                          <w:rFonts w:hint="default" w:ascii="仿宋" w:hAnsi="仿宋" w:eastAsia="仿宋"/>
                          <w:lang w:val="en-US" w:eastAsia="zh-CN"/>
                        </w:rPr>
                      </w:pPr>
                      <w:r>
                        <w:rPr>
                          <w:rFonts w:hint="eastAsia" w:ascii="仿宋" w:hAnsi="仿宋" w:eastAsia="仿宋"/>
                        </w:rPr>
                        <w:t>上报市政府</w:t>
                      </w:r>
                      <w:r>
                        <w:rPr>
                          <w:rFonts w:hint="eastAsia" w:ascii="仿宋" w:hAnsi="仿宋" w:eastAsia="仿宋"/>
                          <w:lang w:eastAsia="zh-CN"/>
                        </w:rPr>
                        <w:t>（</w:t>
                      </w:r>
                      <w:r>
                        <w:rPr>
                          <w:rFonts w:hint="eastAsia" w:ascii="仿宋" w:hAnsi="仿宋" w:eastAsia="仿宋"/>
                          <w:lang w:val="en-US" w:eastAsia="zh-CN"/>
                        </w:rPr>
                        <w:t>63862702</w:t>
                      </w:r>
                      <w:r>
                        <w:rPr>
                          <w:rFonts w:hint="eastAsia" w:ascii="仿宋" w:hAnsi="仿宋" w:eastAsia="仿宋"/>
                          <w:lang w:eastAsia="zh-CN"/>
                        </w:rPr>
                        <w:t>）</w:t>
                      </w:r>
                      <w:r>
                        <w:rPr>
                          <w:rFonts w:hint="eastAsia" w:ascii="仿宋" w:hAnsi="仿宋" w:eastAsia="仿宋"/>
                          <w:lang w:val="en-US" w:eastAsia="zh-CN"/>
                        </w:rPr>
                        <w:t>及相关部门（市生态环境局值班电话：89112369或举报热线“12369”）</w:t>
                      </w:r>
                    </w:p>
                  </w:txbxContent>
                </v:textbox>
              </v:rect>
            </w:pict>
          </mc:Fallback>
        </mc:AlternateContent>
      </w:r>
    </w:p>
    <w:p w:rsidR="008036D3" w:rsidRDefault="008036D3">
      <w:pPr>
        <w:adjustRightInd w:val="0"/>
        <w:snapToGrid w:val="0"/>
        <w:ind w:firstLineChars="200" w:firstLine="560"/>
        <w:rPr>
          <w:rFonts w:ascii="仿宋" w:eastAsia="仿宋" w:hAnsi="仿宋"/>
          <w:sz w:val="28"/>
        </w:rPr>
      </w:pP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798528" behindDoc="0" locked="0" layoutInCell="1" allowOverlap="1">
                <wp:simplePos x="0" y="0"/>
                <wp:positionH relativeFrom="column">
                  <wp:posOffset>4222115</wp:posOffset>
                </wp:positionH>
                <wp:positionV relativeFrom="paragraph">
                  <wp:posOffset>26670</wp:posOffset>
                </wp:positionV>
                <wp:extent cx="3175" cy="332105"/>
                <wp:effectExtent l="37465" t="0" r="35560" b="10795"/>
                <wp:wrapNone/>
                <wp:docPr id="18" name="直接箭头连接符 18"/>
                <wp:cNvGraphicFramePr/>
                <a:graphic xmlns:a="http://schemas.openxmlformats.org/drawingml/2006/main">
                  <a:graphicData uri="http://schemas.microsoft.com/office/word/2010/wordprocessingShape">
                    <wps:wsp>
                      <wps:cNvCnPr/>
                      <wps:spPr>
                        <a:xfrm flipH="1">
                          <a:off x="0" y="0"/>
                          <a:ext cx="3175" cy="3321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332.45pt;margin-top:2.1pt;height:26.15pt;width:0.25pt;z-index:251798528;mso-width-relative:page;mso-height-relative:page;" filled="f" stroked="t" coordsize="21600,21600" o:gfxdata="UEsDBAoAAAAAAIdO4kAAAAAAAAAAAAAAAAAEAAAAZHJzL1BLAwQUAAAACACHTuJAm1JiN9gAAAAI&#10;AQAADwAAAGRycy9kb3ducmV2LnhtbE2PQU+DQBSE7yb+h80z8WLsUgKbFnn0oFZPphHb+xaeQMq+&#10;Jey2hX/vetLjZCYz3+SbyfTiQqPrLCMsFxEI4srWHTcI+6/t4wqE85pr3VsmhJkcbIrbm1xntb3y&#10;J11K34hQwi7TCK33Qyalq1oy2i3sQBy8bzsa7YMcG1mP+hrKTS/jKFLS6I7DQqsHem6pOpVng/BS&#10;7tLt4WE/xXP1/lG+rU47nl8R7++W0RMIT5P/C8MvfkCHIjAd7ZlrJ3oEpZJ1iCIkMYjgK5UmII4I&#10;qUpBFrn8f6D4AVBLAwQUAAAACACHTuJAtbLQzPEBAACwAwAADgAAAGRycy9lMm9Eb2MueG1srVNL&#10;jhMxEN0jcQfLe9L5KMC00plFwsACQSTgABV/ui35J9ukk0twASRWwIphNXtOMwzHoOwOGT5ig+iF&#10;VXZVvar3qnpxvjea7ESIytmGTkZjSoRljivbNvTVy4t7DymJCSwH7axo6EFEer68e2fR+1pMXec0&#10;F4EgiI117xvapeTrqoqsEwbiyHlh0SldMJDwGtqKB+gR3ehqOh7fr3oXuA+OiRjxdT046bLgSylY&#10;ei5lFInohmJvqZyhnNt8VssF1G0A3yl2bAP+oQsDymLRE9QaEpDXQf0BZRQLLjqZRsyZykmpmCgc&#10;kM1k/BubFx14UbigONGfZIr/D5Y9220CURxnh5OyYHBGN2+vvr75cPP58vr91bcv77L96SNBP4rV&#10;+1hjzspuwvEW/SZk5nsZDJFa+SeIVbRAdmRfpD6cpBb7RBg+ziYP5pQwdMxm08l4nrGrASSD+RDT&#10;Y+EMyUZDYwqg2i6tnLU4UheGArB7GtOQ+CMhJ2tL+oaezae5AuBSSQ0JTeORZrRtaS46rfiF0jpn&#10;xNBuVzqQHeQ1Kd+xoV/CcpE1xG6IK64cBnUngD+ynKSDR/0sbjrNLRjBKdECf4xslcgESt9GpqDA&#10;tvov0aiHtihL1nxQOVtbxw9F/PKOa1GEO65w3ruf7yX79kd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UmI32AAAAAgBAAAPAAAAAAAAAAEAIAAAACIAAABkcnMvZG93bnJldi54bWxQSwECFAAU&#10;AAAACACHTuJAtbLQzPEBAACwAwAADgAAAAAAAAABACAAAAAnAQAAZHJzL2Uyb0RvYy54bWxQSwUG&#10;AAAAAAYABgBZAQAAigUAAAAA&#10;">
                <v:fill on="f" focussize="0,0"/>
                <v:stroke color="#000000" joinstyle="round" endarrow="block"/>
                <v:imagedata o:title=""/>
                <o:lock v:ext="edit" aspectratio="f"/>
              </v:shape>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g">
            <w:drawing>
              <wp:anchor distT="0" distB="0" distL="114300" distR="114300" simplePos="0" relativeHeight="252100608" behindDoc="0" locked="0" layoutInCell="1" allowOverlap="1">
                <wp:simplePos x="0" y="0"/>
                <wp:positionH relativeFrom="column">
                  <wp:posOffset>2484755</wp:posOffset>
                </wp:positionH>
                <wp:positionV relativeFrom="page">
                  <wp:posOffset>5161280</wp:posOffset>
                </wp:positionV>
                <wp:extent cx="3143250" cy="1066800"/>
                <wp:effectExtent l="4445" t="5080" r="14605" b="13970"/>
                <wp:wrapNone/>
                <wp:docPr id="54" name="组合 54"/>
                <wp:cNvGraphicFramePr/>
                <a:graphic xmlns:a="http://schemas.openxmlformats.org/drawingml/2006/main">
                  <a:graphicData uri="http://schemas.microsoft.com/office/word/2010/wordprocessingGroup">
                    <wpg:wgp>
                      <wpg:cNvGrpSpPr/>
                      <wpg:grpSpPr>
                        <a:xfrm>
                          <a:off x="0" y="0"/>
                          <a:ext cx="3143250" cy="1066800"/>
                          <a:chOff x="3780" y="7665"/>
                          <a:chExt cx="4950" cy="1680"/>
                        </a:xfrm>
                      </wpg:grpSpPr>
                      <wps:wsp>
                        <wps:cNvPr id="44" name="矩形 44"/>
                        <wps:cNvSpPr/>
                        <wps:spPr>
                          <a:xfrm flipV="1">
                            <a:off x="3780"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综合协调组</w:t>
                              </w:r>
                            </w:p>
                          </w:txbxContent>
                        </wps:txbx>
                        <wps:bodyPr upright="1"/>
                      </wps:wsp>
                      <wps:wsp>
                        <wps:cNvPr id="45" name="矩形 45"/>
                        <wps:cNvSpPr/>
                        <wps:spPr>
                          <a:xfrm flipV="1">
                            <a:off x="4275"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应急监测组</w:t>
                              </w:r>
                            </w:p>
                          </w:txbxContent>
                        </wps:txbx>
                        <wps:bodyPr upright="1"/>
                      </wps:wsp>
                      <wps:wsp>
                        <wps:cNvPr id="46" name="矩形 46"/>
                        <wps:cNvSpPr/>
                        <wps:spPr>
                          <a:xfrm flipV="1">
                            <a:off x="4770"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污染处置组</w:t>
                              </w:r>
                            </w:p>
                          </w:txbxContent>
                        </wps:txbx>
                        <wps:bodyPr upright="1"/>
                      </wps:wsp>
                      <wps:wsp>
                        <wps:cNvPr id="47" name="矩形 47"/>
                        <wps:cNvSpPr/>
                        <wps:spPr>
                          <a:xfrm flipV="1">
                            <a:off x="5265"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调查评估组</w:t>
                              </w:r>
                            </w:p>
                          </w:txbxContent>
                        </wps:txbx>
                        <wps:bodyPr upright="1"/>
                      </wps:wsp>
                      <wps:wsp>
                        <wps:cNvPr id="48" name="矩形 48"/>
                        <wps:cNvSpPr/>
                        <wps:spPr>
                          <a:xfrm flipV="1">
                            <a:off x="5760"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社会稳定组</w:t>
                              </w:r>
                            </w:p>
                          </w:txbxContent>
                        </wps:txbx>
                        <wps:bodyPr upright="1"/>
                      </wps:wsp>
                      <wps:wsp>
                        <wps:cNvPr id="49" name="矩形 49"/>
                        <wps:cNvSpPr/>
                        <wps:spPr>
                          <a:xfrm flipV="1">
                            <a:off x="6750"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应急保障组</w:t>
                              </w:r>
                            </w:p>
                          </w:txbxContent>
                        </wps:txbx>
                        <wps:bodyPr upright="1"/>
                      </wps:wsp>
                      <wps:wsp>
                        <wps:cNvPr id="50" name="矩形 50"/>
                        <wps:cNvSpPr/>
                        <wps:spPr>
                          <a:xfrm flipV="1">
                            <a:off x="6255"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医学救援组</w:t>
                              </w:r>
                            </w:p>
                          </w:txbxContent>
                        </wps:txbx>
                        <wps:bodyPr upright="1"/>
                      </wps:wsp>
                      <wps:wsp>
                        <wps:cNvPr id="51" name="矩形 51"/>
                        <wps:cNvSpPr/>
                        <wps:spPr>
                          <a:xfrm flipV="1">
                            <a:off x="7245"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善后工作组</w:t>
                              </w:r>
                            </w:p>
                          </w:txbxContent>
                        </wps:txbx>
                        <wps:bodyPr upright="1"/>
                      </wps:wsp>
                      <wps:wsp>
                        <wps:cNvPr id="52" name="矩形 52"/>
                        <wps:cNvSpPr/>
                        <wps:spPr>
                          <a:xfrm flipV="1">
                            <a:off x="7740"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舆论引导组</w:t>
                              </w:r>
                            </w:p>
                          </w:txbxContent>
                        </wps:txbx>
                        <wps:bodyPr upright="1"/>
                      </wps:wsp>
                      <wps:wsp>
                        <wps:cNvPr id="53" name="矩形 53"/>
                        <wps:cNvSpPr/>
                        <wps:spPr>
                          <a:xfrm flipV="1">
                            <a:off x="8235" y="7665"/>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应急专家组</w:t>
                              </w:r>
                            </w:p>
                          </w:txbxContent>
                        </wps:txbx>
                        <wps:bodyPr upright="1"/>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195.65pt;margin-top:406.4pt;height:84pt;width:247.5pt;mso-position-vertical-relative:page;z-index:252100608;mso-width-relative:page;mso-height-relative:page;" coordorigin="3780,7665" coordsize="4950,1680" o:gfxdata="UEsDBAoAAAAAAIdO4kAAAAAAAAAAAAAAAAAEAAAAZHJzL1BLAwQUAAAACACHTuJAziXAa9oAAAAL&#10;AQAADwAAAGRycy9kb3ducmV2LnhtbE2PwWrDMAyG74O9g1Fht9V2w4qbximjbDuVwdrB2M2N1SQ0&#10;tkPsJu3bTzttR0kfv76/2Fxdx0YcYhu8BjkXwNBXwba+1vB5eH1UwGIy3poueNRwwwib8v6uMLkN&#10;k//AcZ9qRiE+5kZDk1Kfcx6rBp2J89Cjp9spDM4kGoea28FMFO46vhBiyZ1pPX1oTI/bBqvz/uI0&#10;vE1mes7ky7g7n7a378PT+9dOotYPMynWwBJe0x8Mv/qkDiU5HcPF28g6DdlKZoRqUHJBHYhQakmb&#10;o4aVEgp4WfD/HcofUEsDBBQAAAAIAIdO4kCI1jtVBwMAAI8YAAAOAAAAZHJzL2Uyb0RvYy54bWzt&#10;mcuO0zAUhvdIvIPlPZM2bZM2mnQWzGWDYKQB9m7iXCTHtmxP0+5ZsOQNkNjxDIjHGfEaHDtphwYW&#10;EISQonSROr4c+/z+fOy65xe7iqEtVboUPMbTswlGlCciLXke4zevr58tMdKG8JQwwWmM91Tji/XT&#10;J+e1jKgvCsFSqhAY4TqqZYwLY2TkeTopaEX0mZCUQ2EmVEUMvKrcSxWpwXrFPH8yCbxaqFQqkVCt&#10;IfeyKcRrZz/LaGJeZZmmBrEYw9iMeyr33Nintz4nUa6ILMqkHQbpMYqKlBw6PZq6JIage1X+ZKoq&#10;EyW0yMxZIipPZFmZUOcDeDOddLy5UeJeOl/yqM7lUSaQtqNTb7PJy+2tQmUa48UcI04qmKNvX949&#10;fHiPIAPUqWUeQaUbJe/krWoz8ubNOrzLVGW/wRW0c7ruj7rSnUEJZM6m85m/APkTKJtOgmA5aZVP&#10;Cpge224WLqEcisMgWDSzkhRXbfv56tgYmtpS79CxZ8d3HE4tgSL9KJT+O6HuCiKp019bDVqh5o9C&#10;ffz88PUTggyni6t0VElHGgQ7SIQyVsq34L2jpBXrF04fJAOXW7m6HpNIKm1uqKiQTcRYAeTOKtm+&#10;0KYR51DFds/FdckY5JOIcVTHeLXwrXECyy1jxECykgCA5rkzowUrU9vEttAq3zxnCm2JXUDu0+p/&#10;Us32d0l00dRzRc0kVqWhyvVdUJJe8RSZvQTGOEQDbAdT0RQjRiF42JSraUjJfqcmQMA4sGBnvdHa&#10;psxuswMzNrkR6R4m7V6qMi9AqakbegtJU+Xf0wJSt8uqpcXhbQcBSP0JLXM/BFsnS2SkhUTDoiXo&#10;0hJYZvvQEobdgDrSMjRawi4tYU9aFj7sumNsGfZOBEfx051o2ZeWMBhjy9DPLasuLauetAShPb2P&#10;55Yhn3LtDJ/EFsjod24J/MW4Ew08tiymXVrcL7Mep9zQn4+0DJ0Wv0uL3zO2hOF83ImGTsusS8us&#10;Jy1LfzbGlv9Hi7vZhVtvd9nb3tDba/Uf393l3+P/C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ziXAa9oAAAALAQAADwAAAAAAAAABACAAAAAiAAAAZHJzL2Rvd25yZXYueG1sUEsBAhQAFAAAAAgA&#10;h07iQIjWO1UHAwAAjxgAAA4AAAAAAAAAAQAgAAAAKQEAAGRycy9lMm9Eb2MueG1sUEsFBgAAAAAG&#10;AAYAWQEAAKIGAAAAAA==&#10;">
                <o:lock v:ext="edit" aspectratio="f"/>
                <v:rect id="_x0000_s1026" o:spid="_x0000_s1026" o:spt="1" style="position:absolute;left:3780;top:7665;flip:y;height:1680;width:495;" filled="f" stroked="t" coordsize="21600,21600" o:gfxdata="UEsDBAoAAAAAAIdO4kAAAAAAAAAAAAAAAAAEAAAAZHJzL1BLAwQUAAAACACHTuJAujhnKr0AAADb&#10;AAAADwAAAGRycy9kb3ducmV2LnhtbEWPzW7CMBCE70h9B2uRegOHFvETMBygSFVvBMR5FS+xIV5H&#10;sQnp29eVKvU4mplvNOtt72rRURusZwWTcQaCuPTacqXgfDqMFiBCRNZYeyYF3xRgu3kZrDHX/slH&#10;6opYiQThkKMCE2OTSxlKQw7D2DfEybv61mFMsq2kbvGZ4K6Wb1k2kw4tpwWDDe0Mlffi4RTg7XCc&#10;Xcy1K3b7ZTU/f9mP994q9TqcZCsQkfr4H/5rf2oF0y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OGcq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300" w:lineRule="exact"/>
                          <w:jc w:val="center"/>
                          <w:rPr>
                            <w:rFonts w:ascii="仿宋" w:hAnsi="仿宋" w:eastAsia="仿宋"/>
                          </w:rPr>
                        </w:pPr>
                        <w:r>
                          <w:rPr>
                            <w:rFonts w:hint="eastAsia" w:ascii="仿宋" w:hAnsi="仿宋" w:eastAsia="仿宋"/>
                          </w:rPr>
                          <w:t>综合协调组</w:t>
                        </w:r>
                      </w:p>
                    </w:txbxContent>
                  </v:textbox>
                </v:rect>
                <v:rect id="_x0000_s1026" o:spid="_x0000_s1026" o:spt="1" style="position:absolute;left:4275;top:7665;flip:y;height:1680;width:495;" filled="f" stroked="t" coordsize="21600,21600" o:gfxdata="UEsDBAoAAAAAAIdO4kAAAAAAAAAAAAAAAAAEAAAAZHJzL1BLAwQUAAAACACHTuJA1XTCsb0AAADb&#10;AAAADwAAAGRycy9kb3ducmV2LnhtbEWPwW7CMBBE70j9B2sr9QYOFNI2xXCgRULcSFHPq3iJ3cbr&#10;KDYh/D2uVInjaGbeaJbrwTWipy5YzwqmkwwEceW15VrB8Ws7fgURIrLGxjMpuFKA9ephtMRC+wsf&#10;qC9jLRKEQ4EKTIxtIWWoDDkME98SJ+/kO4cxya6WusNLgrtGzrIslw4tpwWDLW0MVb/l2SnAn+0h&#10;/zanvtx8vNUvx739fB6sUk+P0+wdRKQh3sP/7Z1WMF/A35f0A+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MKx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300" w:lineRule="exact"/>
                          <w:jc w:val="center"/>
                          <w:rPr>
                            <w:rFonts w:ascii="仿宋" w:hAnsi="仿宋" w:eastAsia="仿宋"/>
                          </w:rPr>
                        </w:pPr>
                        <w:r>
                          <w:rPr>
                            <w:rFonts w:hint="eastAsia" w:ascii="仿宋" w:hAnsi="仿宋" w:eastAsia="仿宋"/>
                          </w:rPr>
                          <w:t>应急监测组</w:t>
                        </w:r>
                      </w:p>
                    </w:txbxContent>
                  </v:textbox>
                </v:rect>
                <v:rect id="_x0000_s1026" o:spid="_x0000_s1026" o:spt="1" style="position:absolute;left:4770;top:7665;flip:y;height:1680;width:495;" filled="f" stroked="t" coordsize="21600,21600" o:gfxdata="UEsDBAoAAAAAAIdO4kAAAAAAAAAAAAAAAAAEAAAAZHJzL1BLAwQUAAAACACHTuJAJaZcxrwAAADb&#10;AAAADwAAAGRycy9kb3ducmV2LnhtbEWPwW7CMBBE70j9B2srcQMHqEKbYjhAkSpuBNTzKl5it/E6&#10;it2Q/n2NhMRxNDNvNKvN4BrRUxesZwWzaQaCuPLacq3gfNpPXkGEiKyx8UwK/ijAZv00WmGh/ZWP&#10;1JexFgnCoUAFJsa2kDJUhhyGqW+Jk3fxncOYZFdL3eE1wV0j51mWS4eW04LBlraGqp/y1ynA7/0x&#10;/zKXvtzu3url+WA/FoNVavw8y95BRBriI3xvf2oFLzncvq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mXMa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300" w:lineRule="exact"/>
                          <w:jc w:val="center"/>
                          <w:rPr>
                            <w:rFonts w:ascii="仿宋" w:hAnsi="仿宋" w:eastAsia="仿宋"/>
                          </w:rPr>
                        </w:pPr>
                        <w:r>
                          <w:rPr>
                            <w:rFonts w:hint="eastAsia" w:ascii="仿宋" w:hAnsi="仿宋" w:eastAsia="仿宋"/>
                            <w:lang w:val="en-US" w:eastAsia="zh-CN"/>
                          </w:rPr>
                          <w:t>污染处置</w:t>
                        </w:r>
                        <w:r>
                          <w:rPr>
                            <w:rFonts w:hint="eastAsia" w:ascii="仿宋" w:hAnsi="仿宋" w:eastAsia="仿宋"/>
                          </w:rPr>
                          <w:t>组</w:t>
                        </w:r>
                      </w:p>
                    </w:txbxContent>
                  </v:textbox>
                </v:rect>
                <v:rect id="_x0000_s1026" o:spid="_x0000_s1026" o:spt="1" style="position:absolute;left:5265;top:7665;flip:y;height:1680;width:495;" filled="f" stroked="t" coordsize="21600,21600" o:gfxdata="UEsDBAoAAAAAAIdO4kAAAAAAAAAAAAAAAAAEAAAAZHJzL1BLAwQUAAAACACHTuJASur5XbwAAADb&#10;AAAADwAAAGRycy9kb3ducmV2LnhtbEWPQWsCMRSE7wX/Q3iCt5pVi9bV6EErFG+u0vNj89xENy/L&#10;Jl23/74RCj0OM/MNs972rhYdtcF6VjAZZyCIS68tVwou58PrO4gQkTXWnknBDwXYbgYva8y1f/CJ&#10;uiJWIkE45KjAxNjkUobSkMMw9g1x8q6+dRiTbCupW3wkuKvlNMvm0qHltGCwoZ2h8l58OwV4O5zm&#10;X+baFbv9slpcjvZj1lulRsNJtgIRqY//4b/2p1bwtoDnl/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q+V2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300" w:lineRule="exact"/>
                          <w:jc w:val="center"/>
                          <w:rPr>
                            <w:rFonts w:hint="default" w:ascii="仿宋" w:hAnsi="仿宋" w:eastAsia="仿宋"/>
                            <w:lang w:val="en-US" w:eastAsia="zh-CN"/>
                          </w:rPr>
                        </w:pPr>
                        <w:r>
                          <w:rPr>
                            <w:rFonts w:hint="eastAsia" w:ascii="仿宋" w:hAnsi="仿宋" w:eastAsia="仿宋"/>
                            <w:lang w:val="en-US" w:eastAsia="zh-CN"/>
                          </w:rPr>
                          <w:t>调查评估组</w:t>
                        </w:r>
                      </w:p>
                    </w:txbxContent>
                  </v:textbox>
                </v:rect>
                <v:rect id="_x0000_s1026" o:spid="_x0000_s1026" o:spt="1" style="position:absolute;left:5760;top:7665;flip:y;height:1680;width:495;" filled="f" stroked="t" coordsize="21600,21600" o:gfxdata="UEsDBAoAAAAAAIdO4kAAAAAAAAAAAAAAAAAEAAAAZHJzL1BLAwQUAAAACACHTuJAO3VtL7kAAADb&#10;AAAADwAAAGRycy9kb3ducmV2LnhtbEVPyW7CMBC9V+IfrEHqrTgsYgkYDhSkqjcC4jyKh9gQj6PY&#10;Denf1wekHp/evtn1rhYdtcF6VjAeZSCIS68tVwou5+PHEkSIyBprz6TglwLstoO3DebaP/lEXREr&#10;kUI45KjAxNjkUobSkMMw8g1x4m6+dRgTbCupW3ymcFfLSZbNpUPLqcFgQ3tD5aP4cQrwfjzNr+bW&#10;FfvPVbW4fNvDtLdKvQ/H2RpEpD7+i1/uL61glsamL+kHyO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1bS+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line="300" w:lineRule="exact"/>
                          <w:jc w:val="center"/>
                          <w:rPr>
                            <w:rFonts w:hint="default" w:ascii="仿宋" w:hAnsi="仿宋" w:eastAsia="仿宋"/>
                            <w:lang w:val="en-US" w:eastAsia="zh-CN"/>
                          </w:rPr>
                        </w:pPr>
                        <w:r>
                          <w:rPr>
                            <w:rFonts w:hint="eastAsia" w:ascii="仿宋" w:hAnsi="仿宋" w:eastAsia="仿宋"/>
                            <w:lang w:val="en-US" w:eastAsia="zh-CN"/>
                          </w:rPr>
                          <w:t>社会稳定组</w:t>
                        </w:r>
                      </w:p>
                    </w:txbxContent>
                  </v:textbox>
                </v:rect>
                <v:rect id="_x0000_s1026" o:spid="_x0000_s1026" o:spt="1" style="position:absolute;left:6750;top:7665;flip:y;height:1680;width:495;" filled="f" stroked="t" coordsize="21600,21600" o:gfxdata="UEsDBAoAAAAAAIdO4kAAAAAAAAAAAAAAAAAEAAAAZHJzL1BLAwQUAAAACACHTuJAVDnItL0AAADb&#10;AAAADwAAAGRycy9kb3ducmV2LnhtbEWPzW7CMBCE75V4B2uReisOtIKSYjjwI1W9ERDnVbzEbuN1&#10;FJsQ3h5XQuI4mplvNItV72rRURusZwXjUQaCuPTacqXgeNi9fYIIEVlj7ZkU3CjAajl4WWCu/ZX3&#10;1BWxEgnCIUcFJsYmlzKUhhyGkW+Ik3f2rcOYZFtJ3eI1wV0tJ1k2lQ4tpwWDDa0NlX/FxSnA391+&#10;ejLnrlhv5tXs+GO3771V6nU4zr5AROrjM/xof2sFH3P4/5J+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ci0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300" w:lineRule="exact"/>
                          <w:jc w:val="center"/>
                          <w:rPr>
                            <w:rFonts w:hint="default" w:ascii="仿宋" w:hAnsi="仿宋" w:eastAsia="仿宋"/>
                            <w:lang w:val="en-US" w:eastAsia="zh-CN"/>
                          </w:rPr>
                        </w:pPr>
                        <w:r>
                          <w:rPr>
                            <w:rFonts w:hint="eastAsia" w:ascii="仿宋" w:hAnsi="仿宋" w:eastAsia="仿宋"/>
                            <w:lang w:val="en-US" w:eastAsia="zh-CN"/>
                          </w:rPr>
                          <w:t>应急保障组</w:t>
                        </w:r>
                      </w:p>
                    </w:txbxContent>
                  </v:textbox>
                </v:rect>
                <v:rect id="_x0000_s1026" o:spid="_x0000_s1026" o:spt="1" style="position:absolute;left:6255;top:7665;flip:y;height:1680;width:495;" filled="f" stroked="t" coordsize="21600,21600" o:gfxdata="UEsDBAoAAAAAAIdO4kAAAAAAAAAAAAAAAAAEAAAAZHJzL1BLAwQUAAAACACHTuJAQNr39LkAAADb&#10;AAAADwAAAGRycy9kb3ducmV2LnhtbEVPu27CMBTdK/EP1kXqVhxAvAKGgYJUdSMg5qv4Ehvi6yh2&#10;Q/r39YDU8ei8N7ve1aKjNljPCsajDARx6bXlSsHlfPxYgggRWWPtmRT8UoDddvC2wVz7J5+oK2Il&#10;UgiHHBWYGJtcylAachhGviFO3M23DmOCbSV1i88U7mo5ybK5dGg5NRhsaG+ofBQ/TgHej6f51dy6&#10;Yv+5qhaXb3uY9lap9+E4W4OI1Md/8cv9pRXM0vr0Jf0Auf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a9/S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line="300" w:lineRule="exact"/>
                          <w:jc w:val="center"/>
                          <w:rPr>
                            <w:rFonts w:hint="eastAsia" w:ascii="仿宋" w:hAnsi="仿宋" w:eastAsia="仿宋"/>
                            <w:lang w:val="en-US" w:eastAsia="zh-CN"/>
                          </w:rPr>
                        </w:pPr>
                        <w:r>
                          <w:rPr>
                            <w:rFonts w:hint="eastAsia" w:ascii="仿宋" w:hAnsi="仿宋" w:eastAsia="仿宋"/>
                            <w:lang w:val="en-US" w:eastAsia="zh-CN"/>
                          </w:rPr>
                          <w:t>医学救援组</w:t>
                        </w:r>
                      </w:p>
                    </w:txbxContent>
                  </v:textbox>
                </v:rect>
                <v:rect id="_x0000_s1026" o:spid="_x0000_s1026" o:spt="1" style="position:absolute;left:7245;top:7665;flip:y;height:1680;width:495;" filled="f" stroked="t" coordsize="21600,21600" o:gfxdata="UEsDBAoAAAAAAIdO4kAAAAAAAAAAAAAAAAAEAAAAZHJzL1BLAwQUAAAACACHTuJAL5ZSb7wAAADb&#10;AAAADwAAAGRycy9kb3ducmV2LnhtbEWPwW7CMBBE70j9B2srcQMnoEKbYjhAkSpuBNTzKl5it/E6&#10;it2Q/n2NhMRxNDNvNKvN4BrRUxesZwX5NANBXHltuVZwPu0nryBCRNbYeCYFfxRgs34arbDQ/spH&#10;6stYiwThUKACE2NbSBkqQw7D1LfEybv4zmFMsqul7vCa4K6RsyxbSIeW04LBlraGqp/y1ynA7/1x&#10;8WUufbndvdXL88F+zAer1Pg5z95BRBriI3xvf2oFLzncvq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Um+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300" w:lineRule="exact"/>
                          <w:jc w:val="center"/>
                          <w:rPr>
                            <w:rFonts w:ascii="仿宋" w:hAnsi="仿宋" w:eastAsia="仿宋"/>
                          </w:rPr>
                        </w:pPr>
                        <w:r>
                          <w:rPr>
                            <w:rFonts w:hint="eastAsia" w:ascii="仿宋" w:hAnsi="仿宋" w:eastAsia="仿宋"/>
                          </w:rPr>
                          <w:t>善后</w:t>
                        </w:r>
                        <w:r>
                          <w:rPr>
                            <w:rFonts w:hint="eastAsia" w:ascii="仿宋" w:hAnsi="仿宋" w:eastAsia="仿宋"/>
                            <w:lang w:val="en-US" w:eastAsia="zh-CN"/>
                          </w:rPr>
                          <w:t>工作</w:t>
                        </w:r>
                        <w:r>
                          <w:rPr>
                            <w:rFonts w:hint="eastAsia" w:ascii="仿宋" w:hAnsi="仿宋" w:eastAsia="仿宋"/>
                          </w:rPr>
                          <w:t>组</w:t>
                        </w:r>
                      </w:p>
                    </w:txbxContent>
                  </v:textbox>
                </v:rect>
                <v:rect id="_x0000_s1026" o:spid="_x0000_s1026" o:spt="1" style="position:absolute;left:7740;top:7665;flip:y;height:1680;width:495;" filled="f" stroked="t" coordsize="21600,21600" o:gfxdata="UEsDBAoAAAAAAIdO4kAAAAAAAAAAAAAAAAAEAAAAZHJzL1BLAwQUAAAACACHTuJA30TMGL0AAADb&#10;AAAADwAAAGRycy9kb3ducmV2LnhtbEWPzW7CMBCE70i8g7WVegMHqvITMBygSBU3AuK8ipfYNF5H&#10;sRvSt6+RKvU4mplvNOtt72rRURusZwWTcQaCuPTacqXgcj6MFiBCRNZYeyYFPxRguxkO1phr/+AT&#10;dUWsRIJwyFGBibHJpQylIYdh7Bvi5N186zAm2VZSt/hIcFfLaZbNpEPLacFgQztD5Vfx7RTg/XCa&#10;Xc2tK3b7ZTW/HO3HW2+Ven2ZZCsQkfr4H/5rf2oF71N4fk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MwY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300" w:lineRule="exact"/>
                          <w:jc w:val="center"/>
                          <w:rPr>
                            <w:rFonts w:hint="default" w:ascii="仿宋" w:hAnsi="仿宋" w:eastAsia="仿宋"/>
                            <w:lang w:val="en-US" w:eastAsia="zh-CN"/>
                          </w:rPr>
                        </w:pPr>
                        <w:r>
                          <w:rPr>
                            <w:rFonts w:hint="eastAsia" w:ascii="仿宋" w:hAnsi="仿宋" w:eastAsia="仿宋"/>
                            <w:lang w:val="en-US" w:eastAsia="zh-CN"/>
                          </w:rPr>
                          <w:t>舆论引导组</w:t>
                        </w:r>
                      </w:p>
                    </w:txbxContent>
                  </v:textbox>
                </v:rect>
                <v:rect id="_x0000_s1026" o:spid="_x0000_s1026" o:spt="1" style="position:absolute;left:8235;top:7665;flip:y;height:1680;width:495;" filled="f" stroked="t" coordsize="21600,21600" o:gfxdata="UEsDBAoAAAAAAIdO4kAAAAAAAAAAAAAAAAAEAAAAZHJzL1BLAwQUAAAACACHTuJAsAhpg7wAAADb&#10;AAAADwAAAGRycy9kb3ducmV2LnhtbEWPQWsCMRSE7wX/Q3hCbzWrUqur0YOtUHpzlZ4fm+cmunlZ&#10;Num6/ntTEDwOM/MNs9r0rhYdtcF6VjAeZSCIS68tVwqOh93bHESIyBprz6TgRgE268HLCnPtr7yn&#10;roiVSBAOOSowMTa5lKE05DCMfEOcvJNvHcYk20rqFq8J7mo5ybKZdGg5LRhsaGuovBR/TgGed/vZ&#10;rzl1xfZzUX0cf+zXtLdKvQ7H2RJEpD4+w4/2t1bwPoX/L+k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IaYO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300" w:lineRule="exact"/>
                          <w:jc w:val="center"/>
                          <w:rPr>
                            <w:rFonts w:ascii="仿宋" w:hAnsi="仿宋" w:eastAsia="仿宋"/>
                          </w:rPr>
                        </w:pPr>
                        <w:r>
                          <w:rPr>
                            <w:rFonts w:hint="eastAsia" w:ascii="仿宋" w:hAnsi="仿宋" w:eastAsia="仿宋"/>
                          </w:rPr>
                          <w:t>应急专家组</w:t>
                        </w:r>
                      </w:p>
                    </w:txbxContent>
                  </v:textbox>
                </v:rect>
              </v:group>
            </w:pict>
          </mc:Fallback>
        </mc:AlternateContent>
      </w:r>
    </w:p>
    <w:p w:rsidR="008036D3" w:rsidRDefault="008036D3">
      <w:pPr>
        <w:adjustRightInd w:val="0"/>
        <w:snapToGrid w:val="0"/>
        <w:ind w:firstLineChars="200" w:firstLine="560"/>
        <w:rPr>
          <w:rFonts w:ascii="仿宋" w:eastAsia="仿宋" w:hAnsi="仿宋"/>
          <w:sz w:val="28"/>
        </w:rPr>
      </w:pP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1687936" behindDoc="0" locked="0" layoutInCell="1" allowOverlap="1">
                <wp:simplePos x="0" y="0"/>
                <wp:positionH relativeFrom="column">
                  <wp:posOffset>705485</wp:posOffset>
                </wp:positionH>
                <wp:positionV relativeFrom="paragraph">
                  <wp:posOffset>38735</wp:posOffset>
                </wp:positionV>
                <wp:extent cx="3175" cy="1095375"/>
                <wp:effectExtent l="38100" t="0" r="34925" b="9525"/>
                <wp:wrapNone/>
                <wp:docPr id="96" name="直接箭头连接符 96"/>
                <wp:cNvGraphicFramePr/>
                <a:graphic xmlns:a="http://schemas.openxmlformats.org/drawingml/2006/main">
                  <a:graphicData uri="http://schemas.microsoft.com/office/word/2010/wordprocessingShape">
                    <wps:wsp>
                      <wps:cNvCnPr/>
                      <wps:spPr>
                        <a:xfrm flipH="1">
                          <a:off x="0" y="0"/>
                          <a:ext cx="3175" cy="10953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55.55pt;margin-top:3.05pt;height:86.25pt;width:0.25pt;z-index:251687936;mso-width-relative:page;mso-height-relative:page;" filled="f" stroked="t" coordsize="21600,21600" o:gfxdata="UEsDBAoAAAAAAIdO4kAAAAAAAAAAAAAAAAAEAAAAZHJzL1BLAwQUAAAACACHTuJAERqsb9YAAAAJ&#10;AQAADwAAAGRycy9kb3ducmV2LnhtbE1PQW7CMBC8V+ofrK3EpSpOkEijNA6HtsAJoab0buJtEhGv&#10;o9hA8nuWU7uX3dGMZmbz1Wg7ccHBt44UxPMIBFLlTEu1gsP3+iUF4YMmoztHqGBCD6vi8SHXmXFX&#10;+sJLGWrBJuQzraAJoc+k9FWDVvu565GY+3WD1YHhUEsz6Cub204uoiiRVrfECY3u8b3B6lSerYKP&#10;cr9c/zwfxsVUbXflJj3tafpUavYUR28gAo7hTwz3+lwdCu50dGcyXnSMeViqIOF15+M4AXHk4zVN&#10;QBa5/P9BcQNQSwMEFAAAAAgAh07iQLVF6lfzAQAAsQMAAA4AAABkcnMvZTJvRG9jLnhtbK1TS44T&#10;MRDdI3EHy3vSSUYZmFY6s0gYWCCIBHOAij/dlvyTbdLJJbgAEitgxbCaPaeBmWNQdocMH7FB9MKq&#10;clW9qve6PD/fGU22IkTlbEMnozElwjLHlW0bevnq4sEjSmICy0E7Kxq6F5GeL+7fm/e+FlPXOc1F&#10;IAhiY937hnYp+bqqIuuEgThyXlgMShcMJHRDW/EAPaIbXU3H49Oqd4H74JiIEW9XQ5AuCr6UgqUX&#10;UkaRiG4ozpbKGcq5yWe1mEPdBvCdYocx4B+mMKAsNj1CrSABeR3UH1BGseCik2nEnKmclIqJwgHZ&#10;TMa/sXnZgReFC4oT/VGm+P9g2fPtOhDFG3p2SokFg//o5u31tzcfbj5ffX1/ffvlXbY/fSQYR7F6&#10;H2usWdp1OHjRr0NmvpPBEKmVf4p7ULRAdmRXpN4fpRa7RBhenkwezihhGJiMz2Yn6CBcNaBkNB9i&#10;eiKcIdloaEwBVNulpbMW/6kLQwfYPotpKPxRkIu1JT0Smk1zC8CtkhoSmsYjz2jbMl10WvELpXWu&#10;iKHdLHUgW8h7Ur7DQL+k5SYriN2QV0I5DepOAH9sOUl7jwJaXHWaRzCCU6IFvoxslcwESt9lpqDA&#10;tvov2aiHtihLFn2QOVsbx/dF/XKPe1GEO+xwXryf/VJ999I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Gqxv1gAAAAkBAAAPAAAAAAAAAAEAIAAAACIAAABkcnMvZG93bnJldi54bWxQSwECFAAU&#10;AAAACACHTuJAtUXqV/MBAACxAwAADgAAAAAAAAABACAAAAAlAQAAZHJzL2Uyb0RvYy54bWxQSwUG&#10;AAAAAAYABgBZAQAAigUAAAAA&#10;">
                <v:fill on="f" focussize="0,0"/>
                <v:stroke color="#000000" joinstyle="round" endarrow="block"/>
                <v:imagedata o:title=""/>
                <o:lock v:ext="edit" aspectratio="f"/>
              </v:shape>
            </w:pict>
          </mc:Fallback>
        </mc:AlternateContent>
      </w:r>
    </w:p>
    <w:p w:rsidR="008036D3" w:rsidRDefault="008036D3">
      <w:pPr>
        <w:pStyle w:val="Default"/>
      </w:pP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2125184" behindDoc="0" locked="0" layoutInCell="1" allowOverlap="1">
                <wp:simplePos x="0" y="0"/>
                <wp:positionH relativeFrom="column">
                  <wp:posOffset>4101465</wp:posOffset>
                </wp:positionH>
                <wp:positionV relativeFrom="paragraph">
                  <wp:posOffset>207645</wp:posOffset>
                </wp:positionV>
                <wp:extent cx="0" cy="295275"/>
                <wp:effectExtent l="38100" t="0" r="38100" b="9525"/>
                <wp:wrapNone/>
                <wp:docPr id="65" name="直接箭头连接符 65"/>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22.95pt;margin-top:16.35pt;height:23.25pt;width:0pt;z-index:252125184;mso-width-relative:page;mso-height-relative:page;" filled="f" stroked="t" coordsize="21600,21600" o:gfxdata="UEsDBAoAAAAAAIdO4kAAAAAAAAAAAAAAAAAEAAAAZHJzL1BLAwQUAAAACACHTuJA6uPUzdkAAAAJ&#10;AQAADwAAAGRycy9kb3ducmV2LnhtbE2PTU/DMAyG70j8h8hI3Fi6Ah0tdSfBhOgFpG0Iccwa00Y0&#10;TtVkX/x6gjiwo+1Hr5+3nB9sL3Y0euMYYTpJQBA3ThtuEd7WT1d3IHxQrFXvmBCO5GFenZ+VqtBu&#10;z0varUIrYgj7QiF0IQyFlL7pyCo/cQNxvH260aoQx7GVelT7GG57mSZJJq0yHD90aqDHjpqv1dYi&#10;hMXHscvem4fcvK6fXzLzXdf1AvHyYprcgwh0CP8w/OpHdaii08ZtWXvRI2Q3t3lEEa7TGYgI/C02&#10;CLM8BVmV8rRB9QNQSwMEFAAAAAgAh07iQFRRroLnAQAAowMAAA4AAABkcnMvZTJvRG9jLnhtbK1T&#10;S44TMRDdI3EHy3vSSaQZoJXOLBKGDYJIwAEqtrvbkn9ymXRyCS6AxApYAavZz2lgOMaUnUzCR2wQ&#10;vXCXy1Wv6j2XZxdba9hGRdTeNXwyGnOmnPBSu67hr19dPnjEGSZwEox3quE7hfxifv/ebAi1mvre&#10;G6kiIxCH9RAa3qcU6qpC0SsLOPJBOTpsfbSQaBu7SkYYCN2aajoen1eDjzJELxQieZf7Qz4v+G2r&#10;RHrRtqgSMw2n3lJZY1nXea3mM6i7CKHX4tAG/EMXFrSjokeoJSRgb6L+A8pqET36No2Et5VvWy1U&#10;4UBsJuPf2LzsIajChcTBcJQJ/x+seL5ZRaZlw8/POHNg6Y5u3l19f/vx5uuXbx+ufly/z/bnT4zO&#10;SawhYE05C7eKhx2GVczMt220+U+c2LYIvDsKrLaJib1TkHf6+Gz6sMBVp7wQMT1V3rJsNBxTBN31&#10;aeGdo1v0cVL0hc0zTFSZEu8SclHj2NBwgiUSAmiOWgOJTBuIGbqu5KI3Wl5qY3IGxm69MJFtIE9G&#10;+TI/wv0lLBdZAvb7uHK0n5legXziJEu7QJI5Gm6eW7BKcmYUvYVsESDUCbQ5RaaowXXmL9FU3jjq&#10;Isu8FzZbay93Re/ip0kofR6mNo/az/uSfXpb81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49TN&#10;2QAAAAkBAAAPAAAAAAAAAAEAIAAAACIAAABkcnMvZG93bnJldi54bWxQSwECFAAUAAAACACHTuJA&#10;VFGugucBAACjAwAADgAAAAAAAAABACAAAAAoAQAAZHJzL2Uyb0RvYy54bWxQSwUGAAAAAAYABgBZ&#10;AQAAgQUAAAAA&#10;">
                <v:fill on="f" focussize="0,0"/>
                <v:stroke color="#000000" joinstyle="round" endarrow="block"/>
                <v:imagedata o:title=""/>
                <o:lock v:ext="edit" aspectratio="f"/>
              </v:shape>
            </w:pict>
          </mc:Fallback>
        </mc:AlternateContent>
      </w:r>
    </w:p>
    <w:p w:rsidR="008036D3" w:rsidRDefault="008036D3">
      <w:pPr>
        <w:adjustRightInd w:val="0"/>
        <w:snapToGrid w:val="0"/>
        <w:ind w:firstLineChars="200" w:firstLine="560"/>
        <w:rPr>
          <w:rFonts w:ascii="仿宋" w:eastAsia="仿宋" w:hAnsi="仿宋"/>
          <w:sz w:val="28"/>
        </w:rPr>
      </w:pP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2122112" behindDoc="0" locked="0" layoutInCell="1" allowOverlap="1">
                <wp:simplePos x="0" y="0"/>
                <wp:positionH relativeFrom="column">
                  <wp:posOffset>3394710</wp:posOffset>
                </wp:positionH>
                <wp:positionV relativeFrom="page">
                  <wp:posOffset>6513195</wp:posOffset>
                </wp:positionV>
                <wp:extent cx="1409700" cy="400050"/>
                <wp:effectExtent l="4445" t="4445" r="14605" b="14605"/>
                <wp:wrapNone/>
                <wp:docPr id="64" name="矩形 64"/>
                <wp:cNvGraphicFramePr/>
                <a:graphic xmlns:a="http://schemas.openxmlformats.org/drawingml/2006/main">
                  <a:graphicData uri="http://schemas.microsoft.com/office/word/2010/wordprocessingShape">
                    <wps:wsp>
                      <wps:cNvSpPr/>
                      <wps:spPr>
                        <a:xfrm>
                          <a:off x="0" y="0"/>
                          <a:ext cx="1409700" cy="40005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400" w:lineRule="exact"/>
                              <w:jc w:val="center"/>
                              <w:rPr>
                                <w:rFonts w:ascii="仿宋" w:eastAsia="仿宋" w:hAnsi="仿宋"/>
                              </w:rPr>
                            </w:pPr>
                            <w:r>
                              <w:rPr>
                                <w:rFonts w:ascii="仿宋" w:eastAsia="仿宋" w:hAnsi="仿宋" w:hint="eastAsia"/>
                              </w:rPr>
                              <w:t>现场应急处置</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267.3pt;margin-top:512.85pt;height:31.5pt;width:111pt;mso-position-vertical-relative:page;z-index:252122112;mso-width-relative:page;mso-height-relative:page;" filled="f" stroked="t" coordsize="21600,21600" o:gfxdata="UEsDBAoAAAAAAIdO4kAAAAAAAAAAAAAAAAAEAAAAZHJzL1BLAwQUAAAACACHTuJAtrnksdkAAAAN&#10;AQAADwAAAGRycy9kb3ducmV2LnhtbE2PzU7DMBCE70i8g7VI3KjdQn4U4lQF0WulFiTg5saLHTW2&#10;o9htytuzPZXjznyanamXZ9ezE46xC17CfCaAoW+D7ryR8PG+fiiBxaS8Vn3wKOEXIyyb25taVTpM&#10;founXTKMQnyslASb0lBxHluLTsVZGNCT9xNGpxKdo+F6VBOFu54vhMi5U52nD1YN+GqxPeyOTsLb&#10;8L1ZZSby1WeyX4fwMq3txkh5fzcXz8ASntMVhkt9qg4NddqHo9eR9RKyx6ecUDLEIiuAEVJkOUn7&#10;i1SWBfCm5v9XNH9QSwMEFAAAAAgAh07iQNUBRVnlAQAAtAMAAA4AAABkcnMvZTJvRG9jLnhtbK1T&#10;S27bMBDdF+gdCO5ryYadNoLlLOIkm6INkPYAY5KSCPAHDmPJpynQXQ/R4xS9Roe06/SzKYpoQQ05&#10;wzfz3gzXV5M1bK8iau9aPp/VnCknvNSub/nHD7ev3nCGCZwE451q+UEhv9q8fLEeQ6MWfvBGqsgI&#10;xGEzhpYPKYWmqlAMygLOfFCOnJ2PFhJtY1/JCCOhW1Mt6vqiGn2UIXqhEOl0e3TyTcHvOiXS+65D&#10;lZhpOdWWyhrLustrtVlD00cIgxanMuA/qrCgHSU9Q20hAXuM+i8oq0X06Ls0E95Wvuu0UIUDsZnX&#10;f7B5GCCowoXEwXCWCZ8PVrzb30emZcsvlpw5sNSj75++fPv6mdEBqTMGbCjoIdzH0w7JzFSnLtr8&#10;JxJsKooezoqqKTFBh/Nlffm6JuEF+ZZ1Xa+K5NXT7RAx3SlvWTZaHqljRUjYv8VEGSn0Z0hO5vyt&#10;NqZ0zTg2tvxytVgRPNDsdAYSmTYQG3R9gUFvtMxX8mWM/e7aRLaHPA3lyxQpxW9hOd8WcDjGFddx&#10;TqxOKqsAzaBA3jjJ0iGQYI5Gm+dirJKcGUUvIVslMoE2/xJJRRhHtWS9jwpnK027iWCyufPyQK16&#10;DFH3Ayk1L6VnD41GIXEa4zx7v+4L6NNj2/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rnksdkA&#10;AAANAQAADwAAAAAAAAABACAAAAAiAAAAZHJzL2Rvd25yZXYueG1sUEsBAhQAFAAAAAgAh07iQNUB&#10;RVnlAQAAtAMAAA4AAAAAAAAAAQAgAAAAKAEAAGRycy9lMm9Eb2MueG1sUEsFBgAAAAAGAAYAWQEA&#10;AH8FAAAAAA==&#10;">
                <v:fill on="f" focussize="0,0"/>
                <v:stroke color="#000000" joinstyle="miter"/>
                <v:imagedata o:title=""/>
                <o:lock v:ext="edit" aspectratio="f"/>
                <v:textbox>
                  <w:txbxContent>
                    <w:p>
                      <w:pPr>
                        <w:spacing w:line="400" w:lineRule="exact"/>
                        <w:jc w:val="center"/>
                        <w:rPr>
                          <w:rFonts w:ascii="仿宋" w:hAnsi="仿宋" w:eastAsia="仿宋"/>
                        </w:rPr>
                      </w:pPr>
                      <w:r>
                        <w:rPr>
                          <w:rFonts w:hint="eastAsia" w:ascii="仿宋" w:hAnsi="仿宋" w:eastAsia="仿宋"/>
                        </w:rPr>
                        <w:t>现场应急处置</w:t>
                      </w:r>
                    </w:p>
                  </w:txbxContent>
                </v:textbox>
              </v:rect>
            </w:pict>
          </mc:Fallback>
        </mc:AlternateContent>
      </w:r>
      <w:r>
        <w:rPr>
          <w:rFonts w:ascii="仿宋" w:eastAsia="仿宋" w:hAnsi="仿宋" w:hint="eastAsia"/>
          <w:noProof/>
          <w:sz w:val="28"/>
        </w:rPr>
        <mc:AlternateContent>
          <mc:Choice Requires="wps">
            <w:drawing>
              <wp:anchor distT="0" distB="0" distL="114300" distR="114300" simplePos="0" relativeHeight="251691008" behindDoc="0" locked="0" layoutInCell="1" allowOverlap="1">
                <wp:simplePos x="0" y="0"/>
                <wp:positionH relativeFrom="column">
                  <wp:posOffset>-83820</wp:posOffset>
                </wp:positionH>
                <wp:positionV relativeFrom="page">
                  <wp:posOffset>6638290</wp:posOffset>
                </wp:positionV>
                <wp:extent cx="1562100" cy="542925"/>
                <wp:effectExtent l="4445" t="4445" r="14605" b="5080"/>
                <wp:wrapNone/>
                <wp:docPr id="102" name="矩形 102"/>
                <wp:cNvGraphicFramePr/>
                <a:graphic xmlns:a="http://schemas.openxmlformats.org/drawingml/2006/main">
                  <a:graphicData uri="http://schemas.microsoft.com/office/word/2010/wordprocessingShape">
                    <wps:wsp>
                      <wps:cNvSpPr/>
                      <wps:spPr>
                        <a:xfrm>
                          <a:off x="0" y="0"/>
                          <a:ext cx="1562100" cy="542925"/>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权力移交</w:t>
                            </w:r>
                          </w:p>
                          <w:p w:rsidR="008036D3" w:rsidRDefault="0055528E">
                            <w:pPr>
                              <w:spacing w:line="300" w:lineRule="exact"/>
                              <w:jc w:val="center"/>
                              <w:rPr>
                                <w:rFonts w:ascii="仿宋" w:eastAsia="仿宋" w:hAnsi="仿宋"/>
                              </w:rPr>
                            </w:pPr>
                            <w:r>
                              <w:rPr>
                                <w:rFonts w:ascii="仿宋" w:eastAsia="仿宋" w:hAnsi="仿宋" w:hint="eastAsia"/>
                              </w:rPr>
                              <w:t>参与上级部门应急工作</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6.6pt;margin-top:522.7pt;height:42.75pt;width:123pt;mso-position-vertical-relative:page;z-index:251691008;mso-width-relative:page;mso-height-relative:page;" filled="f" stroked="t" coordsize="21600,21600" o:gfxdata="UEsDBAoAAAAAAIdO4kAAAAAAAAAAAAAAAAAEAAAAZHJzL1BLAwQUAAAACACHTuJAw8YhTNoAAAAN&#10;AQAADwAAAGRycy9kb3ducmV2LnhtbE2PwU7DMBBE70j8g7VI3Fo7SYsgxKkKotdKFCTg5sZLHDVe&#10;R7HblL9nOdHjzjzNzlSrs+/FCcfYBdKQzRUIpCbYjloN72+b2T2ImAxZ0wdCDT8YYVVfX1WmtGGi&#10;VzztUis4hGJpNLiUhlLK2Dj0Js7DgMTedxi9SXyOrbSjmTjc9zJX6k560xF/cGbAZ4fNYXf0Gl6G&#10;r+162Ua5/kju8xCepo3btlrf3mTqEUTCc/qH4a8+V4eaO+3DkWwUvYZZVuSMsqEWywUIRvIi5zV7&#10;lrJCPYCsK3m5ov4FUEsDBBQAAAAIAIdO4kDKqq3T4wEAALYDAAAOAAAAZHJzL2Uyb0RvYy54bWyt&#10;U0uOEzEQ3SNxB8t70h+REdNKZxaEYYNgpIEDVGx3tyX/5PKkO6dBYschOA7iGpSdkOGzQYheuMtV&#10;z89Vr8qbm8UadlARtXc9b1Y1Z8oJL7Ube/7h/e2zF5xhAifBeKd6flTIb7ZPn2zm0KnWT95IFRmR&#10;OOzm0PMppdBVFYpJWcCVD8pRcPDRQqJtHCsZYSZ2a6q2rq+q2UcZohcKkby7U5BvC/8wKJHeDQOq&#10;xEzPKbdU1ljWfV6r7Qa6MUKYtDinAf+QhQXt6NIL1Q4SsIeo/6CyWkSPfkgr4W3lh0ELVWqgapr6&#10;t2ruJwiq1ELiYLjIhP+PVrw93EWmJfWubjlzYKlJ3z5+/vrlE8se0mcO2BHsPtzF8w7JzMUuQ7T5&#10;T2WwpWh6vGiqlsQEOZv1VdvUJL2g2Pp5e92uM2n1eDpETK+VtywbPY/UsyIlHN5gOkF/QPJlzt9q&#10;Y8gPnXFs7vn1miiZAJqewUAi0waqB91YaNAbLfORfALjuH9pIjtAnofynbP5BZbv2wFOJ1wJZRh0&#10;VieVVYBuUiBfOcnSMZBijoab52SskpwZRW8hWwWZQJu/QZIkxpEyWe+TwtlKy34hmmzuvTxSsx5C&#10;1ONESjUl9Ryh4SiSngc5T9/P+0L6+Ny2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xiFM2gAA&#10;AA0BAAAPAAAAAAAAAAEAIAAAACIAAABkcnMvZG93bnJldi54bWxQSwECFAAUAAAACACHTuJAyqqt&#10;0+MBAAC2AwAADgAAAAAAAAABACAAAAApAQAAZHJzL2Uyb0RvYy54bWxQSwUGAAAAAAYABgBZAQAA&#10;fgUAAAAA&#10;">
                <v:fill on="f" focussize="0,0"/>
                <v:stroke color="#000000" joinstyle="miter"/>
                <v:imagedata o:title=""/>
                <o:lock v:ext="edit" aspectratio="f"/>
                <v:textbox>
                  <w:txbxContent>
                    <w:p>
                      <w:pPr>
                        <w:spacing w:line="300" w:lineRule="exact"/>
                        <w:jc w:val="center"/>
                        <w:rPr>
                          <w:rFonts w:hint="eastAsia" w:ascii="仿宋" w:hAnsi="仿宋" w:eastAsia="仿宋"/>
                        </w:rPr>
                      </w:pPr>
                      <w:r>
                        <w:rPr>
                          <w:rFonts w:hint="eastAsia" w:ascii="仿宋" w:hAnsi="仿宋" w:eastAsia="仿宋"/>
                        </w:rPr>
                        <w:t>权力移交</w:t>
                      </w:r>
                    </w:p>
                    <w:p>
                      <w:pPr>
                        <w:spacing w:line="300" w:lineRule="exact"/>
                        <w:jc w:val="center"/>
                        <w:rPr>
                          <w:rFonts w:ascii="仿宋" w:hAnsi="仿宋" w:eastAsia="仿宋"/>
                        </w:rPr>
                      </w:pPr>
                      <w:r>
                        <w:rPr>
                          <w:rFonts w:hint="eastAsia" w:ascii="仿宋" w:hAnsi="仿宋" w:eastAsia="仿宋"/>
                        </w:rPr>
                        <w:t>参与上级部门应急工作</w:t>
                      </w:r>
                    </w:p>
                  </w:txbxContent>
                </v:textbox>
              </v:rect>
            </w:pict>
          </mc:Fallback>
        </mc:AlternateContent>
      </w:r>
    </w:p>
    <w:p w:rsidR="008036D3" w:rsidRDefault="0055528E">
      <w:pPr>
        <w:tabs>
          <w:tab w:val="left" w:pos="5070"/>
        </w:tabs>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2128256" behindDoc="0" locked="0" layoutInCell="1" allowOverlap="1">
                <wp:simplePos x="0" y="0"/>
                <wp:positionH relativeFrom="column">
                  <wp:posOffset>4127500</wp:posOffset>
                </wp:positionH>
                <wp:positionV relativeFrom="paragraph">
                  <wp:posOffset>205740</wp:posOffset>
                </wp:positionV>
                <wp:extent cx="0" cy="295275"/>
                <wp:effectExtent l="38100" t="0" r="38100" b="9525"/>
                <wp:wrapNone/>
                <wp:docPr id="66" name="直接箭头连接符 66"/>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25pt;margin-top:16.2pt;height:23.25pt;width:0pt;z-index:252128256;mso-width-relative:page;mso-height-relative:page;" filled="f" stroked="t" coordsize="21600,21600" o:gfxdata="UEsDBAoAAAAAAIdO4kAAAAAAAAAAAAAAAAAEAAAAZHJzL1BLAwQUAAAACACHTuJA58BDMdkAAAAJ&#10;AQAADwAAAGRycy9kb3ducmV2LnhtbE2PzU7DMBCE70i8g7VI3KjdAqEN2VSCCpELSLRVxdFNltgi&#10;Xkex+8fTY8QBjrMzmv2mmB9dJ/Y0BOsZYTxSIIhr31huEdarp6spiBA1N7rzTAgnCjAvz88KnTf+&#10;wG+0X8ZWpBIOuUYwMfa5lKE25HQY+Z44eR9+cDomObSyGfQhlbtOTpTKpNOW0weje3o0VH8udw4h&#10;Lt5PJtvUDzP7unp+yexXVVULxMuLsboHEekY/8Lwg5/QoUxMW7/jJogOIbtVaUtEuJ7cgEiB38MW&#10;4W46A1kW8v+C8htQSwMEFAAAAAgAh07iQEIbztflAQAAowMAAA4AAABkcnMvZTJvRG9jLnhtbK1T&#10;S44TMRDdI3EHy3vSSaQEaKUzi4Rhg2Ak4AAV291tyT+5TDq5BBdAYgWsgNXs5zQwHIOyExI+YoPo&#10;hbtcVe+56rm8uNhZw7Yqovau4ZPRmDPlhJfadQ1/+eLy3gPOMIGTYLxTDd8r5BfLu3cWQ6jV1Pfe&#10;SBUZkTish9DwPqVQVxWKXlnAkQ/KUbD10UKibewqGWEgdmuq6Xg8rwYfZYheKETyrg9Bviz8batE&#10;eta2qBIzDafaUlljWTd5rZYLqLsIodfiWAb8QxUWtKNDT1RrSMBeRf0HldUievRtGglvK9+2WqjS&#10;A3UzGf/WzfMegiq9kDgYTjLh/6MVT7dXkWnZ8PmcMweW7uj2zfXX1+9vP3/68u76283bbH/8wChO&#10;Yg0Ba8Ks3FU87jBcxdz5ro02/6kntisC708Cq11i4uAU5J0+nE3vzzJddcaFiOmx8pZlo+GYIuiu&#10;TyvvHN2ij5OiL2yfYDoAfwDyocaxoeFEO+NMAM1RayCRaQN1hq4rWPRGy0ttTEZg7DYrE9kW8mSU&#10;71jQL2n5kDVgf8groZwGda9APnKSpX0gyRwNN88lWCU5M4reQrZKZgJtzpkpanCd+Us26WEcyZJl&#10;PgibrY2X+6J38dMkFOGOU5tH7ed9QZ/f1vI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8BDMdkA&#10;AAAJAQAADwAAAAAAAAABACAAAAAiAAAAZHJzL2Rvd25yZXYueG1sUEsBAhQAFAAAAAgAh07iQEIb&#10;ztflAQAAowMAAA4AAAAAAAAAAQAgAAAAKAEAAGRycy9lMm9Eb2MueG1sUEsFBgAAAAAGAAYAWQEA&#10;AH8FAAAAAA==&#10;">
                <v:fill on="f" focussize="0,0"/>
                <v:stroke color="#000000" joinstyle="round" endarrow="block"/>
                <v:imagedata o:title=""/>
                <o:lock v:ext="edit" aspectratio="f"/>
              </v:shape>
            </w:pict>
          </mc:Fallback>
        </mc:AlternateContent>
      </w:r>
      <w:r>
        <w:rPr>
          <w:rFonts w:ascii="仿宋" w:eastAsia="仿宋" w:hAnsi="仿宋"/>
          <w:sz w:val="28"/>
        </w:rPr>
        <w:tab/>
      </w:r>
    </w:p>
    <w:p w:rsidR="008036D3" w:rsidRDefault="008036D3">
      <w:pPr>
        <w:adjustRightInd w:val="0"/>
        <w:snapToGrid w:val="0"/>
        <w:ind w:firstLineChars="200" w:firstLine="560"/>
        <w:rPr>
          <w:rFonts w:ascii="仿宋" w:eastAsia="仿宋" w:hAnsi="仿宋"/>
          <w:sz w:val="28"/>
        </w:rPr>
      </w:pP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g">
            <w:drawing>
              <wp:anchor distT="0" distB="0" distL="114300" distR="114300" simplePos="0" relativeHeight="252124160" behindDoc="0" locked="0" layoutInCell="1" allowOverlap="1">
                <wp:simplePos x="0" y="0"/>
                <wp:positionH relativeFrom="column">
                  <wp:posOffset>3122295</wp:posOffset>
                </wp:positionH>
                <wp:positionV relativeFrom="page">
                  <wp:posOffset>7205980</wp:posOffset>
                </wp:positionV>
                <wp:extent cx="1885950" cy="895350"/>
                <wp:effectExtent l="4445" t="4445" r="14605" b="14605"/>
                <wp:wrapNone/>
                <wp:docPr id="63" name="组合 63"/>
                <wp:cNvGraphicFramePr/>
                <a:graphic xmlns:a="http://schemas.openxmlformats.org/drawingml/2006/main">
                  <a:graphicData uri="http://schemas.microsoft.com/office/word/2010/wordprocessingGroup">
                    <wpg:wgp>
                      <wpg:cNvGrpSpPr/>
                      <wpg:grpSpPr>
                        <a:xfrm>
                          <a:off x="0" y="0"/>
                          <a:ext cx="1885950" cy="895350"/>
                          <a:chOff x="3855" y="11010"/>
                          <a:chExt cx="2970" cy="1680"/>
                        </a:xfrm>
                      </wpg:grpSpPr>
                      <wps:wsp>
                        <wps:cNvPr id="57" name="矩形 57"/>
                        <wps:cNvSpPr/>
                        <wps:spPr>
                          <a:xfrm flipV="1">
                            <a:off x="3855" y="11010"/>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污染处置</w:t>
                              </w:r>
                              <w:r>
                                <w:rPr>
                                  <w:rFonts w:ascii="仿宋" w:eastAsia="仿宋" w:hAnsi="仿宋" w:hint="eastAsia"/>
                                </w:rPr>
                                <w:tab/>
                              </w:r>
                            </w:p>
                          </w:txbxContent>
                        </wps:txbx>
                        <wps:bodyPr upright="1"/>
                      </wps:wsp>
                      <wps:wsp>
                        <wps:cNvPr id="58" name="矩形 58"/>
                        <wps:cNvSpPr/>
                        <wps:spPr>
                          <a:xfrm flipV="1">
                            <a:off x="4350" y="11010"/>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警戒疏散</w:t>
                              </w:r>
                            </w:p>
                          </w:txbxContent>
                        </wps:txbx>
                        <wps:bodyPr upright="1"/>
                      </wps:wsp>
                      <wps:wsp>
                        <wps:cNvPr id="59" name="矩形 59"/>
                        <wps:cNvSpPr/>
                        <wps:spPr>
                          <a:xfrm flipV="1">
                            <a:off x="4845" y="11010"/>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医学救援</w:t>
                              </w:r>
                            </w:p>
                          </w:txbxContent>
                        </wps:txbx>
                        <wps:bodyPr upright="1"/>
                      </wps:wsp>
                      <wps:wsp>
                        <wps:cNvPr id="60" name="矩形 60"/>
                        <wps:cNvSpPr/>
                        <wps:spPr>
                          <a:xfrm flipV="1">
                            <a:off x="5340" y="11010"/>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rPr>
                                <w:t>环境监测</w:t>
                              </w:r>
                            </w:p>
                          </w:txbxContent>
                        </wps:txbx>
                        <wps:bodyPr upright="1"/>
                      </wps:wsp>
                      <wps:wsp>
                        <wps:cNvPr id="61" name="矩形 61"/>
                        <wps:cNvSpPr/>
                        <wps:spPr>
                          <a:xfrm flipV="1">
                            <a:off x="5835" y="11010"/>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舆论引导</w:t>
                              </w:r>
                            </w:p>
                          </w:txbxContent>
                        </wps:txbx>
                        <wps:bodyPr upright="1"/>
                      </wps:wsp>
                      <wps:wsp>
                        <wps:cNvPr id="62" name="矩形 62"/>
                        <wps:cNvSpPr/>
                        <wps:spPr>
                          <a:xfrm flipV="1">
                            <a:off x="6330" y="11010"/>
                            <a:ext cx="495" cy="168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300" w:lineRule="exact"/>
                                <w:jc w:val="center"/>
                                <w:rPr>
                                  <w:rFonts w:ascii="仿宋" w:eastAsia="仿宋" w:hAnsi="仿宋"/>
                                </w:rPr>
                              </w:pPr>
                              <w:r>
                                <w:rPr>
                                  <w:rFonts w:ascii="仿宋" w:eastAsia="仿宋" w:hAnsi="仿宋" w:hint="eastAsia"/>
                                </w:rPr>
                                <w:t>社会稳定</w:t>
                              </w:r>
                            </w:p>
                          </w:txbxContent>
                        </wps:txbx>
                        <wps:bodyPr upright="1"/>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245.85pt;margin-top:567.4pt;height:70.5pt;width:148.5pt;mso-position-vertical-relative:page;z-index:252124160;mso-width-relative:page;mso-height-relative:page;" coordorigin="3855,11010" coordsize="2970,1680" o:gfxdata="UEsDBAoAAAAAAIdO4kAAAAAAAAAAAAAAAAAEAAAAZHJzL1BLAwQUAAAACACHTuJAfWujM9wAAAAN&#10;AQAADwAAAGRycy9kb3ducmV2LnhtbE2PzU7DMBCE70i8g7VI3Kjj/pAQ4lSoAk5VJVqkqjc32SZR&#10;43UUu0n79iwnOO7Mp9mZbHm1rRiw940jDWoSgUAqXNlQpeF79/GUgPDBUGlaR6jhhh6W+f1dZtLS&#10;jfSFwzZUgkPIp0ZDHUKXSumLGq3xE9chsXdyvTWBz76SZW9GDretnEbRs7SmIf5Qmw5XNRbn7cVq&#10;+BzN+DZT78P6fFrdDrvFZr9WqPXjg4peQQS8hj8Yfutzdci509FdqPSi1TB/UTGjbKjZnEcwEicJ&#10;S0eWpvEiAZln8v+K/AdQSwMEFAAAAAgAh07iQH4VOEnKAgAA3Q8AAA4AAABkcnMvZTJvRG9jLnht&#10;bO2XzY7TMBDH70i8g+U7m6Zpukm06R7YjwsCpAXubuIklvwl29u0dw4ceQMkbjwD4nFWvAZjN+2y&#10;XQ5QhJCq7iHr2OPxzM9/T+qz86XgaEGNZUqWOD4ZYURlpWom2xK/fXP1LMPIOiJrwpWkJV5Ri89n&#10;T5+c9bqgY9UpXlODwIm0Ra9L3DmniyiyVUcFsSdKUwmDjTKCOHg1bVQb0oN3waPxaDSNemVqbVRF&#10;rYXei/UgngX/TUMr96ppLHWIlxhic+FpwnPun9HsjBStIbpj1RAG2SMKQZiERbeuLogj6NawR64E&#10;q4yyqnEnlRKRahpW0ZADZBOPdrK5NupWh1zaom/1FhOg3eG0t9vq5eK1Qawu8TTBSBIBe/T96/u7&#10;jx8QdACdXrcFGF0bfaNfm6GjXb/5hJeNEf4/pIKWgetqy5UuHaqgM86yNE8BfwVjWZ4m0A7gqw52&#10;x09LsjTFCEbjGDBsBi+H+eP8dJgcT7MwGm0Wjnx823B6DSqy96Ds34G66Yimgb/1DAZQ6ekW1Kcv&#10;d98+I+gIXILRlpItLADbIEINZ/od5BdUMsD6VdYbZpMcgHhej1ImhTbWXVMlkG+U2IDKg1uyeGEd&#10;hAJ0NiZ+famuGOcBOJeoL3Gejr1zAuet4cRBU2hQgJVtcGMVZ7Wf4idb086fc4MWxJ+g8OezhSUe&#10;mPn1Lojt1nZhaL2LgjlqwtodJfWlrJFbaRCZhHKAfTCC1hhxCtXDt4KlI4z/jiUEwSXE4rd9Ddu3&#10;3HK+BDe+OVf1CnbtVhvWdkAqDqEPKlmb/Hu5QAUcztUgl8xH4YMATf2JXCb+3OwckqNcSHFYcsl3&#10;5ZLvK5ds8qimHuVyYHKZQkV4UF2gY7/qkiaTY3U59I/RNN6VS/gk7vExSrPkWF0OXi7jXbmM96wu&#10;0yQ5Vpf/KJdwT4I7ZPjlPtx3/SX15/fwS/r+Vj77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1r&#10;ozPcAAAADQEAAA8AAAAAAAAAAQAgAAAAIgAAAGRycy9kb3ducmV2LnhtbFBLAQIUABQAAAAIAIdO&#10;4kB+FThJygIAAN0PAAAOAAAAAAAAAAEAIAAAACsBAABkcnMvZTJvRG9jLnhtbFBLBQYAAAAABgAG&#10;AFkBAABnBgAAAAA=&#10;">
                <o:lock v:ext="edit" aspectratio="f"/>
                <v:rect id="_x0000_s1026" o:spid="_x0000_s1026" o:spt="1" style="position:absolute;left:3855;top:11010;flip:y;height:1680;width:495;" filled="f" stroked="t" coordsize="21600,21600" o:gfxdata="UEsDBAoAAAAAAIdO4kAAAAAAAAAAAAAAAAAEAAAAZHJzL1BLAwQUAAAACACHTuJAzzNvgLwAAADb&#10;AAAADwAAAGRycy9kb3ducmV2LnhtbEWPQWsCMRSE7wX/Q3iCt5pVqdbV6EErFG+u0vNj89xENy/L&#10;Jl23/74RCj0OM/MNs972rhYdtcF6VjAZZyCIS68tVwou58PrO4gQkTXWnknBDwXYbgYva8y1f/CJ&#10;uiJWIkE45KjAxNjkUobSkMMw9g1x8q6+dRiTbCupW3wkuKvlNMvm0qHltGCwoZ2h8l58OwV4O5zm&#10;X+baFbv9slpcjvZj1lulRsNJtgIRqY//4b/2p1bwtoDnl/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zb4C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300" w:lineRule="exact"/>
                          <w:jc w:val="center"/>
                          <w:rPr>
                            <w:rFonts w:ascii="仿宋" w:hAnsi="仿宋" w:eastAsia="仿宋"/>
                          </w:rPr>
                        </w:pPr>
                        <w:r>
                          <w:rPr>
                            <w:rFonts w:hint="eastAsia" w:ascii="仿宋" w:hAnsi="仿宋" w:eastAsia="仿宋"/>
                            <w:lang w:val="en-US" w:eastAsia="zh-CN"/>
                          </w:rPr>
                          <w:t>污染处置</w:t>
                        </w:r>
                        <w:r>
                          <w:rPr>
                            <w:rFonts w:hint="eastAsia" w:ascii="仿宋" w:hAnsi="仿宋" w:eastAsia="仿宋"/>
                          </w:rPr>
                          <w:tab/>
                        </w:r>
                      </w:p>
                    </w:txbxContent>
                  </v:textbox>
                </v:rect>
                <v:rect id="_x0000_s1026" o:spid="_x0000_s1026" o:spt="1" style="position:absolute;left:4350;top:11010;flip:y;height:1680;width:495;" filled="f" stroked="t" coordsize="21600,21600" o:gfxdata="UEsDBAoAAAAAAIdO4kAAAAAAAAAAAAAAAAAEAAAAZHJzL1BLAwQUAAAACACHTuJAvqz78rkAAADb&#10;AAAADwAAAGRycy9kb3ducmV2LnhtbEVPu27CMBTdK/EP1kXqVhxAvAKGgYJUdSMg5qv4Ehvi6yh2&#10;Q/r39YDU8ei8N7ve1aKjNljPCsajDARx6bXlSsHlfPxYgggRWWPtmRT8UoDddvC2wVz7J5+oK2Il&#10;UgiHHBWYGJtcylAachhGviFO3M23DmOCbSV1i88U7mo5ybK5dGg5NRhsaG+ofBQ/TgHej6f51dy6&#10;Yv+5qhaXb3uY9lap9+E4W4OI1Md/8cv9pRXM0tj0Jf0Auf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6s+/K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line="300" w:lineRule="exact"/>
                          <w:jc w:val="center"/>
                          <w:rPr>
                            <w:rFonts w:hint="default" w:ascii="仿宋" w:hAnsi="仿宋" w:eastAsia="仿宋"/>
                            <w:lang w:val="en-US" w:eastAsia="zh-CN"/>
                          </w:rPr>
                        </w:pPr>
                        <w:r>
                          <w:rPr>
                            <w:rFonts w:hint="eastAsia" w:ascii="仿宋" w:hAnsi="仿宋" w:eastAsia="仿宋"/>
                            <w:lang w:val="en-US" w:eastAsia="zh-CN"/>
                          </w:rPr>
                          <w:t>警戒疏散</w:t>
                        </w:r>
                      </w:p>
                    </w:txbxContent>
                  </v:textbox>
                </v:rect>
                <v:rect id="_x0000_s1026" o:spid="_x0000_s1026" o:spt="1" style="position:absolute;left:4845;top:11010;flip:y;height:1680;width:495;" filled="f" stroked="t" coordsize="21600,21600" o:gfxdata="UEsDBAoAAAAAAIdO4kAAAAAAAAAAAAAAAAAEAAAAZHJzL1BLAwQUAAAACACHTuJA0eBeab0AAADb&#10;AAAADwAAAGRycy9kb3ducmV2LnhtbEWPzW7CMBCE75V4B2uReisOVIWSYjjwI1W9ERDnVbzEbuN1&#10;FJsQ3h5XQuI4mplvNItV72rRURusZwXjUQaCuPTacqXgeNi9fYIIEVlj7ZkU3CjAajl4WWCu/ZX3&#10;1BWxEgnCIUcFJsYmlzKUhhyGkW+Ik3f2rcOYZFtJ3eI1wV0tJ1k2lQ4tpwWDDa0NlX/FxSnA391+&#10;ejLnrlhv5tXs+GO3771V6nU4zr5AROrjM/xof2sFH3P4/5J+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4F5p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300" w:lineRule="exact"/>
                          <w:jc w:val="center"/>
                          <w:rPr>
                            <w:rFonts w:hint="eastAsia" w:ascii="仿宋" w:hAnsi="仿宋" w:eastAsia="仿宋"/>
                            <w:lang w:val="en-US" w:eastAsia="zh-CN"/>
                          </w:rPr>
                        </w:pPr>
                        <w:r>
                          <w:rPr>
                            <w:rFonts w:hint="eastAsia" w:ascii="仿宋" w:hAnsi="仿宋" w:eastAsia="仿宋"/>
                            <w:lang w:val="en-US" w:eastAsia="zh-CN"/>
                          </w:rPr>
                          <w:t>医学救援</w:t>
                        </w:r>
                      </w:p>
                    </w:txbxContent>
                  </v:textbox>
                </v:rect>
                <v:rect id="_x0000_s1026" o:spid="_x0000_s1026" o:spt="1" style="position:absolute;left:5340;top:11010;flip:y;height:1680;width:495;" filled="f" stroked="t" coordsize="21600,21600" o:gfxdata="UEsDBAoAAAAAAIdO4kAAAAAAAAAAAAAAAAAEAAAAZHJzL1BLAwQUAAAACACHTuJAjrY9SbkAAADb&#10;AAAADwAAAGRycy9kb3ducmV2LnhtbEVPu27CMBTdK/EP1kXqVhyKFCBgGHhIVTcCYr6KL7Ehvo5i&#10;N6R/Xw+VGI/Oe70dXCN66oL1rGA6yUAQV15brhVczsePBYgQkTU2nknBLwXYbkZvayy0f/KJ+jLW&#10;IoVwKFCBibEtpAyVIYdh4lvixN185zAm2NVSd/hM4a6Rn1mWS4eWU4PBlnaGqkf54xTg/XjKr+bW&#10;l7v9sp5fvu1hNlil3sfTbAUi0hBf4n/3l1aQp/XpS/oBcv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2PUm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line="300" w:lineRule="exact"/>
                          <w:jc w:val="center"/>
                          <w:rPr>
                            <w:rFonts w:ascii="仿宋" w:hAnsi="仿宋" w:eastAsia="仿宋"/>
                          </w:rPr>
                        </w:pPr>
                        <w:r>
                          <w:rPr>
                            <w:rFonts w:ascii="仿宋" w:hAnsi="仿宋" w:eastAsia="仿宋"/>
                          </w:rPr>
                          <w:t>环境监测</w:t>
                        </w:r>
                      </w:p>
                    </w:txbxContent>
                  </v:textbox>
                </v:rect>
                <v:rect id="_x0000_s1026" o:spid="_x0000_s1026" o:spt="1" style="position:absolute;left:5835;top:11010;flip:y;height:1680;width:495;" filled="f" stroked="t" coordsize="21600,21600" o:gfxdata="UEsDBAoAAAAAAIdO4kAAAAAAAAAAAAAAAAAEAAAAZHJzL1BLAwQUAAAACACHTuJA4fqY0rwAAADb&#10;AAAADwAAAGRycy9kb3ducmV2LnhtbEWPQWvCQBSE70L/w/IK3nSTCrFNXT3YCtKbUXp+ZJ/Z1ezb&#10;kN3G+O+7hYLHYWa+YVab0bVioD5YzwryeQaCuPbacqPgdNzNXkGEiKyx9UwK7hRgs36arLDU/sYH&#10;GqrYiAThUKICE2NXShlqQw7D3HfEyTv73mFMsm+k7vGW4K6VL1lWSIeW04LBjraG6mv14xTgZXco&#10;vs15qLYfb83y9GU/F6NVavqcZ+8gIo3xEf5v77WCIoe/L+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6mNK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300" w:lineRule="exact"/>
                          <w:jc w:val="center"/>
                          <w:rPr>
                            <w:rFonts w:hint="eastAsia" w:ascii="仿宋" w:hAnsi="仿宋" w:eastAsia="仿宋"/>
                            <w:lang w:val="en-US" w:eastAsia="zh-CN"/>
                          </w:rPr>
                        </w:pPr>
                        <w:r>
                          <w:rPr>
                            <w:rFonts w:hint="eastAsia" w:ascii="仿宋" w:hAnsi="仿宋" w:eastAsia="仿宋"/>
                            <w:lang w:val="en-US" w:eastAsia="zh-CN"/>
                          </w:rPr>
                          <w:t>舆论引导</w:t>
                        </w:r>
                      </w:p>
                    </w:txbxContent>
                  </v:textbox>
                </v:rect>
                <v:rect id="_x0000_s1026" o:spid="_x0000_s1026" o:spt="1" style="position:absolute;left:6330;top:11010;flip:y;height:1680;width:495;" filled="f" stroked="t" coordsize="21600,21600" o:gfxdata="UEsDBAoAAAAAAIdO4kAAAAAAAAAAAAAAAAAEAAAAZHJzL1BLAwQUAAAACACHTuJAESgGpbwAAADb&#10;AAAADwAAAGRycy9kb3ducmV2LnhtbEWPQWsCMRSE70L/Q3gFb5pVYW23Rg9WQby5lZ4fm+cm7eZl&#10;2cR1/femUPA4zMw3zGozuEb01AXrWcFsmoEgrry2XCs4f+0nbyBCRNbYeCYFdwqwWb+MVlhof+MT&#10;9WWsRYJwKFCBibEtpAyVIYdh6lvi5F185zAm2dVSd3hLcNfIeZbl0qHltGCwpa2h6re8OgX4sz/l&#10;3+bSl9vP93p5PtrdYrBKjV9n2QeISEN8hv/bB60gn8Pfl/QD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oBqW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300" w:lineRule="exact"/>
                          <w:jc w:val="center"/>
                          <w:rPr>
                            <w:rFonts w:hint="eastAsia" w:ascii="仿宋" w:hAnsi="仿宋" w:eastAsia="仿宋"/>
                            <w:lang w:val="en-US" w:eastAsia="zh-CN"/>
                          </w:rPr>
                        </w:pPr>
                        <w:r>
                          <w:rPr>
                            <w:rFonts w:hint="eastAsia" w:ascii="仿宋" w:hAnsi="仿宋" w:eastAsia="仿宋"/>
                            <w:lang w:val="en-US" w:eastAsia="zh-CN"/>
                          </w:rPr>
                          <w:t>社会稳定</w:t>
                        </w:r>
                      </w:p>
                    </w:txbxContent>
                  </v:textbox>
                </v:rect>
              </v:group>
            </w:pict>
          </mc:Fallback>
        </mc:AlternateContent>
      </w:r>
    </w:p>
    <w:p w:rsidR="008036D3" w:rsidRDefault="008036D3">
      <w:pPr>
        <w:adjustRightInd w:val="0"/>
        <w:snapToGrid w:val="0"/>
        <w:ind w:firstLineChars="200" w:firstLine="560"/>
        <w:rPr>
          <w:rFonts w:ascii="仿宋" w:eastAsia="仿宋" w:hAnsi="仿宋"/>
          <w:sz w:val="28"/>
        </w:rPr>
      </w:pPr>
    </w:p>
    <w:p w:rsidR="008036D3" w:rsidRDefault="008036D3">
      <w:pPr>
        <w:adjustRightInd w:val="0"/>
        <w:snapToGrid w:val="0"/>
        <w:ind w:firstLineChars="200" w:firstLine="560"/>
        <w:rPr>
          <w:rFonts w:ascii="仿宋" w:eastAsia="仿宋" w:hAnsi="仿宋"/>
          <w:sz w:val="28"/>
        </w:rPr>
      </w:pPr>
    </w:p>
    <w:p w:rsidR="008036D3" w:rsidRDefault="008036D3">
      <w:pPr>
        <w:adjustRightInd w:val="0"/>
        <w:snapToGrid w:val="0"/>
        <w:ind w:firstLineChars="200" w:firstLine="560"/>
        <w:rPr>
          <w:rFonts w:ascii="仿宋" w:eastAsia="仿宋" w:hAnsi="仿宋"/>
          <w:sz w:val="28"/>
        </w:rPr>
      </w:pP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2126208" behindDoc="0" locked="0" layoutInCell="1" allowOverlap="1">
                <wp:simplePos x="0" y="0"/>
                <wp:positionH relativeFrom="column">
                  <wp:posOffset>4075430</wp:posOffset>
                </wp:positionH>
                <wp:positionV relativeFrom="page">
                  <wp:posOffset>8097520</wp:posOffset>
                </wp:positionV>
                <wp:extent cx="0" cy="295275"/>
                <wp:effectExtent l="38100" t="0" r="38100" b="9525"/>
                <wp:wrapNone/>
                <wp:docPr id="69" name="直接箭头连接符 69"/>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20.9pt;margin-top:637.6pt;height:23.25pt;width:0pt;mso-position-vertical-relative:page;z-index:252126208;mso-width-relative:page;mso-height-relative:page;" filled="f" stroked="t" coordsize="21600,21600" o:gfxdata="UEsDBAoAAAAAAIdO4kAAAAAAAAAAAAAAAAAEAAAAZHJzL1BLAwQUAAAACACHTuJAbbWB19sAAAAN&#10;AQAADwAAAGRycy9kb3ducmV2LnhtbE2PS0/DMBCE70j8B2uRuFEnAVIIcSpBhcilSH0IcXTjJbGI&#10;11Hsvvj1LOIAx50ZzX5Tzo6uF3scg/WkIJ0kIJAabyy1Cjbr56s7ECFqMrr3hApOGGBWnZ+VujD+&#10;QEvcr2IruIRCoRV0MQ6FlKHp0Okw8QMSex9+dDryObbSjPrA5a6XWZLk0mlL/KHTAz512Hyudk5B&#10;nL+fuvyteby3r+uXRW6/6rqeK3V5kSYPICIe418YfvAZHSpm2vodmSB6BflNyuiRjWx6m4HgyK+0&#10;Zek6S6cgq1L+X1F9A1BLAwQUAAAACACHTuJATX9eDOUBAACjAwAADgAAAGRycy9lMm9Eb2MueG1s&#10;rVNLjhMxEN0jcQfLe9JJpAxMK51ZJAwbBJGAA1Rsd7cl/+Qy6eQSXACJFbACVrPnNDAcg7ITEj5i&#10;g+iFu1xV77nquTy/2lnDtiqi9q7hk9GYM+WEl9p1DX/x/PreA84wgZNgvFMN3yvkV4u7d+ZDqNXU&#10;995IFRmROKyH0PA+pVBXFYpeWcCRD8pRsPXRQqJt7CoZYSB2a6rpeHxRDT7KEL1QiORdHYJ8Ufjb&#10;Von0tG1RJWYaTrWlssaybvJaLeZQdxFCr8WxDPiHKixoR4eeqFaQgL2M+g8qq0X06Ns0Et5Wvm21&#10;UKUH6mYy/q2bZz0EVXohcTCcZML/RyuebNeRadnwi0vOHFi6o9vXN19fvbv99PHL25tvn99k+8N7&#10;RnESawhYE2bp1vG4w7COufNdG23+U09sVwTenwRWu8TEwSnIO72cTe/PMl11xoWI6ZHylmWj4Zgi&#10;6K5PS+8c3aKPk6IvbB9jOgB/APKhxrGh4UQ740wAzVFrIJFpA3WGritY9EbLa21MRmDsNksT2Rby&#10;ZJTvWNAvafmQFWB/yCuhnAZ1r0A+dJKlfSDJHA03zyVYJTkzit5CtkpmAm3OmSlqcJ35SzbpYRzJ&#10;kmU+CJutjZf7onfx0yQU4Y5Tm0ft531Bn9/W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ttYHX&#10;2wAAAA0BAAAPAAAAAAAAAAEAIAAAACIAAABkcnMvZG93bnJldi54bWxQSwECFAAUAAAACACHTuJA&#10;TX9eDOUBAACjAwAADgAAAAAAAAABACAAAAAqAQAAZHJzL2Uyb0RvYy54bWxQSwUGAAAAAAYABgBZ&#10;AQAAgQUAAAAA&#10;">
                <v:fill on="f" focussize="0,0"/>
                <v:stroke color="#000000" joinstyle="round" endarrow="block"/>
                <v:imagedata o:title=""/>
                <o:lock v:ext="edit" aspectratio="f"/>
              </v:shape>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2127232" behindDoc="0" locked="0" layoutInCell="1" allowOverlap="1">
                <wp:simplePos x="0" y="0"/>
                <wp:positionH relativeFrom="column">
                  <wp:posOffset>3368040</wp:posOffset>
                </wp:positionH>
                <wp:positionV relativeFrom="page">
                  <wp:posOffset>8402955</wp:posOffset>
                </wp:positionV>
                <wp:extent cx="1409700" cy="400050"/>
                <wp:effectExtent l="4445" t="4445" r="14605" b="14605"/>
                <wp:wrapNone/>
                <wp:docPr id="68" name="矩形 68"/>
                <wp:cNvGraphicFramePr/>
                <a:graphic xmlns:a="http://schemas.openxmlformats.org/drawingml/2006/main">
                  <a:graphicData uri="http://schemas.microsoft.com/office/word/2010/wordprocessingShape">
                    <wps:wsp>
                      <wps:cNvSpPr/>
                      <wps:spPr>
                        <a:xfrm>
                          <a:off x="0" y="0"/>
                          <a:ext cx="1409700" cy="40005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400" w:lineRule="exact"/>
                              <w:jc w:val="center"/>
                              <w:rPr>
                                <w:rFonts w:ascii="仿宋" w:eastAsia="仿宋" w:hAnsi="仿宋"/>
                              </w:rPr>
                            </w:pPr>
                            <w:r>
                              <w:rPr>
                                <w:rFonts w:ascii="仿宋" w:eastAsia="仿宋" w:hAnsi="仿宋" w:hint="eastAsia"/>
                              </w:rPr>
                              <w:t>应急结束</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265.2pt;margin-top:661.65pt;height:31.5pt;width:111pt;mso-position-vertical-relative:page;z-index:252127232;mso-width-relative:page;mso-height-relative:page;" filled="f" stroked="t" coordsize="21600,21600" o:gfxdata="UEsDBAoAAAAAAIdO4kAAAAAAAAAAAAAAAAAEAAAAZHJzL1BLAwQUAAAACACHTuJAcnauoNkAAAAN&#10;AQAADwAAAGRycy9kb3ducmV2LnhtbE2PwU7DMBBE70j8g7VI3KjdmJQqxKkKotdKFCTg5sbGjhqv&#10;o9htyt+zPcFxZ55mZ+rVOfTsZMfURVQwnwlgFttoOnQK3t82d0tgKWs0uo9oFfzYBKvm+qrWlYkT&#10;vtrTLjtGIZgqrcDnPFScp9bboNMsDhbJ+45j0JnO0XEz6onCQ88LIRY86A7pg9eDffa2PeyOQcHL&#10;8LVdly7x9Uf2n4f4NG381il1ezMXj8CyPec/GC71qTo01Gkfj2gS6xWUUtwTSoYspARGyENZkLS/&#10;SMuFBN7U/P+K5hdQSwMEFAAAAAgAh07iQEifGgPkAQAAtAMAAA4AAABkcnMvZTJvRG9jLnhtbK1T&#10;S44TMRDdI3EHy3vSnWgyMK3pzIIwbBCMNHCAij/dlvyTy5PunAaJHYfgOIhrUHZChs8GIXrhLrvK&#10;r+q9Kl/fzM6yvUpogu/5ctFyprwI0vih5x/e3z57wRlm8BJs8KrnB4X8ZvP0yfUUO7UKY7BSJUYg&#10;Hrsp9nzMOXZNg2JUDnARovLk1CE5yLRNQyMTTITubLNq28tmCknGFIRCpNPt0ck3FV9rJfI7rVFl&#10;ZntOteW6prruytpsrqEbEsTRiFMZ8A9VODCekp6htpCBPSTzB5QzIgUMOi9EcE3Q2ghVORCbZfsb&#10;m/sRoqpcSByMZ5nw/8GKt/u7xIzs+SV1yoOjHn37+Pnrl0+MDkidKWJHQffxLp12SGahOuvkyp9I&#10;sLkqejgrqubMBB0uL9qr5y0JL8h30bbtukrePN6OCfNrFRwrRs8TdawKCfs3mCkjhf4IKcl8uDXW&#10;1q5Zz6aeX61Xa4IHmh1tIZPpIrFBP1QYDNbIcqVcxjTsXtrE9lCmoX6FIqX4Jazk2wKOx7jqOs6J&#10;M1kVFaAbFchXXrJ8iCSYp9HmpRinJGdW0UsoVo3MYOzfRFIR1lMtRe+jwsXK824mmGLugjxQqx5i&#10;MsNISi1r6cVDo1FJnMa4zN7P+wr6+Ng2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dq6g2QAA&#10;AA0BAAAPAAAAAAAAAAEAIAAAACIAAABkcnMvZG93bnJldi54bWxQSwECFAAUAAAACACHTuJASJ8a&#10;A+QBAAC0AwAADgAAAAAAAAABACAAAAAoAQAAZHJzL2Uyb0RvYy54bWxQSwUGAAAAAAYABgBZAQAA&#10;fgUAAAAA&#10;">
                <v:fill on="f" focussize="0,0"/>
                <v:stroke color="#000000" joinstyle="miter"/>
                <v:imagedata o:title=""/>
                <o:lock v:ext="edit" aspectratio="f"/>
                <v:textbox>
                  <w:txbxContent>
                    <w:p>
                      <w:pPr>
                        <w:spacing w:line="400" w:lineRule="exact"/>
                        <w:jc w:val="center"/>
                        <w:rPr>
                          <w:rFonts w:ascii="仿宋" w:hAnsi="仿宋" w:eastAsia="仿宋"/>
                        </w:rPr>
                      </w:pPr>
                      <w:r>
                        <w:rPr>
                          <w:rFonts w:hint="eastAsia" w:ascii="仿宋" w:hAnsi="仿宋" w:eastAsia="仿宋"/>
                        </w:rPr>
                        <w:t>应急结束</w:t>
                      </w:r>
                    </w:p>
                  </w:txbxContent>
                </v:textbox>
              </v:rect>
            </w:pict>
          </mc:Fallback>
        </mc:AlternateContent>
      </w:r>
    </w:p>
    <w:p w:rsidR="008036D3" w:rsidRDefault="008036D3">
      <w:pPr>
        <w:adjustRightInd w:val="0"/>
        <w:snapToGrid w:val="0"/>
        <w:ind w:firstLineChars="200" w:firstLine="560"/>
        <w:rPr>
          <w:rFonts w:ascii="仿宋" w:eastAsia="仿宋" w:hAnsi="仿宋"/>
          <w:sz w:val="28"/>
        </w:rPr>
      </w:pP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2598272" behindDoc="0" locked="0" layoutInCell="1" allowOverlap="1">
                <wp:simplePos x="0" y="0"/>
                <wp:positionH relativeFrom="column">
                  <wp:posOffset>4097655</wp:posOffset>
                </wp:positionH>
                <wp:positionV relativeFrom="page">
                  <wp:posOffset>8812530</wp:posOffset>
                </wp:positionV>
                <wp:extent cx="0" cy="295275"/>
                <wp:effectExtent l="38100" t="0" r="38100" b="9525"/>
                <wp:wrapNone/>
                <wp:docPr id="70" name="直接箭头连接符 70"/>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22.65pt;margin-top:693.9pt;height:23.25pt;width:0pt;mso-position-vertical-relative:page;z-index:252598272;mso-width-relative:page;mso-height-relative:page;" filled="f" stroked="t" coordsize="21600,21600" o:gfxdata="UEsDBAoAAAAAAIdO4kAAAAAAAAAAAAAAAAAEAAAAZHJzL1BLAwQUAAAACACHTuJAouait9sAAAAN&#10;AQAADwAAAGRycy9kb3ducmV2LnhtbE2PzU7DMBCE70i8g7VI3KhTkoYS4lSCCpELSLQIcXTjJbGI&#10;11Hs/vH0LOJQjjvzaXamXBxcL3Y4ButJwXSSgEBqvLHUKnhbP17NQYSoyejeEyo4YoBFdX5W6sL4&#10;Pb3ibhVbwSEUCq2gi3EopAxNh06HiR+Q2Pv0o9ORz7GVZtR7Dne9vE6SXDptiT90esCHDpuv1dYp&#10;iMuPY5e/N/e39mX99Jzb77qul0pdXkyTOxARD/EEw299rg4Vd9r4LZkgegV5NksZZSOd3/AIRv6k&#10;DUtZmqUgq1L+X1H9AFBLAwQUAAAACACHTuJAZzyOLuUBAACjAwAADgAAAGRycy9lMm9Eb2MueG1s&#10;rVNLjhMxEN0jcQfLe9JJpDDQSmcWCcMGQSTgABXb3W3JP7lMOrkEF0BiBayA1eznNDAcg7ITEj5i&#10;g+iFu1xV77nquTy/3FnDtiqi9q7hk9GYM+WEl9p1DX/54ureA84wgZNgvFMN3yvkl4u7d+ZDqNXU&#10;995IFRmROKyH0PA+pVBXFYpeWcCRD8pRsPXRQqJt7CoZYSB2a6rpeHy/GnyUIXqhEMm7OgT5ovC3&#10;rRLpWduiSsw0nGpLZY1l3eS1Wsyh7iKEXotjGfAPVVjQjg49Ua0gAXsV9R9UVovo0bdpJLytfNtq&#10;oUoP1M1k/Fs3z3sIqvRC4mA4yYT/j1Y83a4j07LhFySPA0t3dPvm+uvr97efP315d/3t5m22P35g&#10;FCexhoA1YZZuHY87DOuYO9+10eY/9cR2ReD9SWC1S0wcnIK804ez6cUs01VnXIiYHitvWTYajimC&#10;7vq09M7RLfo4KfrC9gmmA/AHIB9qHBsaTrQzzgTQHLUGEpk2UGfouoJFb7S80sZkBMZuszSRbSFP&#10;RvmOBf2Slg9ZAfaHvBLKaVD3CuQjJ1naB5LM0XDzXIJVkjOj6C1kq2Qm0OacmaIG15m/ZJMexpEs&#10;WeaDsNnaeLkvehc/TUIR7ji1edR+3hf0+W0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5qK3&#10;2wAAAA0BAAAPAAAAAAAAAAEAIAAAACIAAABkcnMvZG93bnJldi54bWxQSwECFAAUAAAACACHTuJA&#10;ZzyOLuUBAACjAwAADgAAAAAAAAABACAAAAAqAQAAZHJzL2Uyb0RvYy54bWxQSwUGAAAAAAYABgBZ&#10;AQAAgQUAAAAA&#10;">
                <v:fill on="f" focussize="0,0"/>
                <v:stroke color="#000000" joinstyle="round" endarrow="block"/>
                <v:imagedata o:title=""/>
                <o:lock v:ext="edit" aspectratio="f"/>
              </v:shape>
            </w:pict>
          </mc:Fallback>
        </mc:AlternateContent>
      </w:r>
    </w:p>
    <w:p w:rsidR="008036D3" w:rsidRDefault="0055528E">
      <w:pPr>
        <w:adjustRightInd w:val="0"/>
        <w:snapToGrid w:val="0"/>
        <w:ind w:firstLineChars="200" w:firstLine="560"/>
        <w:rPr>
          <w:rFonts w:ascii="仿宋" w:eastAsia="仿宋" w:hAnsi="仿宋"/>
          <w:sz w:val="28"/>
        </w:rPr>
      </w:pPr>
      <w:r>
        <w:rPr>
          <w:rFonts w:ascii="仿宋" w:eastAsia="仿宋" w:hAnsi="仿宋" w:hint="eastAsia"/>
          <w:noProof/>
          <w:sz w:val="28"/>
        </w:rPr>
        <mc:AlternateContent>
          <mc:Choice Requires="wps">
            <w:drawing>
              <wp:anchor distT="0" distB="0" distL="114300" distR="114300" simplePos="0" relativeHeight="252129280" behindDoc="0" locked="0" layoutInCell="1" allowOverlap="1">
                <wp:simplePos x="0" y="0"/>
                <wp:positionH relativeFrom="column">
                  <wp:posOffset>3376295</wp:posOffset>
                </wp:positionH>
                <wp:positionV relativeFrom="page">
                  <wp:posOffset>9103995</wp:posOffset>
                </wp:positionV>
                <wp:extent cx="1409700" cy="400050"/>
                <wp:effectExtent l="4445" t="4445" r="14605" b="14605"/>
                <wp:wrapNone/>
                <wp:docPr id="67" name="矩形 67"/>
                <wp:cNvGraphicFramePr/>
                <a:graphic xmlns:a="http://schemas.openxmlformats.org/drawingml/2006/main">
                  <a:graphicData uri="http://schemas.microsoft.com/office/word/2010/wordprocessingShape">
                    <wps:wsp>
                      <wps:cNvSpPr/>
                      <wps:spPr>
                        <a:xfrm>
                          <a:off x="0" y="0"/>
                          <a:ext cx="1409700" cy="400050"/>
                        </a:xfrm>
                        <a:prstGeom prst="rect">
                          <a:avLst/>
                        </a:prstGeom>
                        <a:noFill/>
                        <a:ln w="9525" cap="flat" cmpd="sng">
                          <a:solidFill>
                            <a:srgbClr val="000000"/>
                          </a:solidFill>
                          <a:prstDash val="solid"/>
                          <a:miter/>
                          <a:headEnd type="none" w="med" len="med"/>
                          <a:tailEnd type="none" w="med" len="med"/>
                        </a:ln>
                      </wps:spPr>
                      <wps:txbx>
                        <w:txbxContent>
                          <w:p w:rsidR="008036D3" w:rsidRDefault="0055528E">
                            <w:pPr>
                              <w:spacing w:line="400" w:lineRule="exact"/>
                              <w:jc w:val="center"/>
                              <w:rPr>
                                <w:rFonts w:ascii="仿宋" w:eastAsia="仿宋" w:hAnsi="仿宋"/>
                              </w:rPr>
                            </w:pPr>
                            <w:r>
                              <w:rPr>
                                <w:rFonts w:ascii="仿宋" w:eastAsia="仿宋" w:hAnsi="仿宋" w:hint="eastAsia"/>
                              </w:rPr>
                              <w:t>善后处置、事故调查</w:t>
                            </w:r>
                          </w:p>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265.85pt;margin-top:716.85pt;height:31.5pt;width:111pt;mso-position-vertical-relative:page;z-index:252129280;mso-width-relative:page;mso-height-relative:page;" filled="f" stroked="t" coordsize="21600,21600" o:gfxdata="UEsDBAoAAAAAAIdO4kAAAAAAAAAAAAAAAAAEAAAAZHJzL1BLAwQUAAAACACHTuJA9cIm4tkAAAAN&#10;AQAADwAAAGRycy9kb3ducmV2LnhtbE2PQU/DMAyF70j8h8hI3FhaSlcoTaeB2HUSAwm4Za1JqjVO&#10;1WTr+Pe4J7g9+z09f65WZ9eLE46h86QgXSQgkBrfdmQUvL9tbu5BhKip1b0nVPCDAVb15UWly9ZP&#10;9IqnXTSCSyiUWoGNcSilDI1Fp8PCD0jsffvR6cjjaGQ76onLXS9vk2Qpne6IL1g94LPF5rA7OgUv&#10;w9d2nZsg1x/Rfh7807SxW6PU9VWaPIKIeI5/YZjxGR1qZtr7I7VB9AryLC04ysZdlrHiSJHPYj+v&#10;HpYFyLqS/7+ofwFQSwMEFAAAAAgAh07iQOKnDjnlAQAAtAMAAA4AAABkcnMvZTJvRG9jLnhtbK1T&#10;S27bMBDdF8gdCO5ryUacNILlLOqkm6INkOQAY5KSCPAHDmPJpynQXQ/R4xS9Roe04/SzKYpqQQ05&#10;wzfz3gxX15M1bKciau9aPp/VnCknvNSub/njw+3rN5xhAifBeKdavlfIr9dnr1ZjaNTCD95IFRmB&#10;OGzG0PIhpdBUFYpBWcCZD8qRs/PRQqJt7CsZYSR0a6pFXV9Uo48yRC8UIp1uDk6+Lvhdp0T62HWo&#10;EjMtp9pSWWNZt3mt1ito+ghh0OJYBvxDFRa0o6QnqA0kYE9R/wFltYgefZdmwtvKd50WqnAgNvP6&#10;Nzb3AwRVuJA4GE4y4f+DFR92d5Fp2fKLS84cWOrR909fvn39zOiA1BkDNhR0H+7icYdkZqpTF23+&#10;Ewk2FUX3J0XVlJigw/l5fXVZk/CCfOd1XS+L5NXL7RAxvVPesmy0PFLHipCwe4+JMlLoc0hO5vyt&#10;NqZ0zTg2tvxquVgSPNDsdAYSmTYQG3R9gUFvtMxX8mWM/fatiWwHeRrKlylSil/Ccr4N4HCIK67D&#10;nFidVFYBmkGBvHGSpX0gwRyNNs/FWCU5M4peQrZKZAJt/iaSijCOasl6HxTOVpq2E8Fkc+vlnlr1&#10;FKLuB1JqXkrPHhqNQuI4xnn2ft4X0JfHt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cIm4tkA&#10;AAANAQAADwAAAAAAAAABACAAAAAiAAAAZHJzL2Rvd25yZXYueG1sUEsBAhQAFAAAAAgAh07iQOKn&#10;DjnlAQAAtAMAAA4AAAAAAAAAAQAgAAAAKAEAAGRycy9lMm9Eb2MueG1sUEsFBgAAAAAGAAYAWQEA&#10;AH8FAAAAAA==&#10;">
                <v:fill on="f" focussize="0,0"/>
                <v:stroke color="#000000" joinstyle="miter"/>
                <v:imagedata o:title=""/>
                <o:lock v:ext="edit" aspectratio="f"/>
                <v:textbox>
                  <w:txbxContent>
                    <w:p>
                      <w:pPr>
                        <w:spacing w:line="400" w:lineRule="exact"/>
                        <w:jc w:val="center"/>
                        <w:rPr>
                          <w:rFonts w:ascii="仿宋" w:hAnsi="仿宋" w:eastAsia="仿宋"/>
                        </w:rPr>
                      </w:pPr>
                      <w:r>
                        <w:rPr>
                          <w:rFonts w:hint="eastAsia" w:ascii="仿宋" w:hAnsi="仿宋" w:eastAsia="仿宋"/>
                        </w:rPr>
                        <w:t>善后处置、事故调查</w:t>
                      </w:r>
                    </w:p>
                  </w:txbxContent>
                </v:textbox>
              </v:rect>
            </w:pict>
          </mc:Fallback>
        </mc:AlternateContent>
      </w:r>
    </w:p>
    <w:p w:rsidR="008036D3" w:rsidRDefault="008036D3">
      <w:pPr>
        <w:adjustRightInd w:val="0"/>
        <w:snapToGrid w:val="0"/>
        <w:ind w:firstLineChars="200" w:firstLine="560"/>
        <w:rPr>
          <w:rFonts w:ascii="仿宋" w:eastAsia="仿宋" w:hAnsi="仿宋"/>
          <w:sz w:val="28"/>
        </w:rPr>
      </w:pPr>
    </w:p>
    <w:p w:rsidR="008036D3" w:rsidRDefault="0055528E">
      <w:pPr>
        <w:tabs>
          <w:tab w:val="left" w:pos="5070"/>
        </w:tabs>
        <w:adjustRightInd w:val="0"/>
        <w:snapToGrid w:val="0"/>
        <w:ind w:firstLineChars="200" w:firstLine="560"/>
        <w:rPr>
          <w:b/>
          <w:bCs/>
          <w:sz w:val="28"/>
          <w:szCs w:val="28"/>
        </w:rPr>
      </w:pPr>
      <w:r>
        <w:rPr>
          <w:rFonts w:ascii="仿宋" w:eastAsia="仿宋" w:hAnsi="仿宋"/>
          <w:sz w:val="28"/>
        </w:rPr>
        <w:tab/>
      </w:r>
    </w:p>
    <w:p w:rsidR="008036D3" w:rsidRDefault="0055528E">
      <w:pPr>
        <w:pStyle w:val="a8"/>
        <w:ind w:firstLineChars="0" w:firstLine="0"/>
        <w:rPr>
          <w:b/>
          <w:bCs/>
          <w:sz w:val="28"/>
          <w:szCs w:val="28"/>
        </w:rPr>
      </w:pPr>
      <w:r>
        <w:rPr>
          <w:rFonts w:hint="eastAsia"/>
          <w:b/>
          <w:bCs/>
          <w:sz w:val="28"/>
          <w:szCs w:val="28"/>
        </w:rPr>
        <w:lastRenderedPageBreak/>
        <w:t>附件</w:t>
      </w:r>
      <w:r>
        <w:rPr>
          <w:rFonts w:hint="eastAsia"/>
          <w:b/>
          <w:bCs/>
          <w:sz w:val="28"/>
          <w:szCs w:val="28"/>
        </w:rPr>
        <w:t>3</w:t>
      </w:r>
    </w:p>
    <w:p w:rsidR="008036D3" w:rsidRDefault="0055528E">
      <w:pPr>
        <w:pStyle w:val="a8"/>
        <w:ind w:firstLine="562"/>
        <w:jc w:val="center"/>
        <w:rPr>
          <w:b/>
          <w:bCs/>
          <w:sz w:val="28"/>
          <w:szCs w:val="28"/>
        </w:rPr>
      </w:pPr>
      <w:r>
        <w:rPr>
          <w:rFonts w:hint="eastAsia"/>
          <w:b/>
          <w:bCs/>
          <w:sz w:val="28"/>
          <w:szCs w:val="28"/>
        </w:rPr>
        <w:t>合川区有关部门和单位联系表</w:t>
      </w:r>
    </w:p>
    <w:tbl>
      <w:tblPr>
        <w:tblW w:w="799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17"/>
        <w:gridCol w:w="3013"/>
        <w:gridCol w:w="2665"/>
      </w:tblGrid>
      <w:tr w:rsidR="008036D3">
        <w:trPr>
          <w:trHeight w:val="397"/>
          <w:tblHeader/>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rPr>
                <w:b/>
                <w:bCs/>
              </w:rPr>
            </w:pPr>
            <w:r>
              <w:rPr>
                <w:rFonts w:hint="eastAsia"/>
                <w:b/>
                <w:bCs/>
              </w:rPr>
              <w:t>序号</w:t>
            </w:r>
          </w:p>
        </w:tc>
        <w:tc>
          <w:tcPr>
            <w:tcW w:w="3013" w:type="dxa"/>
            <w:tcBorders>
              <w:tl2br w:val="nil"/>
              <w:tr2bl w:val="nil"/>
            </w:tcBorders>
            <w:tcMar>
              <w:top w:w="15" w:type="dxa"/>
              <w:left w:w="15" w:type="dxa"/>
              <w:bottom w:w="15" w:type="dxa"/>
              <w:right w:w="15" w:type="dxa"/>
            </w:tcMar>
            <w:vAlign w:val="center"/>
          </w:tcPr>
          <w:p w:rsidR="008036D3" w:rsidRDefault="0055528E">
            <w:pPr>
              <w:pStyle w:val="a9"/>
              <w:rPr>
                <w:b/>
                <w:bCs/>
              </w:rPr>
            </w:pPr>
            <w:r>
              <w:rPr>
                <w:b/>
                <w:bCs/>
              </w:rPr>
              <w:t>单位名称</w:t>
            </w:r>
          </w:p>
        </w:tc>
        <w:tc>
          <w:tcPr>
            <w:tcW w:w="2665" w:type="dxa"/>
            <w:tcBorders>
              <w:tl2br w:val="nil"/>
              <w:tr2bl w:val="nil"/>
            </w:tcBorders>
            <w:tcMar>
              <w:top w:w="15" w:type="dxa"/>
              <w:left w:w="15" w:type="dxa"/>
              <w:bottom w:w="15" w:type="dxa"/>
              <w:right w:w="15" w:type="dxa"/>
            </w:tcMar>
            <w:vAlign w:val="center"/>
          </w:tcPr>
          <w:p w:rsidR="008036D3" w:rsidRDefault="0055528E">
            <w:pPr>
              <w:pStyle w:val="a9"/>
              <w:rPr>
                <w:b/>
                <w:bCs/>
              </w:rPr>
            </w:pPr>
            <w:r>
              <w:rPr>
                <w:b/>
                <w:bCs/>
              </w:rPr>
              <w:t>值班电话</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区发展改革委</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42756636</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2</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区经济信息委</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42742289</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3</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区公安局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42875158</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4</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区民政局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42756709</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5</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区财政局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42822213</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6</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区生态环境局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42723092</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7</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区城管局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42752280</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8</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区交通局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42824976</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9</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区水利局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42725114</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10</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区农业农村委</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42725318</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11</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区商务委</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85181870</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12</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区卫生健康委</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42750678</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13</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区应急局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42751995</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14</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t>区林业局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42755262</w:t>
            </w:r>
          </w:p>
        </w:tc>
      </w:tr>
      <w:tr w:rsidR="008036D3">
        <w:trPr>
          <w:trHeight w:val="392"/>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15</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区信访办</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42756830</w:t>
            </w:r>
          </w:p>
        </w:tc>
      </w:tr>
      <w:tr w:rsidR="008036D3">
        <w:trPr>
          <w:trHeight w:val="392"/>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16</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区大数据发展局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42756499</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17</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工业园区管委会</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t>42746098</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18</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区人武部</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87103508</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19</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区规划自然资源局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42751050</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20</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区气象局</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42725442</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21</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区融媒体中心</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42729586</w:t>
            </w:r>
          </w:p>
        </w:tc>
      </w:tr>
      <w:tr w:rsidR="008036D3">
        <w:trPr>
          <w:trHeight w:val="397"/>
          <w:jc w:val="center"/>
        </w:trPr>
        <w:tc>
          <w:tcPr>
            <w:tcW w:w="2317"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22</w:t>
            </w:r>
          </w:p>
        </w:tc>
        <w:tc>
          <w:tcPr>
            <w:tcW w:w="3013"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区消防救援支队</w:t>
            </w:r>
          </w:p>
        </w:tc>
        <w:tc>
          <w:tcPr>
            <w:tcW w:w="2665" w:type="dxa"/>
            <w:tcBorders>
              <w:tl2br w:val="nil"/>
              <w:tr2bl w:val="nil"/>
            </w:tcBorders>
            <w:tcMar>
              <w:top w:w="15" w:type="dxa"/>
              <w:left w:w="15" w:type="dxa"/>
              <w:bottom w:w="15" w:type="dxa"/>
              <w:right w:w="15" w:type="dxa"/>
            </w:tcMar>
            <w:vAlign w:val="center"/>
          </w:tcPr>
          <w:p w:rsidR="008036D3" w:rsidRDefault="0055528E">
            <w:pPr>
              <w:pStyle w:val="a9"/>
            </w:pPr>
            <w:r>
              <w:rPr>
                <w:rFonts w:hint="eastAsia"/>
              </w:rPr>
              <w:t>42738732</w:t>
            </w:r>
          </w:p>
        </w:tc>
      </w:tr>
    </w:tbl>
    <w:p w:rsidR="008036D3" w:rsidRDefault="0055528E">
      <w:pPr>
        <w:rPr>
          <w:b/>
          <w:bCs/>
          <w:sz w:val="28"/>
          <w:szCs w:val="28"/>
        </w:rPr>
      </w:pPr>
      <w:r>
        <w:rPr>
          <w:b/>
          <w:bCs/>
          <w:sz w:val="28"/>
          <w:szCs w:val="28"/>
        </w:rPr>
        <w:br w:type="page"/>
      </w:r>
    </w:p>
    <w:p w:rsidR="008036D3" w:rsidRDefault="0055528E">
      <w:pPr>
        <w:pStyle w:val="a8"/>
        <w:ind w:firstLineChars="0" w:firstLine="0"/>
        <w:rPr>
          <w:b/>
          <w:bCs/>
          <w:sz w:val="28"/>
          <w:szCs w:val="28"/>
        </w:rPr>
      </w:pPr>
      <w:r>
        <w:rPr>
          <w:rFonts w:hint="eastAsia"/>
          <w:b/>
          <w:bCs/>
          <w:sz w:val="28"/>
          <w:szCs w:val="28"/>
        </w:rPr>
        <w:lastRenderedPageBreak/>
        <w:t>附件</w:t>
      </w:r>
      <w:r>
        <w:rPr>
          <w:rFonts w:hint="eastAsia"/>
          <w:b/>
          <w:bCs/>
          <w:sz w:val="28"/>
          <w:szCs w:val="28"/>
        </w:rPr>
        <w:t>4</w:t>
      </w:r>
    </w:p>
    <w:p w:rsidR="008036D3" w:rsidRDefault="0055528E">
      <w:pPr>
        <w:pStyle w:val="a8"/>
        <w:ind w:firstLineChars="0" w:firstLine="0"/>
        <w:jc w:val="center"/>
        <w:rPr>
          <w:b/>
          <w:bCs/>
          <w:sz w:val="28"/>
          <w:szCs w:val="28"/>
        </w:rPr>
      </w:pPr>
      <w:r>
        <w:rPr>
          <w:rFonts w:hint="eastAsia"/>
          <w:b/>
          <w:bCs/>
          <w:sz w:val="28"/>
          <w:szCs w:val="28"/>
        </w:rPr>
        <w:t>合川区应急队伍联系表</w:t>
      </w:r>
    </w:p>
    <w:tbl>
      <w:tblPr>
        <w:tblStyle w:val="a6"/>
        <w:tblW w:w="8162" w:type="dxa"/>
        <w:tblInd w:w="1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0"/>
        <w:gridCol w:w="3401"/>
        <w:gridCol w:w="1420"/>
        <w:gridCol w:w="1277"/>
        <w:gridCol w:w="1424"/>
      </w:tblGrid>
      <w:tr w:rsidR="008036D3">
        <w:tc>
          <w:tcPr>
            <w:tcW w:w="640" w:type="dxa"/>
            <w:vAlign w:val="center"/>
          </w:tcPr>
          <w:p w:rsidR="008036D3" w:rsidRDefault="0055528E">
            <w:pPr>
              <w:pStyle w:val="ab"/>
              <w:tabs>
                <w:tab w:val="left" w:pos="2835"/>
              </w:tabs>
              <w:rPr>
                <w:rFonts w:eastAsia="宋体"/>
                <w:b/>
                <w:kern w:val="0"/>
                <w:sz w:val="21"/>
              </w:rPr>
            </w:pPr>
            <w:r>
              <w:rPr>
                <w:rFonts w:eastAsia="宋体"/>
                <w:b/>
                <w:kern w:val="0"/>
                <w:sz w:val="21"/>
              </w:rPr>
              <w:t>序号</w:t>
            </w:r>
          </w:p>
        </w:tc>
        <w:tc>
          <w:tcPr>
            <w:tcW w:w="3401" w:type="dxa"/>
            <w:vAlign w:val="center"/>
          </w:tcPr>
          <w:p w:rsidR="008036D3" w:rsidRDefault="0055528E">
            <w:pPr>
              <w:pStyle w:val="ab"/>
              <w:tabs>
                <w:tab w:val="left" w:pos="2835"/>
              </w:tabs>
              <w:rPr>
                <w:rFonts w:eastAsia="宋体"/>
                <w:b/>
                <w:kern w:val="0"/>
                <w:sz w:val="21"/>
              </w:rPr>
            </w:pPr>
            <w:r>
              <w:rPr>
                <w:rFonts w:eastAsia="宋体"/>
                <w:b/>
                <w:kern w:val="0"/>
                <w:sz w:val="21"/>
              </w:rPr>
              <w:t>队伍名称</w:t>
            </w:r>
          </w:p>
        </w:tc>
        <w:tc>
          <w:tcPr>
            <w:tcW w:w="1420" w:type="dxa"/>
            <w:vAlign w:val="center"/>
          </w:tcPr>
          <w:p w:rsidR="008036D3" w:rsidRDefault="0055528E">
            <w:pPr>
              <w:pStyle w:val="ab"/>
              <w:tabs>
                <w:tab w:val="left" w:pos="2835"/>
              </w:tabs>
              <w:rPr>
                <w:rFonts w:eastAsia="宋体"/>
                <w:b/>
                <w:kern w:val="0"/>
                <w:sz w:val="21"/>
              </w:rPr>
            </w:pPr>
            <w:r>
              <w:rPr>
                <w:rFonts w:eastAsia="宋体"/>
                <w:b/>
                <w:kern w:val="0"/>
                <w:sz w:val="21"/>
              </w:rPr>
              <w:t>队伍人数</w:t>
            </w:r>
          </w:p>
        </w:tc>
        <w:tc>
          <w:tcPr>
            <w:tcW w:w="1277" w:type="dxa"/>
            <w:vAlign w:val="center"/>
          </w:tcPr>
          <w:p w:rsidR="008036D3" w:rsidRDefault="0055528E">
            <w:pPr>
              <w:pStyle w:val="ab"/>
              <w:tabs>
                <w:tab w:val="left" w:pos="2835"/>
              </w:tabs>
              <w:rPr>
                <w:rFonts w:eastAsia="宋体"/>
                <w:b/>
                <w:kern w:val="0"/>
                <w:sz w:val="21"/>
              </w:rPr>
            </w:pPr>
            <w:r>
              <w:rPr>
                <w:rFonts w:eastAsia="宋体"/>
                <w:b/>
                <w:kern w:val="0"/>
                <w:sz w:val="21"/>
              </w:rPr>
              <w:t>联系人</w:t>
            </w:r>
          </w:p>
        </w:tc>
        <w:tc>
          <w:tcPr>
            <w:tcW w:w="1424" w:type="dxa"/>
            <w:vAlign w:val="center"/>
          </w:tcPr>
          <w:p w:rsidR="008036D3" w:rsidRDefault="0055528E">
            <w:pPr>
              <w:pStyle w:val="ab"/>
              <w:tabs>
                <w:tab w:val="left" w:pos="2835"/>
              </w:tabs>
              <w:rPr>
                <w:rFonts w:eastAsia="宋体"/>
                <w:b/>
                <w:kern w:val="0"/>
                <w:sz w:val="21"/>
              </w:rPr>
            </w:pPr>
            <w:r>
              <w:rPr>
                <w:rFonts w:eastAsia="宋体"/>
                <w:b/>
                <w:kern w:val="0"/>
                <w:sz w:val="21"/>
              </w:rPr>
              <w:t>电话</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kern w:val="0"/>
                <w:sz w:val="21"/>
              </w:rPr>
              <w:t>1</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环境应急服务队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40</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李莉</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18580070962</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kern w:val="0"/>
                <w:sz w:val="21"/>
              </w:rPr>
              <w:t>2</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城市管理局应急救援队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18</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陈秋生</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13752821456</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kern w:val="0"/>
                <w:sz w:val="21"/>
              </w:rPr>
              <w:t>3</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区道路交通事故应急救援队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13</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黎于选</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15178888216</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kern w:val="0"/>
                <w:sz w:val="21"/>
              </w:rPr>
              <w:t>4</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道路抢险保通和运输应急保障队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40</w:t>
            </w:r>
          </w:p>
        </w:tc>
        <w:tc>
          <w:tcPr>
            <w:tcW w:w="1277"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李文峰</w:t>
            </w:r>
          </w:p>
        </w:tc>
        <w:tc>
          <w:tcPr>
            <w:tcW w:w="1424" w:type="dxa"/>
            <w:vAlign w:val="center"/>
          </w:tcPr>
          <w:p w:rsidR="008036D3" w:rsidRDefault="0055528E">
            <w:pPr>
              <w:pStyle w:val="ab"/>
              <w:tabs>
                <w:tab w:val="left" w:pos="2835"/>
              </w:tabs>
              <w:rPr>
                <w:rFonts w:eastAsia="宋体"/>
                <w:color w:val="0000FF"/>
                <w:kern w:val="0"/>
                <w:sz w:val="21"/>
              </w:rPr>
            </w:pPr>
            <w:r>
              <w:rPr>
                <w:rFonts w:eastAsia="宋体"/>
                <w:color w:val="0000FF"/>
                <w:kern w:val="0"/>
                <w:sz w:val="21"/>
              </w:rPr>
              <w:t>42</w:t>
            </w:r>
            <w:r>
              <w:rPr>
                <w:rFonts w:eastAsia="宋体" w:hint="eastAsia"/>
                <w:color w:val="0000FF"/>
                <w:kern w:val="0"/>
                <w:sz w:val="21"/>
              </w:rPr>
              <w:t>824281</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kern w:val="0"/>
                <w:sz w:val="21"/>
              </w:rPr>
              <w:t>5</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区地质灾害应急救援队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12</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林娟</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13983082888</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kern w:val="0"/>
                <w:sz w:val="21"/>
              </w:rPr>
              <w:t>6</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电力应急保障队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40</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彭本超</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13436001525</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kern w:val="0"/>
                <w:sz w:val="21"/>
              </w:rPr>
              <w:t>7</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区消防救援支队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230</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汪涛</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15922683409</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8</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天府管理中心矿山救护大队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76</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郭于菲</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15923107257</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9</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地理信息应急服务队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12</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林娟</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13983082888</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10</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气象应急服务队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6</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利广华</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18182232288</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11</w:t>
            </w:r>
          </w:p>
        </w:tc>
        <w:tc>
          <w:tcPr>
            <w:tcW w:w="3401" w:type="dxa"/>
            <w:vAlign w:val="center"/>
          </w:tcPr>
          <w:p w:rsidR="008036D3" w:rsidRDefault="0055528E">
            <w:pPr>
              <w:pStyle w:val="ab"/>
              <w:tabs>
                <w:tab w:val="left" w:pos="2835"/>
              </w:tabs>
              <w:rPr>
                <w:rFonts w:eastAsia="宋体"/>
                <w:color w:val="0000FF"/>
                <w:kern w:val="0"/>
                <w:sz w:val="21"/>
              </w:rPr>
            </w:pPr>
            <w:r>
              <w:rPr>
                <w:rFonts w:eastAsia="宋体"/>
                <w:color w:val="0000FF"/>
                <w:kern w:val="0"/>
                <w:sz w:val="21"/>
              </w:rPr>
              <w:t>通信应急保障队</w:t>
            </w:r>
          </w:p>
        </w:tc>
        <w:tc>
          <w:tcPr>
            <w:tcW w:w="1420" w:type="dxa"/>
            <w:vAlign w:val="center"/>
          </w:tcPr>
          <w:p w:rsidR="008036D3" w:rsidRDefault="008036D3">
            <w:pPr>
              <w:pStyle w:val="ab"/>
              <w:tabs>
                <w:tab w:val="left" w:pos="2835"/>
              </w:tabs>
              <w:rPr>
                <w:rFonts w:eastAsia="宋体"/>
                <w:color w:val="0000FF"/>
                <w:kern w:val="0"/>
                <w:sz w:val="21"/>
              </w:rPr>
            </w:pPr>
          </w:p>
        </w:tc>
        <w:tc>
          <w:tcPr>
            <w:tcW w:w="1277"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张德建</w:t>
            </w:r>
          </w:p>
        </w:tc>
        <w:tc>
          <w:tcPr>
            <w:tcW w:w="1424"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42756499</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12</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区水上事故应急救援队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8</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黄一中</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13883438045</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13</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危化救援分队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16</w:t>
            </w:r>
          </w:p>
        </w:tc>
        <w:tc>
          <w:tcPr>
            <w:tcW w:w="1277" w:type="dxa"/>
            <w:vAlign w:val="center"/>
          </w:tcPr>
          <w:p w:rsidR="008036D3" w:rsidRDefault="0055528E">
            <w:pPr>
              <w:pStyle w:val="ab"/>
              <w:tabs>
                <w:tab w:val="left" w:pos="2835"/>
              </w:tabs>
              <w:rPr>
                <w:rFonts w:eastAsia="宋体"/>
                <w:kern w:val="0"/>
                <w:sz w:val="21"/>
              </w:rPr>
            </w:pPr>
            <w:r>
              <w:rPr>
                <w:rFonts w:eastAsia="宋体" w:hint="eastAsia"/>
                <w:color w:val="0000FF"/>
                <w:kern w:val="0"/>
                <w:sz w:val="21"/>
              </w:rPr>
              <w:t>周松</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13500320233</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14</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应急物资保障队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40</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张强</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85181883</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15</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区医疗应急救护队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76</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陈静</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13667621336</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16</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区战勤保障队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22</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何强</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18983025606</w:t>
            </w:r>
          </w:p>
        </w:tc>
      </w:tr>
      <w:tr w:rsidR="008036D3">
        <w:tc>
          <w:tcPr>
            <w:tcW w:w="640" w:type="dxa"/>
            <w:vAlign w:val="center"/>
          </w:tcPr>
          <w:p w:rsidR="008036D3" w:rsidRDefault="0055528E">
            <w:pPr>
              <w:pStyle w:val="ab"/>
              <w:tabs>
                <w:tab w:val="left" w:pos="2835"/>
              </w:tabs>
              <w:rPr>
                <w:rFonts w:eastAsia="宋体"/>
                <w:kern w:val="0"/>
                <w:sz w:val="21"/>
              </w:rPr>
            </w:pPr>
            <w:r>
              <w:rPr>
                <w:rFonts w:eastAsia="宋体" w:hint="eastAsia"/>
                <w:kern w:val="0"/>
                <w:sz w:val="21"/>
              </w:rPr>
              <w:t>17</w:t>
            </w:r>
          </w:p>
        </w:tc>
        <w:tc>
          <w:tcPr>
            <w:tcW w:w="3401" w:type="dxa"/>
            <w:vAlign w:val="center"/>
          </w:tcPr>
          <w:p w:rsidR="008036D3" w:rsidRDefault="0055528E">
            <w:pPr>
              <w:pStyle w:val="ab"/>
              <w:tabs>
                <w:tab w:val="left" w:pos="2835"/>
              </w:tabs>
              <w:rPr>
                <w:rFonts w:eastAsia="宋体"/>
                <w:kern w:val="0"/>
                <w:sz w:val="21"/>
              </w:rPr>
            </w:pPr>
            <w:r>
              <w:rPr>
                <w:rFonts w:eastAsia="宋体"/>
                <w:kern w:val="0"/>
                <w:sz w:val="21"/>
              </w:rPr>
              <w:t>区治安和交通秩序应急保障队</w:t>
            </w:r>
          </w:p>
        </w:tc>
        <w:tc>
          <w:tcPr>
            <w:tcW w:w="1420" w:type="dxa"/>
            <w:vAlign w:val="center"/>
          </w:tcPr>
          <w:p w:rsidR="008036D3" w:rsidRDefault="0055528E">
            <w:pPr>
              <w:pStyle w:val="ab"/>
              <w:tabs>
                <w:tab w:val="left" w:pos="2835"/>
              </w:tabs>
              <w:rPr>
                <w:rFonts w:eastAsia="宋体"/>
                <w:kern w:val="0"/>
                <w:sz w:val="21"/>
              </w:rPr>
            </w:pPr>
            <w:r>
              <w:rPr>
                <w:rFonts w:eastAsia="宋体"/>
                <w:kern w:val="0"/>
                <w:sz w:val="21"/>
              </w:rPr>
              <w:t>51</w:t>
            </w:r>
          </w:p>
        </w:tc>
        <w:tc>
          <w:tcPr>
            <w:tcW w:w="1277" w:type="dxa"/>
            <w:vAlign w:val="center"/>
          </w:tcPr>
          <w:p w:rsidR="008036D3" w:rsidRDefault="0055528E">
            <w:pPr>
              <w:pStyle w:val="ab"/>
              <w:tabs>
                <w:tab w:val="left" w:pos="2835"/>
              </w:tabs>
              <w:rPr>
                <w:rFonts w:eastAsia="宋体"/>
                <w:kern w:val="0"/>
                <w:sz w:val="21"/>
              </w:rPr>
            </w:pPr>
            <w:r>
              <w:rPr>
                <w:rFonts w:eastAsia="宋体"/>
                <w:kern w:val="0"/>
                <w:sz w:val="21"/>
              </w:rPr>
              <w:t>侯代明</w:t>
            </w:r>
          </w:p>
        </w:tc>
        <w:tc>
          <w:tcPr>
            <w:tcW w:w="1424" w:type="dxa"/>
            <w:vAlign w:val="center"/>
          </w:tcPr>
          <w:p w:rsidR="008036D3" w:rsidRDefault="0055528E">
            <w:pPr>
              <w:pStyle w:val="ab"/>
              <w:tabs>
                <w:tab w:val="left" w:pos="2835"/>
              </w:tabs>
              <w:rPr>
                <w:rFonts w:eastAsia="宋体"/>
                <w:kern w:val="0"/>
                <w:sz w:val="21"/>
              </w:rPr>
            </w:pPr>
            <w:r>
              <w:rPr>
                <w:rFonts w:eastAsia="宋体"/>
                <w:kern w:val="0"/>
                <w:sz w:val="21"/>
              </w:rPr>
              <w:t>13696453518</w:t>
            </w:r>
          </w:p>
        </w:tc>
      </w:tr>
      <w:tr w:rsidR="008036D3">
        <w:tc>
          <w:tcPr>
            <w:tcW w:w="640"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18</w:t>
            </w:r>
          </w:p>
        </w:tc>
        <w:tc>
          <w:tcPr>
            <w:tcW w:w="3401"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六顺打捞公司</w:t>
            </w:r>
          </w:p>
        </w:tc>
        <w:tc>
          <w:tcPr>
            <w:tcW w:w="1420" w:type="dxa"/>
            <w:vAlign w:val="center"/>
          </w:tcPr>
          <w:p w:rsidR="008036D3" w:rsidRDefault="008036D3">
            <w:pPr>
              <w:pStyle w:val="ab"/>
              <w:tabs>
                <w:tab w:val="left" w:pos="2835"/>
              </w:tabs>
              <w:rPr>
                <w:rFonts w:eastAsia="宋体"/>
                <w:color w:val="0000FF"/>
                <w:kern w:val="0"/>
                <w:sz w:val="21"/>
              </w:rPr>
            </w:pPr>
          </w:p>
        </w:tc>
        <w:tc>
          <w:tcPr>
            <w:tcW w:w="1277"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李六放</w:t>
            </w:r>
          </w:p>
        </w:tc>
        <w:tc>
          <w:tcPr>
            <w:tcW w:w="1424"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13983230232</w:t>
            </w:r>
          </w:p>
        </w:tc>
      </w:tr>
      <w:tr w:rsidR="008036D3">
        <w:tc>
          <w:tcPr>
            <w:tcW w:w="640"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19</w:t>
            </w:r>
          </w:p>
        </w:tc>
        <w:tc>
          <w:tcPr>
            <w:tcW w:w="3401"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富华打捞公司</w:t>
            </w:r>
          </w:p>
        </w:tc>
        <w:tc>
          <w:tcPr>
            <w:tcW w:w="1420" w:type="dxa"/>
            <w:vAlign w:val="center"/>
          </w:tcPr>
          <w:p w:rsidR="008036D3" w:rsidRDefault="008036D3">
            <w:pPr>
              <w:pStyle w:val="ab"/>
              <w:tabs>
                <w:tab w:val="left" w:pos="2835"/>
              </w:tabs>
              <w:rPr>
                <w:rFonts w:eastAsia="宋体"/>
                <w:color w:val="0000FF"/>
                <w:kern w:val="0"/>
                <w:sz w:val="21"/>
              </w:rPr>
            </w:pPr>
          </w:p>
        </w:tc>
        <w:tc>
          <w:tcPr>
            <w:tcW w:w="1277"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唐明富</w:t>
            </w:r>
          </w:p>
        </w:tc>
        <w:tc>
          <w:tcPr>
            <w:tcW w:w="1424" w:type="dxa"/>
            <w:vAlign w:val="center"/>
          </w:tcPr>
          <w:p w:rsidR="008036D3" w:rsidRDefault="0055528E">
            <w:pPr>
              <w:pStyle w:val="ab"/>
              <w:tabs>
                <w:tab w:val="left" w:pos="2835"/>
              </w:tabs>
              <w:rPr>
                <w:rFonts w:eastAsia="宋体"/>
                <w:color w:val="0000FF"/>
                <w:kern w:val="0"/>
                <w:sz w:val="21"/>
              </w:rPr>
            </w:pPr>
            <w:r>
              <w:rPr>
                <w:rFonts w:eastAsia="宋体" w:hint="eastAsia"/>
                <w:color w:val="0000FF"/>
                <w:kern w:val="0"/>
                <w:sz w:val="21"/>
              </w:rPr>
              <w:t>13808302736</w:t>
            </w:r>
          </w:p>
        </w:tc>
      </w:tr>
    </w:tbl>
    <w:p w:rsidR="008036D3" w:rsidRDefault="008036D3">
      <w:pPr>
        <w:pStyle w:val="Default"/>
        <w:sectPr w:rsidR="008036D3">
          <w:pgSz w:w="11906" w:h="16838"/>
          <w:pgMar w:top="1440" w:right="1803" w:bottom="1440" w:left="1803" w:header="851" w:footer="992" w:gutter="0"/>
          <w:cols w:space="0"/>
          <w:docGrid w:type="lines" w:linePitch="319"/>
        </w:sectPr>
      </w:pPr>
    </w:p>
    <w:p w:rsidR="008036D3" w:rsidRDefault="0055528E">
      <w:pPr>
        <w:pStyle w:val="a8"/>
        <w:ind w:firstLineChars="0" w:firstLine="0"/>
        <w:rPr>
          <w:b/>
          <w:bCs/>
          <w:sz w:val="28"/>
          <w:szCs w:val="28"/>
        </w:rPr>
      </w:pPr>
      <w:r>
        <w:rPr>
          <w:rFonts w:hint="eastAsia"/>
          <w:b/>
          <w:bCs/>
          <w:sz w:val="28"/>
          <w:szCs w:val="28"/>
        </w:rPr>
        <w:lastRenderedPageBreak/>
        <w:t>附件</w:t>
      </w:r>
      <w:r>
        <w:rPr>
          <w:rFonts w:hint="eastAsia"/>
          <w:b/>
          <w:bCs/>
          <w:sz w:val="28"/>
          <w:szCs w:val="28"/>
        </w:rPr>
        <w:t>5</w:t>
      </w:r>
    </w:p>
    <w:p w:rsidR="008036D3" w:rsidRDefault="0055528E">
      <w:pPr>
        <w:pStyle w:val="a8"/>
        <w:ind w:firstLineChars="0" w:firstLine="0"/>
        <w:jc w:val="center"/>
        <w:rPr>
          <w:b/>
          <w:bCs/>
          <w:color w:val="FF0000"/>
          <w:sz w:val="28"/>
          <w:szCs w:val="28"/>
        </w:rPr>
      </w:pPr>
      <w:r>
        <w:rPr>
          <w:rFonts w:hint="eastAsia"/>
          <w:b/>
          <w:bCs/>
          <w:sz w:val="28"/>
          <w:szCs w:val="28"/>
        </w:rPr>
        <w:t>合川区应急专家库</w:t>
      </w:r>
    </w:p>
    <w:tbl>
      <w:tblPr>
        <w:tblW w:w="1294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0"/>
        <w:gridCol w:w="1425"/>
        <w:gridCol w:w="2238"/>
        <w:gridCol w:w="3950"/>
        <w:gridCol w:w="1725"/>
        <w:gridCol w:w="2979"/>
      </w:tblGrid>
      <w:tr w:rsidR="008036D3">
        <w:trPr>
          <w:trHeight w:val="510"/>
          <w:tblHeader/>
          <w:jc w:val="center"/>
        </w:trPr>
        <w:tc>
          <w:tcPr>
            <w:tcW w:w="630" w:type="dxa"/>
            <w:tcBorders>
              <w:tl2br w:val="nil"/>
              <w:tr2bl w:val="nil"/>
            </w:tcBorders>
            <w:shd w:val="clear" w:color="auto" w:fill="auto"/>
            <w:tcMar>
              <w:top w:w="15" w:type="dxa"/>
              <w:left w:w="15" w:type="dxa"/>
              <w:right w:w="15" w:type="dxa"/>
            </w:tcMar>
            <w:vAlign w:val="center"/>
          </w:tcPr>
          <w:p w:rsidR="008036D3" w:rsidRDefault="0055528E">
            <w:pPr>
              <w:pStyle w:val="a9"/>
              <w:rPr>
                <w:b/>
                <w:bCs/>
              </w:rPr>
            </w:pPr>
            <w:r>
              <w:rPr>
                <w:b/>
                <w:bCs/>
              </w:rPr>
              <w:t>序号</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rPr>
                <w:b/>
                <w:bCs/>
              </w:rPr>
            </w:pPr>
            <w:r>
              <w:rPr>
                <w:b/>
                <w:bCs/>
              </w:rPr>
              <w:t>姓名</w:t>
            </w:r>
          </w:p>
        </w:tc>
        <w:tc>
          <w:tcPr>
            <w:tcW w:w="2238" w:type="dxa"/>
            <w:tcBorders>
              <w:tl2br w:val="nil"/>
              <w:tr2bl w:val="nil"/>
            </w:tcBorders>
            <w:shd w:val="clear" w:color="auto" w:fill="auto"/>
            <w:noWrap/>
            <w:tcMar>
              <w:top w:w="15" w:type="dxa"/>
              <w:left w:w="15" w:type="dxa"/>
              <w:right w:w="15" w:type="dxa"/>
            </w:tcMar>
            <w:vAlign w:val="center"/>
          </w:tcPr>
          <w:p w:rsidR="008036D3" w:rsidRDefault="0055528E">
            <w:pPr>
              <w:pStyle w:val="a9"/>
              <w:rPr>
                <w:b/>
                <w:bCs/>
              </w:rPr>
            </w:pPr>
            <w:r>
              <w:rPr>
                <w:b/>
                <w:bCs/>
              </w:rPr>
              <w:t>职级</w:t>
            </w:r>
          </w:p>
        </w:tc>
        <w:tc>
          <w:tcPr>
            <w:tcW w:w="3950" w:type="dxa"/>
            <w:tcBorders>
              <w:tl2br w:val="nil"/>
              <w:tr2bl w:val="nil"/>
            </w:tcBorders>
            <w:shd w:val="clear" w:color="auto" w:fill="auto"/>
            <w:noWrap/>
            <w:tcMar>
              <w:top w:w="15" w:type="dxa"/>
              <w:left w:w="15" w:type="dxa"/>
              <w:right w:w="15" w:type="dxa"/>
            </w:tcMar>
            <w:vAlign w:val="center"/>
          </w:tcPr>
          <w:p w:rsidR="008036D3" w:rsidRDefault="0055528E">
            <w:pPr>
              <w:pStyle w:val="a9"/>
              <w:rPr>
                <w:b/>
                <w:bCs/>
              </w:rPr>
            </w:pPr>
            <w:r>
              <w:rPr>
                <w:b/>
                <w:bCs/>
              </w:rPr>
              <w:t>所属单位</w:t>
            </w:r>
          </w:p>
        </w:tc>
        <w:tc>
          <w:tcPr>
            <w:tcW w:w="1725" w:type="dxa"/>
            <w:tcBorders>
              <w:tl2br w:val="nil"/>
              <w:tr2bl w:val="nil"/>
            </w:tcBorders>
            <w:shd w:val="clear" w:color="auto" w:fill="auto"/>
            <w:noWrap/>
            <w:tcMar>
              <w:top w:w="15" w:type="dxa"/>
              <w:left w:w="15" w:type="dxa"/>
              <w:right w:w="15" w:type="dxa"/>
            </w:tcMar>
            <w:vAlign w:val="center"/>
          </w:tcPr>
          <w:p w:rsidR="008036D3" w:rsidRDefault="0055528E">
            <w:pPr>
              <w:pStyle w:val="a9"/>
              <w:rPr>
                <w:b/>
                <w:bCs/>
              </w:rPr>
            </w:pPr>
            <w:r>
              <w:rPr>
                <w:b/>
                <w:bCs/>
              </w:rPr>
              <w:t>联系电话</w:t>
            </w:r>
          </w:p>
        </w:tc>
        <w:tc>
          <w:tcPr>
            <w:tcW w:w="2979" w:type="dxa"/>
            <w:tcBorders>
              <w:tl2br w:val="nil"/>
              <w:tr2bl w:val="nil"/>
            </w:tcBorders>
            <w:shd w:val="clear" w:color="auto" w:fill="auto"/>
            <w:noWrap/>
            <w:tcMar>
              <w:top w:w="15" w:type="dxa"/>
              <w:left w:w="15" w:type="dxa"/>
              <w:right w:w="15" w:type="dxa"/>
            </w:tcMar>
            <w:vAlign w:val="center"/>
          </w:tcPr>
          <w:p w:rsidR="008036D3" w:rsidRDefault="0055528E">
            <w:pPr>
              <w:pStyle w:val="a9"/>
              <w:rPr>
                <w:b/>
                <w:bCs/>
              </w:rPr>
            </w:pPr>
            <w:r>
              <w:rPr>
                <w:b/>
                <w:bCs/>
              </w:rPr>
              <w:t>专长及研究方向</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1</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pPr>
            <w:r>
              <w:t>张　深</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t>高工</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t>合川区生态环境局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t>13509470393</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t>环境应急</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2</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pPr>
            <w:r>
              <w:t>丁德君</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高工</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t>合川区生态环境局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t>13883136900</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t>环保</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3</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董韵</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高工</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t>合川区生态环境局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13883368616</w:t>
            </w:r>
          </w:p>
        </w:tc>
        <w:tc>
          <w:tcPr>
            <w:tcW w:w="2979" w:type="dxa"/>
            <w:tcBorders>
              <w:tl2br w:val="nil"/>
              <w:tr2bl w:val="nil"/>
            </w:tcBorders>
            <w:shd w:val="clear" w:color="auto" w:fill="auto"/>
            <w:tcMar>
              <w:top w:w="15" w:type="dxa"/>
              <w:left w:w="15" w:type="dxa"/>
              <w:right w:w="15" w:type="dxa"/>
            </w:tcMar>
            <w:vAlign w:val="center"/>
          </w:tcPr>
          <w:p w:rsidR="008036D3" w:rsidRDefault="008036D3">
            <w:pPr>
              <w:pStyle w:val="a9"/>
              <w:rPr>
                <w:rFonts w:eastAsiaTheme="minorEastAsia"/>
              </w:rPr>
            </w:pP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4</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冉启华</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高工</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t>合川区生态环境局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13983096096</w:t>
            </w:r>
          </w:p>
        </w:tc>
        <w:tc>
          <w:tcPr>
            <w:tcW w:w="2979" w:type="dxa"/>
            <w:tcBorders>
              <w:tl2br w:val="nil"/>
              <w:tr2bl w:val="nil"/>
            </w:tcBorders>
            <w:shd w:val="clear" w:color="auto" w:fill="auto"/>
            <w:tcMar>
              <w:top w:w="15" w:type="dxa"/>
              <w:left w:w="15" w:type="dxa"/>
              <w:right w:w="15" w:type="dxa"/>
            </w:tcMar>
            <w:vAlign w:val="center"/>
          </w:tcPr>
          <w:p w:rsidR="008036D3" w:rsidRDefault="008036D3">
            <w:pPr>
              <w:pStyle w:val="a9"/>
              <w:rPr>
                <w:rFonts w:eastAsiaTheme="minorEastAsia"/>
              </w:rPr>
            </w:pP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5</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钟小容</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高工</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合川区生态环境局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13629723598</w:t>
            </w:r>
          </w:p>
        </w:tc>
        <w:tc>
          <w:tcPr>
            <w:tcW w:w="2979" w:type="dxa"/>
            <w:tcBorders>
              <w:tl2br w:val="nil"/>
              <w:tr2bl w:val="nil"/>
            </w:tcBorders>
            <w:shd w:val="clear" w:color="auto" w:fill="auto"/>
            <w:tcMar>
              <w:top w:w="15" w:type="dxa"/>
              <w:left w:w="15" w:type="dxa"/>
              <w:right w:w="15" w:type="dxa"/>
            </w:tcMar>
            <w:vAlign w:val="center"/>
          </w:tcPr>
          <w:p w:rsidR="008036D3" w:rsidRDefault="008036D3">
            <w:pPr>
              <w:pStyle w:val="a9"/>
            </w:pP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6</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彭宁</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高工</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合川区生态环境局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13709421903</w:t>
            </w:r>
          </w:p>
        </w:tc>
        <w:tc>
          <w:tcPr>
            <w:tcW w:w="2979" w:type="dxa"/>
            <w:tcBorders>
              <w:tl2br w:val="nil"/>
              <w:tr2bl w:val="nil"/>
            </w:tcBorders>
            <w:shd w:val="clear" w:color="auto" w:fill="auto"/>
            <w:tcMar>
              <w:top w:w="15" w:type="dxa"/>
              <w:left w:w="15" w:type="dxa"/>
              <w:right w:w="15" w:type="dxa"/>
            </w:tcMar>
            <w:vAlign w:val="center"/>
          </w:tcPr>
          <w:p w:rsidR="008036D3" w:rsidRDefault="008036D3">
            <w:pPr>
              <w:pStyle w:val="a9"/>
            </w:pP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7</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黄飞</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正高</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合川区生态环境局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15086811088</w:t>
            </w:r>
          </w:p>
        </w:tc>
        <w:tc>
          <w:tcPr>
            <w:tcW w:w="2979" w:type="dxa"/>
            <w:tcBorders>
              <w:tl2br w:val="nil"/>
              <w:tr2bl w:val="nil"/>
            </w:tcBorders>
            <w:shd w:val="clear" w:color="auto" w:fill="auto"/>
            <w:tcMar>
              <w:top w:w="15" w:type="dxa"/>
              <w:left w:w="15" w:type="dxa"/>
              <w:right w:w="15" w:type="dxa"/>
            </w:tcMar>
            <w:vAlign w:val="center"/>
          </w:tcPr>
          <w:p w:rsidR="008036D3" w:rsidRDefault="008036D3">
            <w:pPr>
              <w:pStyle w:val="a9"/>
            </w:pP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8</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慕琳</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高工</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合川区生态环境局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rFonts w:eastAsiaTheme="minorEastAsia"/>
              </w:rPr>
            </w:pPr>
            <w:r>
              <w:rPr>
                <w:rFonts w:hint="eastAsia"/>
              </w:rPr>
              <w:t>15922671072</w:t>
            </w:r>
          </w:p>
        </w:tc>
        <w:tc>
          <w:tcPr>
            <w:tcW w:w="2979" w:type="dxa"/>
            <w:tcBorders>
              <w:tl2br w:val="nil"/>
              <w:tr2bl w:val="nil"/>
            </w:tcBorders>
            <w:shd w:val="clear" w:color="auto" w:fill="auto"/>
            <w:tcMar>
              <w:top w:w="15" w:type="dxa"/>
              <w:left w:w="15" w:type="dxa"/>
              <w:right w:w="15" w:type="dxa"/>
            </w:tcMar>
            <w:vAlign w:val="center"/>
          </w:tcPr>
          <w:p w:rsidR="008036D3" w:rsidRDefault="008036D3">
            <w:pPr>
              <w:pStyle w:val="a9"/>
            </w:pP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10</w:t>
            </w:r>
          </w:p>
        </w:tc>
        <w:tc>
          <w:tcPr>
            <w:tcW w:w="1425"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郭</w:t>
            </w:r>
            <w:r>
              <w:rPr>
                <w:rFonts w:hint="eastAsia"/>
              </w:rPr>
              <w:t xml:space="preserve">  </w:t>
            </w:r>
            <w:r>
              <w:rPr>
                <w:rFonts w:hint="eastAsia"/>
              </w:rPr>
              <w:t>平</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正高</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rPr>
                <w:rFonts w:eastAsiaTheme="minorEastAsia"/>
              </w:rPr>
              <w:t>重庆市生态环境科学研究院</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13983889369</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环境应急</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11</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pPr>
            <w:r>
              <w:rPr>
                <w:rFonts w:hint="eastAsia"/>
              </w:rPr>
              <w:t>曹照勋</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高工</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重庆市环保工程设计院</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13647626971</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rPr>
                <w:rFonts w:hint="eastAsia"/>
              </w:rPr>
              <w:t>污水处理、应急处置</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12</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pPr>
            <w:r>
              <w:t>甘涛</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t>高级工程师</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t>区水利局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t>13635429286</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t>管网、环保、入河排污口设置</w:t>
            </w:r>
          </w:p>
        </w:tc>
      </w:tr>
      <w:tr w:rsidR="008036D3">
        <w:trPr>
          <w:trHeight w:val="62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13</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rPr>
                <w:rFonts w:ascii="Calibri" w:eastAsiaTheme="minorEastAsia" w:hAnsi="Calibri"/>
                <w:szCs w:val="20"/>
              </w:rPr>
            </w:pPr>
            <w:r>
              <w:t>朱进</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rPr>
                <w:rFonts w:ascii="Calibri" w:eastAsiaTheme="minorEastAsia" w:hAnsi="Calibri"/>
                <w:szCs w:val="20"/>
              </w:rPr>
            </w:pPr>
            <w:r>
              <w:t>高级工程师</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rFonts w:ascii="Calibri" w:eastAsiaTheme="minorEastAsia" w:hAnsi="Calibri"/>
                <w:szCs w:val="20"/>
              </w:rPr>
            </w:pPr>
            <w:r>
              <w:t>重庆市化工研究院</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rFonts w:ascii="Calibri" w:eastAsiaTheme="minorEastAsia" w:hAnsi="Calibri"/>
                <w:szCs w:val="20"/>
              </w:rPr>
            </w:pPr>
            <w:r>
              <w:t>13896139262</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rPr>
                <w:rFonts w:ascii="Calibri" w:eastAsiaTheme="minorEastAsia" w:hAnsi="Calibri"/>
                <w:szCs w:val="20"/>
              </w:rPr>
            </w:pPr>
            <w:r>
              <w:t>危化品应急救援</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lastRenderedPageBreak/>
              <w:t>14</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pPr>
            <w:r>
              <w:t>蔚远中</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t>工程师</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t>区水利局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t>13509422510</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t>水保</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15</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pPr>
            <w:r>
              <w:t>廖云平</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t>正高级工程师</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t>重庆地质矿产研究院</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t>13350308066</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t>水工环地质</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pPr>
            <w:r>
              <w:t>16</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pPr>
            <w:r>
              <w:t>王建中</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t>高级工程师</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t>区水利局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t>13996198952</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t>行洪</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rPr>
                <w:rFonts w:eastAsiaTheme="minorEastAsia"/>
              </w:rPr>
            </w:pPr>
            <w:r>
              <w:rPr>
                <w:rFonts w:hint="eastAsia"/>
              </w:rPr>
              <w:t>17</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pPr>
            <w:r>
              <w:t>聂虹宇</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pPr>
            <w:r>
              <w:t>高级工程师</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pPr>
            <w:r>
              <w:t>区水利局</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pPr>
            <w:r>
              <w:t>15823988821</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pPr>
            <w:r>
              <w:t>水保</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rPr>
                <w:color w:val="0000FF"/>
              </w:rPr>
            </w:pPr>
            <w:r>
              <w:rPr>
                <w:rFonts w:hint="eastAsia"/>
                <w:color w:val="0000FF"/>
              </w:rPr>
              <w:t>18</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rPr>
                <w:color w:val="0000FF"/>
              </w:rPr>
            </w:pPr>
            <w:r>
              <w:rPr>
                <w:rFonts w:hint="eastAsia"/>
                <w:color w:val="0000FF"/>
              </w:rPr>
              <w:t>程小菊</w:t>
            </w:r>
          </w:p>
        </w:tc>
        <w:tc>
          <w:tcPr>
            <w:tcW w:w="2238" w:type="dxa"/>
            <w:tcBorders>
              <w:tl2br w:val="nil"/>
              <w:tr2bl w:val="nil"/>
            </w:tcBorders>
            <w:shd w:val="clear" w:color="auto" w:fill="auto"/>
            <w:tcMar>
              <w:top w:w="15" w:type="dxa"/>
              <w:left w:w="15" w:type="dxa"/>
              <w:right w:w="15" w:type="dxa"/>
            </w:tcMar>
            <w:vAlign w:val="center"/>
          </w:tcPr>
          <w:p w:rsidR="008036D3" w:rsidRDefault="0055528E">
            <w:pPr>
              <w:pStyle w:val="a9"/>
              <w:rPr>
                <w:color w:val="0000FF"/>
              </w:rPr>
            </w:pPr>
            <w:r>
              <w:rPr>
                <w:rFonts w:hint="eastAsia"/>
                <w:color w:val="0000FF"/>
              </w:rPr>
              <w:t>工程师</w:t>
            </w: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color w:val="0000FF"/>
              </w:rPr>
            </w:pPr>
            <w:r>
              <w:rPr>
                <w:rFonts w:hint="eastAsia"/>
                <w:color w:val="0000FF"/>
              </w:rPr>
              <w:t>区气象局气象台</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color w:val="0000FF"/>
              </w:rPr>
            </w:pPr>
            <w:r>
              <w:rPr>
                <w:rFonts w:hint="eastAsia"/>
                <w:color w:val="0000FF"/>
              </w:rPr>
              <w:t>18182219966</w:t>
            </w:r>
          </w:p>
        </w:tc>
        <w:tc>
          <w:tcPr>
            <w:tcW w:w="2979" w:type="dxa"/>
            <w:tcBorders>
              <w:tl2br w:val="nil"/>
              <w:tr2bl w:val="nil"/>
            </w:tcBorders>
            <w:shd w:val="clear" w:color="auto" w:fill="auto"/>
            <w:tcMar>
              <w:top w:w="15" w:type="dxa"/>
              <w:left w:w="15" w:type="dxa"/>
              <w:right w:w="15" w:type="dxa"/>
            </w:tcMar>
            <w:vAlign w:val="center"/>
          </w:tcPr>
          <w:p w:rsidR="008036D3" w:rsidRDefault="0055528E">
            <w:pPr>
              <w:pStyle w:val="a9"/>
              <w:rPr>
                <w:color w:val="0000FF"/>
              </w:rPr>
            </w:pPr>
            <w:r>
              <w:rPr>
                <w:rFonts w:hint="eastAsia"/>
                <w:color w:val="0000FF"/>
              </w:rPr>
              <w:t>大气科学</w:t>
            </w: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rPr>
                <w:color w:val="FF0000"/>
              </w:rPr>
            </w:pPr>
            <w:r>
              <w:rPr>
                <w:rFonts w:hint="eastAsia"/>
                <w:color w:val="FF0000"/>
              </w:rPr>
              <w:t>19</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rPr>
                <w:color w:val="FF0000"/>
              </w:rPr>
            </w:pPr>
            <w:r>
              <w:rPr>
                <w:rFonts w:hint="eastAsia"/>
                <w:color w:val="FF0000"/>
              </w:rPr>
              <w:t>赵景平</w:t>
            </w:r>
          </w:p>
        </w:tc>
        <w:tc>
          <w:tcPr>
            <w:tcW w:w="2238" w:type="dxa"/>
            <w:tcBorders>
              <w:tl2br w:val="nil"/>
              <w:tr2bl w:val="nil"/>
            </w:tcBorders>
            <w:shd w:val="clear" w:color="auto" w:fill="auto"/>
            <w:tcMar>
              <w:top w:w="15" w:type="dxa"/>
              <w:left w:w="15" w:type="dxa"/>
              <w:right w:w="15" w:type="dxa"/>
            </w:tcMar>
            <w:vAlign w:val="center"/>
          </w:tcPr>
          <w:p w:rsidR="008036D3" w:rsidRDefault="008036D3">
            <w:pPr>
              <w:pStyle w:val="a9"/>
              <w:rPr>
                <w:color w:val="FF0000"/>
              </w:rPr>
            </w:pP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color w:val="FF0000"/>
              </w:rPr>
            </w:pPr>
            <w:r>
              <w:rPr>
                <w:rFonts w:hint="eastAsia"/>
                <w:color w:val="FF0000"/>
              </w:rPr>
              <w:t>重庆市合川区弘昇电镀有限公司（已停产）</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color w:val="FF0000"/>
              </w:rPr>
            </w:pPr>
            <w:r>
              <w:rPr>
                <w:rFonts w:hint="eastAsia"/>
                <w:color w:val="FF0000"/>
              </w:rPr>
              <w:t>15923551468</w:t>
            </w:r>
          </w:p>
        </w:tc>
        <w:tc>
          <w:tcPr>
            <w:tcW w:w="2979" w:type="dxa"/>
            <w:tcBorders>
              <w:tl2br w:val="nil"/>
              <w:tr2bl w:val="nil"/>
            </w:tcBorders>
            <w:shd w:val="clear" w:color="auto" w:fill="auto"/>
            <w:tcMar>
              <w:top w:w="15" w:type="dxa"/>
              <w:left w:w="15" w:type="dxa"/>
              <w:right w:w="15" w:type="dxa"/>
            </w:tcMar>
            <w:vAlign w:val="center"/>
          </w:tcPr>
          <w:p w:rsidR="008036D3" w:rsidRDefault="008036D3">
            <w:pPr>
              <w:pStyle w:val="a9"/>
              <w:rPr>
                <w:color w:val="FF0000"/>
              </w:rPr>
            </w:pPr>
          </w:p>
        </w:tc>
      </w:tr>
      <w:tr w:rsidR="008036D3">
        <w:trPr>
          <w:trHeight w:val="480"/>
          <w:tblHeader/>
          <w:jc w:val="center"/>
        </w:trPr>
        <w:tc>
          <w:tcPr>
            <w:tcW w:w="630" w:type="dxa"/>
            <w:tcBorders>
              <w:tl2br w:val="nil"/>
              <w:tr2bl w:val="nil"/>
            </w:tcBorders>
            <w:shd w:val="clear" w:color="auto" w:fill="auto"/>
            <w:noWrap/>
            <w:tcMar>
              <w:top w:w="15" w:type="dxa"/>
              <w:left w:w="15" w:type="dxa"/>
              <w:right w:w="15" w:type="dxa"/>
            </w:tcMar>
            <w:vAlign w:val="center"/>
          </w:tcPr>
          <w:p w:rsidR="008036D3" w:rsidRDefault="0055528E">
            <w:pPr>
              <w:pStyle w:val="a9"/>
              <w:rPr>
                <w:color w:val="FF0000"/>
              </w:rPr>
            </w:pPr>
            <w:r>
              <w:rPr>
                <w:rFonts w:hint="eastAsia"/>
                <w:color w:val="FF0000"/>
              </w:rPr>
              <w:t>20</w:t>
            </w:r>
          </w:p>
        </w:tc>
        <w:tc>
          <w:tcPr>
            <w:tcW w:w="1425" w:type="dxa"/>
            <w:tcBorders>
              <w:tl2br w:val="nil"/>
              <w:tr2bl w:val="nil"/>
            </w:tcBorders>
            <w:shd w:val="clear" w:color="auto" w:fill="auto"/>
            <w:noWrap/>
            <w:tcMar>
              <w:top w:w="15" w:type="dxa"/>
              <w:left w:w="15" w:type="dxa"/>
              <w:right w:w="15" w:type="dxa"/>
            </w:tcMar>
            <w:vAlign w:val="center"/>
          </w:tcPr>
          <w:p w:rsidR="008036D3" w:rsidRDefault="0055528E">
            <w:pPr>
              <w:pStyle w:val="a9"/>
              <w:rPr>
                <w:color w:val="FF0000"/>
              </w:rPr>
            </w:pPr>
            <w:r>
              <w:rPr>
                <w:rFonts w:hint="eastAsia"/>
                <w:color w:val="FF0000"/>
              </w:rPr>
              <w:t>王希亮</w:t>
            </w:r>
          </w:p>
        </w:tc>
        <w:tc>
          <w:tcPr>
            <w:tcW w:w="2238" w:type="dxa"/>
            <w:tcBorders>
              <w:tl2br w:val="nil"/>
              <w:tr2bl w:val="nil"/>
            </w:tcBorders>
            <w:shd w:val="clear" w:color="auto" w:fill="auto"/>
            <w:tcMar>
              <w:top w:w="15" w:type="dxa"/>
              <w:left w:w="15" w:type="dxa"/>
              <w:right w:w="15" w:type="dxa"/>
            </w:tcMar>
            <w:vAlign w:val="center"/>
          </w:tcPr>
          <w:p w:rsidR="008036D3" w:rsidRDefault="008036D3">
            <w:pPr>
              <w:pStyle w:val="a9"/>
              <w:rPr>
                <w:color w:val="FF0000"/>
              </w:rPr>
            </w:pPr>
          </w:p>
        </w:tc>
        <w:tc>
          <w:tcPr>
            <w:tcW w:w="3950" w:type="dxa"/>
            <w:tcBorders>
              <w:tl2br w:val="nil"/>
              <w:tr2bl w:val="nil"/>
            </w:tcBorders>
            <w:shd w:val="clear" w:color="auto" w:fill="auto"/>
            <w:tcMar>
              <w:top w:w="15" w:type="dxa"/>
              <w:left w:w="15" w:type="dxa"/>
              <w:right w:w="15" w:type="dxa"/>
            </w:tcMar>
            <w:vAlign w:val="center"/>
          </w:tcPr>
          <w:p w:rsidR="008036D3" w:rsidRDefault="0055528E">
            <w:pPr>
              <w:pStyle w:val="a9"/>
              <w:rPr>
                <w:color w:val="FF0000"/>
              </w:rPr>
            </w:pPr>
            <w:r>
              <w:rPr>
                <w:rFonts w:hint="eastAsia"/>
                <w:color w:val="FF0000"/>
              </w:rPr>
              <w:t>重庆财信环境资源股份有限公司合川城市生活垃圾处理厂</w:t>
            </w:r>
          </w:p>
        </w:tc>
        <w:tc>
          <w:tcPr>
            <w:tcW w:w="1725" w:type="dxa"/>
            <w:tcBorders>
              <w:tl2br w:val="nil"/>
              <w:tr2bl w:val="nil"/>
            </w:tcBorders>
            <w:shd w:val="clear" w:color="auto" w:fill="auto"/>
            <w:tcMar>
              <w:top w:w="15" w:type="dxa"/>
              <w:left w:w="15" w:type="dxa"/>
              <w:right w:w="15" w:type="dxa"/>
            </w:tcMar>
            <w:vAlign w:val="center"/>
          </w:tcPr>
          <w:p w:rsidR="008036D3" w:rsidRDefault="0055528E">
            <w:pPr>
              <w:pStyle w:val="a9"/>
              <w:rPr>
                <w:color w:val="FF0000"/>
              </w:rPr>
            </w:pPr>
            <w:r>
              <w:rPr>
                <w:rFonts w:hint="eastAsia"/>
                <w:color w:val="FF0000"/>
              </w:rPr>
              <w:t>13908329621</w:t>
            </w:r>
          </w:p>
        </w:tc>
        <w:tc>
          <w:tcPr>
            <w:tcW w:w="2979" w:type="dxa"/>
            <w:tcBorders>
              <w:tl2br w:val="nil"/>
              <w:tr2bl w:val="nil"/>
            </w:tcBorders>
            <w:shd w:val="clear" w:color="auto" w:fill="auto"/>
            <w:tcMar>
              <w:top w:w="15" w:type="dxa"/>
              <w:left w:w="15" w:type="dxa"/>
              <w:right w:w="15" w:type="dxa"/>
            </w:tcMar>
            <w:vAlign w:val="center"/>
          </w:tcPr>
          <w:p w:rsidR="008036D3" w:rsidRDefault="008036D3">
            <w:pPr>
              <w:pStyle w:val="a9"/>
              <w:rPr>
                <w:color w:val="FF0000"/>
              </w:rPr>
            </w:pPr>
          </w:p>
        </w:tc>
      </w:tr>
    </w:tbl>
    <w:p w:rsidR="008036D3" w:rsidRDefault="008036D3">
      <w:pPr>
        <w:rPr>
          <w:b/>
          <w:bCs/>
          <w:sz w:val="28"/>
          <w:szCs w:val="28"/>
        </w:rPr>
      </w:pPr>
    </w:p>
    <w:p w:rsidR="008036D3" w:rsidRDefault="0055528E">
      <w:pPr>
        <w:rPr>
          <w:b/>
          <w:bCs/>
          <w:sz w:val="28"/>
          <w:szCs w:val="28"/>
        </w:rPr>
        <w:sectPr w:rsidR="008036D3">
          <w:pgSz w:w="16838" w:h="11906" w:orient="landscape"/>
          <w:pgMar w:top="1803" w:right="1440" w:bottom="1803" w:left="1440" w:header="851" w:footer="992" w:gutter="0"/>
          <w:cols w:space="0"/>
          <w:docGrid w:type="lines" w:linePitch="319"/>
        </w:sectPr>
      </w:pPr>
      <w:r>
        <w:rPr>
          <w:rFonts w:hint="eastAsia"/>
          <w:b/>
          <w:bCs/>
          <w:sz w:val="28"/>
          <w:szCs w:val="28"/>
        </w:rPr>
        <w:br w:type="page"/>
      </w:r>
    </w:p>
    <w:p w:rsidR="008036D3" w:rsidRDefault="0055528E">
      <w:pPr>
        <w:pStyle w:val="a8"/>
        <w:ind w:firstLineChars="0" w:firstLine="0"/>
        <w:jc w:val="left"/>
        <w:rPr>
          <w:b/>
          <w:bCs/>
          <w:sz w:val="28"/>
          <w:szCs w:val="28"/>
        </w:rPr>
      </w:pPr>
      <w:r>
        <w:rPr>
          <w:rFonts w:hint="eastAsia"/>
          <w:b/>
          <w:bCs/>
          <w:sz w:val="28"/>
          <w:szCs w:val="28"/>
        </w:rPr>
        <w:lastRenderedPageBreak/>
        <w:t>附件</w:t>
      </w:r>
      <w:r>
        <w:rPr>
          <w:rFonts w:hint="eastAsia"/>
          <w:b/>
          <w:bCs/>
          <w:sz w:val="28"/>
          <w:szCs w:val="28"/>
        </w:rPr>
        <w:t>6</w:t>
      </w:r>
    </w:p>
    <w:p w:rsidR="008036D3" w:rsidRDefault="0055528E">
      <w:pPr>
        <w:pStyle w:val="a8"/>
        <w:ind w:firstLineChars="0" w:firstLine="0"/>
        <w:jc w:val="center"/>
        <w:rPr>
          <w:b/>
          <w:bCs/>
          <w:sz w:val="28"/>
          <w:szCs w:val="28"/>
        </w:rPr>
      </w:pPr>
      <w:r>
        <w:rPr>
          <w:b/>
          <w:bCs/>
          <w:sz w:val="28"/>
          <w:szCs w:val="28"/>
        </w:rPr>
        <w:t>合川区应急设备统计表</w:t>
      </w:r>
    </w:p>
    <w:tbl>
      <w:tblPr>
        <w:tblStyle w:val="a6"/>
        <w:tblW w:w="141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6"/>
        <w:gridCol w:w="2412"/>
        <w:gridCol w:w="992"/>
        <w:gridCol w:w="3118"/>
        <w:gridCol w:w="2557"/>
        <w:gridCol w:w="3254"/>
        <w:gridCol w:w="1165"/>
      </w:tblGrid>
      <w:tr w:rsidR="008036D3">
        <w:trPr>
          <w:tblHeader/>
        </w:trPr>
        <w:tc>
          <w:tcPr>
            <w:tcW w:w="676" w:type="dxa"/>
            <w:vAlign w:val="center"/>
          </w:tcPr>
          <w:p w:rsidR="008036D3" w:rsidRDefault="0055528E">
            <w:pPr>
              <w:pStyle w:val="ab"/>
              <w:tabs>
                <w:tab w:val="left" w:pos="2835"/>
              </w:tabs>
              <w:rPr>
                <w:rFonts w:eastAsia="宋体"/>
                <w:b/>
                <w:kern w:val="0"/>
                <w:sz w:val="21"/>
              </w:rPr>
            </w:pPr>
            <w:r>
              <w:rPr>
                <w:rFonts w:eastAsia="宋体"/>
                <w:b/>
                <w:kern w:val="0"/>
                <w:sz w:val="21"/>
              </w:rPr>
              <w:t>序号</w:t>
            </w:r>
          </w:p>
        </w:tc>
        <w:tc>
          <w:tcPr>
            <w:tcW w:w="2412" w:type="dxa"/>
            <w:vAlign w:val="center"/>
          </w:tcPr>
          <w:p w:rsidR="008036D3" w:rsidRDefault="0055528E">
            <w:pPr>
              <w:pStyle w:val="ab"/>
              <w:tabs>
                <w:tab w:val="left" w:pos="2835"/>
              </w:tabs>
              <w:rPr>
                <w:rFonts w:eastAsia="宋体"/>
                <w:b/>
                <w:kern w:val="0"/>
                <w:sz w:val="21"/>
              </w:rPr>
            </w:pPr>
            <w:r>
              <w:rPr>
                <w:rFonts w:eastAsia="宋体"/>
                <w:b/>
                <w:kern w:val="0"/>
                <w:sz w:val="21"/>
              </w:rPr>
              <w:t>名称</w:t>
            </w:r>
          </w:p>
        </w:tc>
        <w:tc>
          <w:tcPr>
            <w:tcW w:w="992" w:type="dxa"/>
            <w:vAlign w:val="center"/>
          </w:tcPr>
          <w:p w:rsidR="008036D3" w:rsidRDefault="0055528E">
            <w:pPr>
              <w:pStyle w:val="ab"/>
              <w:tabs>
                <w:tab w:val="left" w:pos="2835"/>
              </w:tabs>
              <w:rPr>
                <w:rFonts w:eastAsia="宋体"/>
                <w:b/>
                <w:kern w:val="0"/>
                <w:sz w:val="21"/>
              </w:rPr>
            </w:pPr>
            <w:r>
              <w:rPr>
                <w:rFonts w:eastAsia="宋体"/>
                <w:b/>
                <w:kern w:val="0"/>
                <w:sz w:val="21"/>
              </w:rPr>
              <w:t>数量</w:t>
            </w:r>
          </w:p>
        </w:tc>
        <w:tc>
          <w:tcPr>
            <w:tcW w:w="3118" w:type="dxa"/>
            <w:vAlign w:val="center"/>
          </w:tcPr>
          <w:p w:rsidR="008036D3" w:rsidRDefault="0055528E">
            <w:pPr>
              <w:pStyle w:val="ab"/>
              <w:tabs>
                <w:tab w:val="left" w:pos="2835"/>
              </w:tabs>
              <w:rPr>
                <w:rFonts w:eastAsia="宋体"/>
                <w:b/>
                <w:kern w:val="0"/>
                <w:sz w:val="21"/>
              </w:rPr>
            </w:pPr>
            <w:r>
              <w:rPr>
                <w:rFonts w:eastAsia="宋体"/>
                <w:b/>
                <w:kern w:val="0"/>
                <w:sz w:val="21"/>
              </w:rPr>
              <w:t>功能用途</w:t>
            </w:r>
          </w:p>
        </w:tc>
        <w:tc>
          <w:tcPr>
            <w:tcW w:w="2557" w:type="dxa"/>
            <w:vAlign w:val="center"/>
          </w:tcPr>
          <w:p w:rsidR="008036D3" w:rsidRDefault="0055528E">
            <w:pPr>
              <w:pStyle w:val="ab"/>
              <w:tabs>
                <w:tab w:val="left" w:pos="2835"/>
              </w:tabs>
              <w:rPr>
                <w:rFonts w:eastAsia="宋体"/>
                <w:b/>
                <w:kern w:val="0"/>
                <w:sz w:val="21"/>
              </w:rPr>
            </w:pPr>
            <w:r>
              <w:rPr>
                <w:rFonts w:eastAsia="宋体"/>
                <w:b/>
                <w:kern w:val="0"/>
                <w:sz w:val="21"/>
              </w:rPr>
              <w:t>所属单位</w:t>
            </w:r>
          </w:p>
        </w:tc>
        <w:tc>
          <w:tcPr>
            <w:tcW w:w="3254" w:type="dxa"/>
            <w:vAlign w:val="center"/>
          </w:tcPr>
          <w:p w:rsidR="008036D3" w:rsidRDefault="0055528E">
            <w:pPr>
              <w:pStyle w:val="ab"/>
              <w:tabs>
                <w:tab w:val="left" w:pos="2835"/>
              </w:tabs>
              <w:rPr>
                <w:rFonts w:eastAsia="宋体"/>
                <w:b/>
                <w:kern w:val="0"/>
                <w:sz w:val="21"/>
              </w:rPr>
            </w:pPr>
            <w:r>
              <w:rPr>
                <w:rFonts w:eastAsia="宋体"/>
                <w:b/>
                <w:kern w:val="0"/>
                <w:sz w:val="21"/>
              </w:rPr>
              <w:t>存放地点</w:t>
            </w:r>
          </w:p>
        </w:tc>
        <w:tc>
          <w:tcPr>
            <w:tcW w:w="1165" w:type="dxa"/>
            <w:vAlign w:val="center"/>
          </w:tcPr>
          <w:p w:rsidR="008036D3" w:rsidRDefault="0055528E">
            <w:pPr>
              <w:pStyle w:val="ab"/>
              <w:tabs>
                <w:tab w:val="left" w:pos="2835"/>
              </w:tabs>
              <w:rPr>
                <w:rFonts w:eastAsia="宋体"/>
                <w:b/>
                <w:kern w:val="0"/>
                <w:sz w:val="21"/>
              </w:rPr>
            </w:pPr>
            <w:r>
              <w:rPr>
                <w:rFonts w:eastAsia="宋体"/>
                <w:b/>
                <w:kern w:val="0"/>
                <w:sz w:val="21"/>
              </w:rPr>
              <w:t>性能状况</w:t>
            </w:r>
          </w:p>
        </w:tc>
      </w:tr>
      <w:tr w:rsidR="008036D3">
        <w:tc>
          <w:tcPr>
            <w:tcW w:w="676" w:type="dxa"/>
            <w:vMerge w:val="restart"/>
            <w:vAlign w:val="center"/>
          </w:tcPr>
          <w:p w:rsidR="008036D3" w:rsidRDefault="0055528E">
            <w:pPr>
              <w:pStyle w:val="ab"/>
              <w:tabs>
                <w:tab w:val="left" w:pos="2835"/>
              </w:tabs>
              <w:rPr>
                <w:rFonts w:eastAsia="宋体"/>
                <w:kern w:val="0"/>
                <w:sz w:val="21"/>
              </w:rPr>
            </w:pPr>
            <w:r>
              <w:rPr>
                <w:rFonts w:eastAsia="宋体" w:hint="eastAsia"/>
                <w:kern w:val="0"/>
                <w:sz w:val="21"/>
              </w:rPr>
              <w:t>1</w:t>
            </w: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应急医药箱</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3</w:t>
            </w:r>
            <w:r>
              <w:rPr>
                <w:rFonts w:eastAsia="宋体" w:hint="eastAsia"/>
                <w:kern w:val="0"/>
                <w:sz w:val="21"/>
              </w:rPr>
              <w:t>箱</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医疗物资</w:t>
            </w:r>
          </w:p>
        </w:tc>
        <w:tc>
          <w:tcPr>
            <w:tcW w:w="2557" w:type="dxa"/>
            <w:vMerge w:val="restart"/>
            <w:vAlign w:val="center"/>
          </w:tcPr>
          <w:p w:rsidR="008036D3" w:rsidRDefault="0055528E">
            <w:pPr>
              <w:pStyle w:val="ab"/>
              <w:tabs>
                <w:tab w:val="left" w:pos="2835"/>
              </w:tabs>
              <w:rPr>
                <w:rFonts w:eastAsia="宋体"/>
                <w:kern w:val="0"/>
                <w:sz w:val="21"/>
              </w:rPr>
            </w:pPr>
            <w:r>
              <w:rPr>
                <w:rFonts w:eastAsia="宋体"/>
                <w:kern w:val="0"/>
                <w:sz w:val="21"/>
              </w:rPr>
              <w:t>合川区生态环境局</w:t>
            </w:r>
          </w:p>
        </w:tc>
        <w:tc>
          <w:tcPr>
            <w:tcW w:w="3254" w:type="dxa"/>
            <w:vMerge w:val="restart"/>
            <w:vAlign w:val="center"/>
          </w:tcPr>
          <w:p w:rsidR="008036D3" w:rsidRDefault="0055528E">
            <w:pPr>
              <w:pStyle w:val="ab"/>
              <w:tabs>
                <w:tab w:val="left" w:pos="2835"/>
              </w:tabs>
              <w:rPr>
                <w:rFonts w:eastAsia="宋体"/>
                <w:kern w:val="0"/>
                <w:sz w:val="21"/>
              </w:rPr>
            </w:pPr>
            <w:r>
              <w:rPr>
                <w:rFonts w:eastAsia="宋体"/>
                <w:kern w:val="0"/>
                <w:sz w:val="21"/>
              </w:rPr>
              <w:t>物资库房</w:t>
            </w: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活性炭</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55</w:t>
            </w:r>
            <w:r>
              <w:rPr>
                <w:rFonts w:eastAsia="宋体" w:hint="eastAsia"/>
                <w:kern w:val="0"/>
                <w:sz w:val="21"/>
              </w:rPr>
              <w:t>包</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处置物资</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围油栏</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150m</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应急物资</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暗管探测仪</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套</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应急物资</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吸油棉</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0.5</w:t>
            </w:r>
            <w:r>
              <w:rPr>
                <w:rFonts w:eastAsia="宋体" w:hint="eastAsia"/>
                <w:kern w:val="0"/>
                <w:sz w:val="21"/>
              </w:rPr>
              <w:t>包</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应急物资</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便携式冰箱</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应急物资</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睡袋</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2</w:t>
            </w:r>
            <w:r>
              <w:rPr>
                <w:rFonts w:eastAsia="宋体" w:hint="eastAsia"/>
                <w:kern w:val="0"/>
                <w:sz w:val="21"/>
              </w:rPr>
              <w:t>件</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应急物资</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帐篷</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2</w:t>
            </w:r>
            <w:r>
              <w:rPr>
                <w:rFonts w:eastAsia="宋体" w:hint="eastAsia"/>
                <w:kern w:val="0"/>
                <w:sz w:val="21"/>
              </w:rPr>
              <w:t>套</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应急物资</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应急工作服</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24</w:t>
            </w:r>
            <w:r>
              <w:rPr>
                <w:rFonts w:eastAsia="宋体"/>
                <w:kern w:val="0"/>
                <w:sz w:val="21"/>
              </w:rPr>
              <w:t>套</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防护器具</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应急反光背心</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6</w:t>
            </w:r>
            <w:r>
              <w:rPr>
                <w:rFonts w:eastAsia="宋体"/>
                <w:kern w:val="0"/>
                <w:sz w:val="21"/>
              </w:rPr>
              <w:t>件</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防护器具</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应急救生衣</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2</w:t>
            </w:r>
            <w:r>
              <w:rPr>
                <w:rFonts w:eastAsia="宋体"/>
                <w:kern w:val="0"/>
                <w:sz w:val="21"/>
              </w:rPr>
              <w:t>件</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防护器具</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护目镜</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13</w:t>
            </w:r>
            <w:r>
              <w:rPr>
                <w:rFonts w:eastAsia="宋体"/>
                <w:kern w:val="0"/>
                <w:sz w:val="21"/>
              </w:rPr>
              <w:t>副</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防护器具</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重型防化服</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w:t>
            </w:r>
            <w:r>
              <w:rPr>
                <w:rFonts w:eastAsia="宋体"/>
                <w:kern w:val="0"/>
                <w:sz w:val="21"/>
              </w:rPr>
              <w:t>套</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防护器具</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防酸碱手套</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16</w:t>
            </w:r>
            <w:r>
              <w:rPr>
                <w:rFonts w:eastAsia="宋体"/>
                <w:kern w:val="0"/>
                <w:sz w:val="21"/>
              </w:rPr>
              <w:t>双</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防护器具</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液密型防化服</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3</w:t>
            </w:r>
            <w:r>
              <w:rPr>
                <w:rFonts w:eastAsia="宋体"/>
                <w:kern w:val="0"/>
                <w:sz w:val="21"/>
              </w:rPr>
              <w:t>套</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防护器具</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橡胶手套</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3</w:t>
            </w:r>
            <w:r>
              <w:rPr>
                <w:rFonts w:eastAsia="宋体"/>
                <w:kern w:val="0"/>
                <w:sz w:val="21"/>
              </w:rPr>
              <w:t>双</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防护器具</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录音棒</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4</w:t>
            </w:r>
            <w:r>
              <w:rPr>
                <w:rFonts w:eastAsia="宋体" w:hint="eastAsia"/>
                <w:kern w:val="0"/>
                <w:sz w:val="21"/>
              </w:rPr>
              <w:t>个</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取证设备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录音笔</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2</w:t>
            </w:r>
            <w:r>
              <w:rPr>
                <w:rFonts w:eastAsia="宋体" w:hint="eastAsia"/>
                <w:kern w:val="0"/>
                <w:sz w:val="21"/>
              </w:rPr>
              <w:t>个</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取证设备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防爆数码照相机</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取证设备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随录机</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取证设备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移动应急执法箱</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2</w:t>
            </w:r>
            <w:r>
              <w:rPr>
                <w:rFonts w:eastAsia="宋体" w:hint="eastAsia"/>
                <w:kern w:val="0"/>
                <w:sz w:val="21"/>
              </w:rPr>
              <w:t>套</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取证设备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手持</w:t>
            </w:r>
            <w:r>
              <w:rPr>
                <w:rFonts w:ascii="Calibri" w:eastAsia="宋体" w:hAnsi="Calibri" w:cs="Times New Roman"/>
                <w:color w:val="000000"/>
                <w:kern w:val="0"/>
                <w:szCs w:val="21"/>
              </w:rPr>
              <w:t>GPS</w:t>
            </w:r>
            <w:r>
              <w:rPr>
                <w:rFonts w:ascii="Calibri" w:eastAsia="宋体" w:hAnsi="Calibri" w:cs="Times New Roman"/>
                <w:color w:val="000000"/>
                <w:kern w:val="0"/>
                <w:szCs w:val="21"/>
              </w:rPr>
              <w:t>接收机</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取证设备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hint="eastAsia"/>
                <w:kern w:val="0"/>
                <w:sz w:val="21"/>
              </w:rPr>
              <w:t>防爆对讲机</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10</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通讯设备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hint="eastAsia"/>
                <w:kern w:val="0"/>
                <w:sz w:val="21"/>
              </w:rPr>
              <w:t>防爆手电筒</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2</w:t>
            </w:r>
            <w:r>
              <w:rPr>
                <w:rFonts w:eastAsia="宋体" w:hint="eastAsia"/>
                <w:kern w:val="0"/>
                <w:sz w:val="21"/>
              </w:rPr>
              <w:t>个</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照明设备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hint="eastAsia"/>
                <w:kern w:val="0"/>
                <w:sz w:val="21"/>
              </w:rPr>
              <w:t>LED</w:t>
            </w:r>
            <w:r>
              <w:rPr>
                <w:rFonts w:eastAsia="宋体" w:hint="eastAsia"/>
                <w:kern w:val="0"/>
                <w:sz w:val="21"/>
              </w:rPr>
              <w:t>探照灯</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照明设备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服务器</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2</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restart"/>
            <w:vAlign w:val="center"/>
          </w:tcPr>
          <w:p w:rsidR="008036D3" w:rsidRDefault="0055528E">
            <w:pPr>
              <w:pStyle w:val="ab"/>
              <w:tabs>
                <w:tab w:val="left" w:pos="2835"/>
              </w:tabs>
              <w:rPr>
                <w:rFonts w:eastAsia="宋体"/>
                <w:kern w:val="0"/>
                <w:sz w:val="21"/>
              </w:rPr>
            </w:pPr>
            <w:r>
              <w:rPr>
                <w:rFonts w:eastAsia="宋体" w:hint="eastAsia"/>
                <w:kern w:val="0"/>
                <w:sz w:val="21"/>
              </w:rPr>
              <w:t>局内机房</w:t>
            </w: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防火墙</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交换机</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软交换系统</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媒体交换服务器系统</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媒体分发服务器</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监控网关</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移动网关</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单兵远程图传系统</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2</w:t>
            </w:r>
            <w:r>
              <w:rPr>
                <w:rFonts w:eastAsia="宋体" w:hint="eastAsia"/>
                <w:kern w:val="0"/>
                <w:sz w:val="21"/>
              </w:rPr>
              <w:t>套</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视频会议终端</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高清摄像机</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固定指挥平台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接警值班坐席</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指挥大厅设备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restart"/>
            <w:vAlign w:val="center"/>
          </w:tcPr>
          <w:p w:rsidR="008036D3" w:rsidRDefault="0055528E">
            <w:pPr>
              <w:pStyle w:val="ab"/>
              <w:tabs>
                <w:tab w:val="left" w:pos="2835"/>
              </w:tabs>
              <w:rPr>
                <w:rFonts w:eastAsia="宋体"/>
                <w:kern w:val="0"/>
                <w:sz w:val="21"/>
              </w:rPr>
            </w:pPr>
            <w:r>
              <w:rPr>
                <w:rFonts w:eastAsia="宋体" w:hint="eastAsia"/>
                <w:kern w:val="0"/>
                <w:sz w:val="21"/>
              </w:rPr>
              <w:t>指挥大厅</w:t>
            </w: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功率放大器</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2</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指挥大厅设备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调音台</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指挥大厅设备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反馈抑制器</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指挥大厅设备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无限麦克风</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4</w:t>
            </w:r>
            <w:r>
              <w:rPr>
                <w:rFonts w:eastAsia="宋体" w:hint="eastAsia"/>
                <w:kern w:val="0"/>
                <w:sz w:val="21"/>
              </w:rPr>
              <w:t>个</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指挥大厅设备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视频矩阵</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套</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指挥大厅设备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Cs w:val="21"/>
              </w:rPr>
            </w:pPr>
            <w:r>
              <w:rPr>
                <w:rFonts w:ascii="Calibri" w:eastAsia="宋体" w:hAnsi="Calibri" w:cs="Times New Roman"/>
                <w:color w:val="000000"/>
                <w:kern w:val="0"/>
                <w:szCs w:val="21"/>
              </w:rPr>
              <w:t>DVD</w:t>
            </w:r>
            <w:r>
              <w:rPr>
                <w:rFonts w:ascii="Calibri" w:eastAsia="宋体" w:hAnsi="Calibri" w:cs="Times New Roman"/>
                <w:color w:val="000000"/>
                <w:kern w:val="0"/>
                <w:szCs w:val="21"/>
              </w:rPr>
              <w:t>机</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指挥大厅设备</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jc w:val="center"/>
              <w:rPr>
                <w:rFonts w:ascii="Calibri" w:eastAsia="宋体" w:hAnsi="Calibri" w:cs="Times New Roman"/>
                <w:color w:val="000000"/>
                <w:kern w:val="0"/>
                <w:sz w:val="20"/>
                <w:szCs w:val="21"/>
              </w:rPr>
            </w:pPr>
            <w:r>
              <w:rPr>
                <w:rFonts w:ascii="Calibri" w:eastAsia="宋体" w:hAnsi="Calibri" w:cs="Times New Roman"/>
                <w:color w:val="000000"/>
                <w:kern w:val="0"/>
                <w:sz w:val="20"/>
                <w:szCs w:val="21"/>
              </w:rPr>
              <w:t>应急指挥车</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Pr>
                <w:rFonts w:eastAsia="宋体" w:hint="eastAsia"/>
                <w:kern w:val="0"/>
                <w:sz w:val="21"/>
              </w:rPr>
              <w:t>辆</w:t>
            </w:r>
          </w:p>
        </w:tc>
        <w:tc>
          <w:tcPr>
            <w:tcW w:w="3118" w:type="dxa"/>
            <w:vAlign w:val="center"/>
          </w:tcPr>
          <w:p w:rsidR="008036D3" w:rsidRDefault="0055528E">
            <w:pPr>
              <w:pStyle w:val="ab"/>
              <w:tabs>
                <w:tab w:val="left" w:pos="2835"/>
              </w:tabs>
              <w:rPr>
                <w:rFonts w:eastAsia="宋体"/>
                <w:kern w:val="0"/>
                <w:sz w:val="21"/>
              </w:rPr>
            </w:pPr>
            <w:r>
              <w:rPr>
                <w:rFonts w:eastAsia="宋体" w:hint="eastAsia"/>
                <w:kern w:val="0"/>
                <w:sz w:val="21"/>
              </w:rPr>
              <w:t>移动指挥平台</w:t>
            </w:r>
          </w:p>
        </w:tc>
        <w:tc>
          <w:tcPr>
            <w:tcW w:w="2557" w:type="dxa"/>
            <w:vMerge/>
            <w:vAlign w:val="center"/>
          </w:tcPr>
          <w:p w:rsidR="008036D3" w:rsidRDefault="008036D3">
            <w:pPr>
              <w:pStyle w:val="ab"/>
              <w:tabs>
                <w:tab w:val="left" w:pos="2835"/>
              </w:tabs>
              <w:rPr>
                <w:rFonts w:eastAsia="宋体"/>
                <w:kern w:val="0"/>
                <w:sz w:val="21"/>
              </w:rPr>
            </w:pPr>
          </w:p>
        </w:tc>
        <w:tc>
          <w:tcPr>
            <w:tcW w:w="3254" w:type="dxa"/>
            <w:vAlign w:val="center"/>
          </w:tcPr>
          <w:p w:rsidR="008036D3" w:rsidRDefault="0055528E">
            <w:pPr>
              <w:pStyle w:val="ab"/>
              <w:tabs>
                <w:tab w:val="left" w:pos="2835"/>
              </w:tabs>
              <w:rPr>
                <w:rFonts w:eastAsia="宋体"/>
                <w:kern w:val="0"/>
                <w:sz w:val="21"/>
              </w:rPr>
            </w:pPr>
            <w:r>
              <w:rPr>
                <w:rFonts w:eastAsia="宋体"/>
                <w:kern w:val="0"/>
                <w:sz w:val="21"/>
              </w:rPr>
              <w:t>停车场</w:t>
            </w:r>
          </w:p>
        </w:tc>
        <w:tc>
          <w:tcPr>
            <w:tcW w:w="1165" w:type="dxa"/>
            <w:vAlign w:val="center"/>
          </w:tcPr>
          <w:p w:rsidR="008036D3" w:rsidRDefault="0055528E">
            <w:pPr>
              <w:jc w:val="center"/>
              <w:rPr>
                <w:rFonts w:ascii="Calibri" w:eastAsia="宋体" w:hAnsi="Calibri" w:cs="Times New Roman"/>
                <w:kern w:val="0"/>
                <w:szCs w:val="21"/>
              </w:rPr>
            </w:pPr>
            <w:r>
              <w:rPr>
                <w:rFonts w:ascii="Calibri" w:eastAsia="宋体" w:hAnsi="Calibri" w:cs="Times New Roman"/>
                <w:kern w:val="0"/>
                <w:szCs w:val="21"/>
              </w:rPr>
              <w:t>完好</w:t>
            </w:r>
          </w:p>
        </w:tc>
      </w:tr>
      <w:tr w:rsidR="008036D3">
        <w:tc>
          <w:tcPr>
            <w:tcW w:w="676" w:type="dxa"/>
            <w:vAlign w:val="center"/>
          </w:tcPr>
          <w:p w:rsidR="008036D3" w:rsidRDefault="0055528E">
            <w:pPr>
              <w:pStyle w:val="ab"/>
              <w:tabs>
                <w:tab w:val="left" w:pos="2835"/>
              </w:tabs>
              <w:rPr>
                <w:rFonts w:eastAsia="宋体"/>
                <w:kern w:val="0"/>
                <w:sz w:val="21"/>
              </w:rPr>
            </w:pPr>
            <w:r>
              <w:rPr>
                <w:rFonts w:eastAsia="宋体" w:hint="eastAsia"/>
                <w:kern w:val="0"/>
                <w:sz w:val="21"/>
              </w:rPr>
              <w:t>2</w:t>
            </w: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移动观测气象站</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w:t>
            </w:r>
            <w:r>
              <w:rPr>
                <w:rFonts w:eastAsia="宋体"/>
                <w:kern w:val="0"/>
                <w:sz w:val="21"/>
              </w:rPr>
              <w:t>个</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现场提供实时实地的气象基本信息</w:t>
            </w:r>
          </w:p>
        </w:tc>
        <w:tc>
          <w:tcPr>
            <w:tcW w:w="2557" w:type="dxa"/>
            <w:vAlign w:val="center"/>
          </w:tcPr>
          <w:p w:rsidR="008036D3" w:rsidRDefault="0055528E">
            <w:pPr>
              <w:pStyle w:val="ab"/>
              <w:tabs>
                <w:tab w:val="left" w:pos="2835"/>
              </w:tabs>
              <w:rPr>
                <w:rFonts w:eastAsia="宋体"/>
                <w:kern w:val="0"/>
                <w:sz w:val="21"/>
              </w:rPr>
            </w:pPr>
            <w:r>
              <w:rPr>
                <w:rFonts w:eastAsia="宋体"/>
                <w:kern w:val="0"/>
                <w:sz w:val="21"/>
              </w:rPr>
              <w:t>合川气象局</w:t>
            </w:r>
          </w:p>
        </w:tc>
        <w:tc>
          <w:tcPr>
            <w:tcW w:w="3254" w:type="dxa"/>
            <w:vAlign w:val="center"/>
          </w:tcPr>
          <w:p w:rsidR="008036D3" w:rsidRDefault="0055528E">
            <w:pPr>
              <w:pStyle w:val="ab"/>
              <w:tabs>
                <w:tab w:val="left" w:pos="2835"/>
              </w:tabs>
              <w:rPr>
                <w:rFonts w:eastAsia="宋体"/>
                <w:kern w:val="0"/>
                <w:sz w:val="21"/>
              </w:rPr>
            </w:pPr>
            <w:r>
              <w:rPr>
                <w:rFonts w:eastAsia="宋体"/>
                <w:kern w:val="0"/>
                <w:sz w:val="21"/>
              </w:rPr>
              <w:t>合川区南津街道办事处花园村</w:t>
            </w:r>
            <w:r>
              <w:rPr>
                <w:rFonts w:eastAsia="宋体"/>
                <w:kern w:val="0"/>
                <w:sz w:val="21"/>
              </w:rPr>
              <w:t>10</w:t>
            </w:r>
            <w:r>
              <w:rPr>
                <w:rFonts w:eastAsia="宋体"/>
                <w:kern w:val="0"/>
                <w:sz w:val="21"/>
              </w:rPr>
              <w:t>社</w:t>
            </w: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Merge w:val="restart"/>
            <w:vAlign w:val="center"/>
          </w:tcPr>
          <w:p w:rsidR="008036D3" w:rsidRDefault="0055528E">
            <w:pPr>
              <w:pStyle w:val="ab"/>
              <w:tabs>
                <w:tab w:val="left" w:pos="2835"/>
              </w:tabs>
              <w:rPr>
                <w:rFonts w:eastAsia="宋体"/>
                <w:kern w:val="0"/>
                <w:sz w:val="21"/>
              </w:rPr>
            </w:pPr>
            <w:r>
              <w:rPr>
                <w:rFonts w:eastAsia="宋体"/>
                <w:kern w:val="0"/>
                <w:sz w:val="21"/>
              </w:rPr>
              <w:t>3</w:t>
            </w: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便携式水质快速测定仪</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w:t>
            </w:r>
            <w:r>
              <w:rPr>
                <w:rFonts w:eastAsia="宋体"/>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用于环境突发事件</w:t>
            </w:r>
          </w:p>
        </w:tc>
        <w:tc>
          <w:tcPr>
            <w:tcW w:w="2557" w:type="dxa"/>
            <w:vMerge w:val="restart"/>
            <w:vAlign w:val="center"/>
          </w:tcPr>
          <w:p w:rsidR="008036D3" w:rsidRDefault="0055528E">
            <w:pPr>
              <w:pStyle w:val="ab"/>
              <w:tabs>
                <w:tab w:val="left" w:pos="2835"/>
              </w:tabs>
              <w:rPr>
                <w:rFonts w:eastAsia="宋体"/>
                <w:kern w:val="0"/>
                <w:sz w:val="21"/>
              </w:rPr>
            </w:pPr>
            <w:r>
              <w:rPr>
                <w:rFonts w:eastAsia="宋体"/>
                <w:kern w:val="0"/>
                <w:sz w:val="21"/>
              </w:rPr>
              <w:t>合川区生态环境监测站</w:t>
            </w:r>
          </w:p>
        </w:tc>
        <w:tc>
          <w:tcPr>
            <w:tcW w:w="3254" w:type="dxa"/>
            <w:vMerge w:val="restart"/>
            <w:vAlign w:val="center"/>
          </w:tcPr>
          <w:p w:rsidR="008036D3" w:rsidRDefault="0055528E">
            <w:pPr>
              <w:pStyle w:val="ab"/>
              <w:tabs>
                <w:tab w:val="left" w:pos="2835"/>
              </w:tabs>
              <w:rPr>
                <w:rFonts w:eastAsia="宋体"/>
                <w:kern w:val="0"/>
                <w:sz w:val="21"/>
              </w:rPr>
            </w:pPr>
            <w:r>
              <w:rPr>
                <w:rFonts w:eastAsia="宋体"/>
                <w:kern w:val="0"/>
                <w:sz w:val="21"/>
              </w:rPr>
              <w:t>合川区环境监测站仪器室</w:t>
            </w: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便携式重金属测定仪</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w:t>
            </w:r>
            <w:r>
              <w:rPr>
                <w:rFonts w:eastAsia="宋体"/>
                <w:kern w:val="0"/>
                <w:sz w:val="21"/>
              </w:rPr>
              <w:t>台</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用于环境突发事件</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应急</w:t>
            </w:r>
            <w:r>
              <w:rPr>
                <w:rFonts w:eastAsia="宋体" w:hint="eastAsia"/>
                <w:kern w:val="0"/>
                <w:sz w:val="21"/>
              </w:rPr>
              <w:t>监测</w:t>
            </w:r>
            <w:r>
              <w:rPr>
                <w:rFonts w:eastAsia="宋体"/>
                <w:kern w:val="0"/>
                <w:sz w:val="21"/>
              </w:rPr>
              <w:t>车</w:t>
            </w:r>
          </w:p>
        </w:tc>
        <w:tc>
          <w:tcPr>
            <w:tcW w:w="992" w:type="dxa"/>
            <w:vAlign w:val="center"/>
          </w:tcPr>
          <w:p w:rsidR="008036D3" w:rsidRDefault="0055528E">
            <w:pPr>
              <w:pStyle w:val="ab"/>
              <w:tabs>
                <w:tab w:val="left" w:pos="2835"/>
              </w:tabs>
              <w:rPr>
                <w:rFonts w:eastAsia="宋体"/>
                <w:kern w:val="0"/>
                <w:sz w:val="21"/>
              </w:rPr>
            </w:pPr>
            <w:r>
              <w:rPr>
                <w:rFonts w:eastAsia="宋体" w:hint="eastAsia"/>
                <w:kern w:val="0"/>
                <w:sz w:val="21"/>
              </w:rPr>
              <w:t>1</w:t>
            </w:r>
            <w:r w:rsidR="00D30AD9">
              <w:rPr>
                <w:rFonts w:eastAsia="宋体" w:hint="eastAsia"/>
                <w:kern w:val="0"/>
                <w:sz w:val="21"/>
              </w:rPr>
              <w:t>辆</w:t>
            </w:r>
            <w:bookmarkStart w:id="114" w:name="_GoBack"/>
            <w:bookmarkEnd w:id="114"/>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用于监测</w:t>
            </w:r>
          </w:p>
        </w:tc>
        <w:tc>
          <w:tcPr>
            <w:tcW w:w="2557" w:type="dxa"/>
            <w:vMerge/>
            <w:vAlign w:val="center"/>
          </w:tcPr>
          <w:p w:rsidR="008036D3" w:rsidRDefault="008036D3">
            <w:pPr>
              <w:pStyle w:val="ab"/>
              <w:tabs>
                <w:tab w:val="left" w:pos="2835"/>
              </w:tabs>
              <w:rPr>
                <w:rFonts w:eastAsia="宋体"/>
                <w:kern w:val="0"/>
                <w:sz w:val="21"/>
              </w:rPr>
            </w:pPr>
          </w:p>
        </w:tc>
        <w:tc>
          <w:tcPr>
            <w:tcW w:w="3254" w:type="dxa"/>
            <w:vAlign w:val="center"/>
          </w:tcPr>
          <w:p w:rsidR="008036D3" w:rsidRDefault="0055528E">
            <w:pPr>
              <w:pStyle w:val="ab"/>
              <w:tabs>
                <w:tab w:val="left" w:pos="2835"/>
              </w:tabs>
              <w:rPr>
                <w:rFonts w:eastAsia="宋体"/>
                <w:kern w:val="0"/>
                <w:sz w:val="21"/>
              </w:rPr>
            </w:pPr>
            <w:r>
              <w:rPr>
                <w:rFonts w:eastAsia="宋体" w:hint="eastAsia"/>
                <w:kern w:val="0"/>
                <w:sz w:val="21"/>
              </w:rPr>
              <w:t>停车场</w:t>
            </w: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Merge w:val="restart"/>
            <w:vAlign w:val="center"/>
          </w:tcPr>
          <w:p w:rsidR="008036D3" w:rsidRDefault="0055528E">
            <w:pPr>
              <w:pStyle w:val="ab"/>
              <w:tabs>
                <w:tab w:val="left" w:pos="2835"/>
              </w:tabs>
              <w:rPr>
                <w:rFonts w:eastAsia="宋体"/>
                <w:kern w:val="0"/>
                <w:sz w:val="21"/>
              </w:rPr>
            </w:pPr>
            <w:r>
              <w:rPr>
                <w:rFonts w:eastAsia="宋体"/>
                <w:kern w:val="0"/>
                <w:sz w:val="21"/>
              </w:rPr>
              <w:t>4</w:t>
            </w: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指挥通信车</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w:t>
            </w:r>
            <w:r>
              <w:rPr>
                <w:rFonts w:eastAsia="宋体"/>
                <w:kern w:val="0"/>
                <w:sz w:val="21"/>
              </w:rPr>
              <w:t>辆</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用于指挥通信</w:t>
            </w:r>
          </w:p>
        </w:tc>
        <w:tc>
          <w:tcPr>
            <w:tcW w:w="2557" w:type="dxa"/>
            <w:vMerge w:val="restart"/>
            <w:vAlign w:val="center"/>
          </w:tcPr>
          <w:p w:rsidR="008036D3" w:rsidRDefault="0055528E">
            <w:pPr>
              <w:pStyle w:val="ab"/>
              <w:tabs>
                <w:tab w:val="left" w:pos="2835"/>
              </w:tabs>
              <w:rPr>
                <w:rFonts w:eastAsia="宋体"/>
                <w:kern w:val="0"/>
                <w:sz w:val="21"/>
              </w:rPr>
            </w:pPr>
            <w:r>
              <w:rPr>
                <w:rFonts w:eastAsia="宋体"/>
                <w:kern w:val="0"/>
                <w:sz w:val="21"/>
              </w:rPr>
              <w:t>重庆市合川区公安局</w:t>
            </w:r>
          </w:p>
        </w:tc>
        <w:tc>
          <w:tcPr>
            <w:tcW w:w="3254" w:type="dxa"/>
            <w:vMerge w:val="restart"/>
            <w:vAlign w:val="center"/>
          </w:tcPr>
          <w:p w:rsidR="008036D3" w:rsidRDefault="0055528E">
            <w:pPr>
              <w:pStyle w:val="ab"/>
              <w:tabs>
                <w:tab w:val="left" w:pos="2835"/>
              </w:tabs>
              <w:rPr>
                <w:rFonts w:eastAsia="宋体"/>
                <w:kern w:val="0"/>
                <w:sz w:val="21"/>
              </w:rPr>
            </w:pPr>
            <w:r>
              <w:rPr>
                <w:rFonts w:eastAsia="宋体"/>
                <w:kern w:val="0"/>
                <w:sz w:val="21"/>
              </w:rPr>
              <w:t>重庆市合川区义乌大道</w:t>
            </w:r>
            <w:r>
              <w:rPr>
                <w:rFonts w:eastAsia="宋体"/>
                <w:kern w:val="0"/>
                <w:sz w:val="21"/>
              </w:rPr>
              <w:t>936</w:t>
            </w:r>
            <w:r>
              <w:rPr>
                <w:rFonts w:eastAsia="宋体"/>
                <w:kern w:val="0"/>
                <w:sz w:val="21"/>
              </w:rPr>
              <w:t>号</w:t>
            </w: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350</w:t>
            </w:r>
            <w:r>
              <w:rPr>
                <w:rFonts w:eastAsia="宋体"/>
                <w:kern w:val="0"/>
                <w:sz w:val="21"/>
              </w:rPr>
              <w:t>兆手持台</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40</w:t>
            </w:r>
            <w:r>
              <w:rPr>
                <w:rFonts w:eastAsia="宋体"/>
                <w:kern w:val="0"/>
                <w:sz w:val="21"/>
              </w:rPr>
              <w:t>部</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用于通信</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Merge w:val="restart"/>
            <w:vAlign w:val="center"/>
          </w:tcPr>
          <w:p w:rsidR="008036D3" w:rsidRDefault="0055528E">
            <w:pPr>
              <w:pStyle w:val="ab"/>
              <w:tabs>
                <w:tab w:val="left" w:pos="2835"/>
              </w:tabs>
              <w:rPr>
                <w:rFonts w:eastAsia="宋体"/>
                <w:kern w:val="0"/>
                <w:sz w:val="21"/>
              </w:rPr>
            </w:pPr>
            <w:r>
              <w:rPr>
                <w:rFonts w:eastAsia="宋体"/>
                <w:kern w:val="0"/>
                <w:sz w:val="21"/>
              </w:rPr>
              <w:t>5</w:t>
            </w: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渝救援</w:t>
            </w:r>
            <w:r>
              <w:rPr>
                <w:rFonts w:eastAsia="宋体"/>
                <w:kern w:val="0"/>
                <w:sz w:val="21"/>
              </w:rPr>
              <w:t>667</w:t>
            </w:r>
            <w:r>
              <w:rPr>
                <w:rFonts w:eastAsia="宋体"/>
                <w:kern w:val="0"/>
                <w:sz w:val="21"/>
              </w:rPr>
              <w:t>（救援船舶）</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w:t>
            </w:r>
            <w:r>
              <w:rPr>
                <w:rFonts w:eastAsia="宋体"/>
                <w:kern w:val="0"/>
                <w:sz w:val="21"/>
              </w:rPr>
              <w:t>个</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人命救助</w:t>
            </w:r>
          </w:p>
        </w:tc>
        <w:tc>
          <w:tcPr>
            <w:tcW w:w="2557" w:type="dxa"/>
            <w:vMerge w:val="restart"/>
            <w:vAlign w:val="center"/>
          </w:tcPr>
          <w:p w:rsidR="008036D3" w:rsidRDefault="0055528E">
            <w:pPr>
              <w:pStyle w:val="ab"/>
              <w:tabs>
                <w:tab w:val="left" w:pos="2835"/>
              </w:tabs>
              <w:rPr>
                <w:rFonts w:eastAsia="宋体"/>
                <w:kern w:val="0"/>
                <w:sz w:val="21"/>
              </w:rPr>
            </w:pPr>
            <w:r>
              <w:rPr>
                <w:rFonts w:eastAsia="宋体"/>
                <w:kern w:val="0"/>
                <w:sz w:val="21"/>
              </w:rPr>
              <w:t>合川港航管理处</w:t>
            </w:r>
          </w:p>
        </w:tc>
        <w:tc>
          <w:tcPr>
            <w:tcW w:w="3254" w:type="dxa"/>
            <w:vMerge w:val="restart"/>
            <w:vAlign w:val="center"/>
          </w:tcPr>
          <w:p w:rsidR="008036D3" w:rsidRDefault="0055528E">
            <w:pPr>
              <w:pStyle w:val="ab"/>
              <w:tabs>
                <w:tab w:val="left" w:pos="2835"/>
              </w:tabs>
              <w:rPr>
                <w:rFonts w:eastAsia="宋体"/>
                <w:kern w:val="0"/>
                <w:sz w:val="21"/>
              </w:rPr>
            </w:pPr>
            <w:r>
              <w:rPr>
                <w:rFonts w:eastAsia="宋体"/>
                <w:kern w:val="0"/>
                <w:sz w:val="21"/>
              </w:rPr>
              <w:t>嘉陵江管驿门水域</w:t>
            </w: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渝救援</w:t>
            </w:r>
            <w:r>
              <w:rPr>
                <w:rFonts w:eastAsia="宋体"/>
                <w:kern w:val="0"/>
                <w:sz w:val="21"/>
              </w:rPr>
              <w:t>207</w:t>
            </w:r>
            <w:r>
              <w:rPr>
                <w:rFonts w:eastAsia="宋体"/>
                <w:kern w:val="0"/>
                <w:sz w:val="21"/>
              </w:rPr>
              <w:t>（救援船舶）</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w:t>
            </w:r>
            <w:r>
              <w:rPr>
                <w:rFonts w:eastAsia="宋体"/>
                <w:kern w:val="0"/>
                <w:sz w:val="21"/>
              </w:rPr>
              <w:t>个</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人命救助</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Merge/>
            <w:vAlign w:val="center"/>
          </w:tcPr>
          <w:p w:rsidR="008036D3" w:rsidRDefault="008036D3">
            <w:pPr>
              <w:pStyle w:val="ab"/>
              <w:tabs>
                <w:tab w:val="left" w:pos="2835"/>
              </w:tabs>
              <w:rPr>
                <w:rFonts w:eastAsia="宋体"/>
                <w:kern w:val="0"/>
                <w:sz w:val="21"/>
              </w:rPr>
            </w:pP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渝救援</w:t>
            </w:r>
            <w:r>
              <w:rPr>
                <w:rFonts w:eastAsia="宋体"/>
                <w:kern w:val="0"/>
                <w:sz w:val="21"/>
              </w:rPr>
              <w:t>316</w:t>
            </w:r>
            <w:r>
              <w:rPr>
                <w:rFonts w:eastAsia="宋体"/>
                <w:kern w:val="0"/>
                <w:sz w:val="21"/>
              </w:rPr>
              <w:t>（救援船舶）</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1</w:t>
            </w:r>
            <w:r>
              <w:rPr>
                <w:rFonts w:eastAsia="宋体"/>
                <w:kern w:val="0"/>
                <w:sz w:val="21"/>
              </w:rPr>
              <w:t>个</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人命救助</w:t>
            </w:r>
          </w:p>
        </w:tc>
        <w:tc>
          <w:tcPr>
            <w:tcW w:w="2557" w:type="dxa"/>
            <w:vMerge/>
            <w:vAlign w:val="center"/>
          </w:tcPr>
          <w:p w:rsidR="008036D3" w:rsidRDefault="008036D3">
            <w:pPr>
              <w:pStyle w:val="ab"/>
              <w:tabs>
                <w:tab w:val="left" w:pos="2835"/>
              </w:tabs>
              <w:rPr>
                <w:rFonts w:eastAsia="宋体"/>
                <w:kern w:val="0"/>
                <w:sz w:val="21"/>
              </w:rPr>
            </w:pPr>
          </w:p>
        </w:tc>
        <w:tc>
          <w:tcPr>
            <w:tcW w:w="3254" w:type="dxa"/>
            <w:vMerge/>
            <w:vAlign w:val="center"/>
          </w:tcPr>
          <w:p w:rsidR="008036D3" w:rsidRDefault="008036D3">
            <w:pPr>
              <w:pStyle w:val="ab"/>
              <w:tabs>
                <w:tab w:val="left" w:pos="2835"/>
              </w:tabs>
              <w:rPr>
                <w:rFonts w:eastAsia="宋体"/>
                <w:kern w:val="0"/>
                <w:sz w:val="21"/>
              </w:rPr>
            </w:pP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r w:rsidR="008036D3">
        <w:tc>
          <w:tcPr>
            <w:tcW w:w="676" w:type="dxa"/>
            <w:vAlign w:val="center"/>
          </w:tcPr>
          <w:p w:rsidR="008036D3" w:rsidRDefault="0055528E">
            <w:pPr>
              <w:pStyle w:val="ab"/>
              <w:tabs>
                <w:tab w:val="left" w:pos="2835"/>
              </w:tabs>
              <w:rPr>
                <w:rFonts w:eastAsia="宋体"/>
                <w:kern w:val="0"/>
                <w:sz w:val="21"/>
              </w:rPr>
            </w:pPr>
            <w:r>
              <w:rPr>
                <w:rFonts w:eastAsia="宋体"/>
                <w:kern w:val="0"/>
                <w:sz w:val="21"/>
              </w:rPr>
              <w:t>6</w:t>
            </w:r>
          </w:p>
        </w:tc>
        <w:tc>
          <w:tcPr>
            <w:tcW w:w="2412" w:type="dxa"/>
            <w:vAlign w:val="center"/>
          </w:tcPr>
          <w:p w:rsidR="008036D3" w:rsidRDefault="0055528E">
            <w:pPr>
              <w:pStyle w:val="ab"/>
              <w:tabs>
                <w:tab w:val="left" w:pos="2835"/>
              </w:tabs>
              <w:rPr>
                <w:rFonts w:eastAsia="宋体"/>
                <w:kern w:val="0"/>
                <w:sz w:val="21"/>
              </w:rPr>
            </w:pPr>
            <w:r>
              <w:rPr>
                <w:rFonts w:eastAsia="宋体"/>
                <w:kern w:val="0"/>
                <w:sz w:val="21"/>
              </w:rPr>
              <w:t>冲锋艇等大型应急救援装备</w:t>
            </w:r>
          </w:p>
        </w:tc>
        <w:tc>
          <w:tcPr>
            <w:tcW w:w="992" w:type="dxa"/>
            <w:vAlign w:val="center"/>
          </w:tcPr>
          <w:p w:rsidR="008036D3" w:rsidRDefault="0055528E">
            <w:pPr>
              <w:pStyle w:val="ab"/>
              <w:tabs>
                <w:tab w:val="left" w:pos="2835"/>
              </w:tabs>
              <w:rPr>
                <w:rFonts w:eastAsia="宋体"/>
                <w:kern w:val="0"/>
                <w:sz w:val="21"/>
              </w:rPr>
            </w:pPr>
            <w:r>
              <w:rPr>
                <w:rFonts w:eastAsia="宋体"/>
                <w:kern w:val="0"/>
                <w:sz w:val="21"/>
              </w:rPr>
              <w:t>/</w:t>
            </w:r>
          </w:p>
        </w:tc>
        <w:tc>
          <w:tcPr>
            <w:tcW w:w="3118" w:type="dxa"/>
            <w:vAlign w:val="center"/>
          </w:tcPr>
          <w:p w:rsidR="008036D3" w:rsidRDefault="0055528E">
            <w:pPr>
              <w:pStyle w:val="ab"/>
              <w:tabs>
                <w:tab w:val="left" w:pos="2835"/>
              </w:tabs>
              <w:rPr>
                <w:rFonts w:eastAsia="宋体"/>
                <w:kern w:val="0"/>
                <w:sz w:val="21"/>
              </w:rPr>
            </w:pPr>
            <w:r>
              <w:rPr>
                <w:rFonts w:eastAsia="宋体"/>
                <w:kern w:val="0"/>
                <w:sz w:val="21"/>
              </w:rPr>
              <w:t>应急救援</w:t>
            </w:r>
          </w:p>
        </w:tc>
        <w:tc>
          <w:tcPr>
            <w:tcW w:w="2557" w:type="dxa"/>
            <w:vAlign w:val="center"/>
          </w:tcPr>
          <w:p w:rsidR="008036D3" w:rsidRDefault="0055528E">
            <w:pPr>
              <w:pStyle w:val="ab"/>
              <w:tabs>
                <w:tab w:val="left" w:pos="2835"/>
              </w:tabs>
              <w:rPr>
                <w:rFonts w:eastAsia="宋体"/>
                <w:kern w:val="0"/>
                <w:sz w:val="21"/>
              </w:rPr>
            </w:pPr>
            <w:r>
              <w:rPr>
                <w:rFonts w:eastAsia="宋体"/>
                <w:kern w:val="0"/>
                <w:sz w:val="21"/>
              </w:rPr>
              <w:t>合川区武装部</w:t>
            </w:r>
          </w:p>
        </w:tc>
        <w:tc>
          <w:tcPr>
            <w:tcW w:w="3254" w:type="dxa"/>
            <w:vAlign w:val="center"/>
          </w:tcPr>
          <w:p w:rsidR="008036D3" w:rsidRDefault="0055528E">
            <w:pPr>
              <w:pStyle w:val="ab"/>
              <w:tabs>
                <w:tab w:val="left" w:pos="2835"/>
              </w:tabs>
              <w:rPr>
                <w:rFonts w:eastAsia="宋体"/>
                <w:kern w:val="0"/>
                <w:sz w:val="21"/>
              </w:rPr>
            </w:pPr>
            <w:r>
              <w:rPr>
                <w:rFonts w:eastAsia="宋体"/>
                <w:kern w:val="0"/>
                <w:sz w:val="21"/>
              </w:rPr>
              <w:t>合川区武装部应急物资库房</w:t>
            </w:r>
          </w:p>
        </w:tc>
        <w:tc>
          <w:tcPr>
            <w:tcW w:w="1165" w:type="dxa"/>
            <w:vAlign w:val="center"/>
          </w:tcPr>
          <w:p w:rsidR="008036D3" w:rsidRDefault="0055528E">
            <w:pPr>
              <w:pStyle w:val="ab"/>
              <w:tabs>
                <w:tab w:val="left" w:pos="2835"/>
              </w:tabs>
              <w:rPr>
                <w:rFonts w:eastAsia="宋体"/>
                <w:kern w:val="0"/>
                <w:sz w:val="21"/>
              </w:rPr>
            </w:pPr>
            <w:r>
              <w:rPr>
                <w:rFonts w:eastAsia="宋体"/>
                <w:kern w:val="0"/>
                <w:sz w:val="21"/>
              </w:rPr>
              <w:t>完好</w:t>
            </w:r>
          </w:p>
        </w:tc>
      </w:tr>
    </w:tbl>
    <w:p w:rsidR="008036D3" w:rsidRDefault="008036D3">
      <w:pPr>
        <w:pStyle w:val="a8"/>
        <w:ind w:firstLineChars="0" w:firstLine="0"/>
        <w:jc w:val="center"/>
        <w:rPr>
          <w:b/>
          <w:bCs/>
          <w:sz w:val="28"/>
          <w:szCs w:val="28"/>
        </w:rPr>
        <w:sectPr w:rsidR="008036D3">
          <w:pgSz w:w="16838" w:h="11906" w:orient="landscape"/>
          <w:pgMar w:top="1803" w:right="1440" w:bottom="1803" w:left="1440" w:header="851" w:footer="992" w:gutter="0"/>
          <w:cols w:space="0"/>
          <w:docGrid w:type="lines" w:linePitch="319"/>
        </w:sectPr>
      </w:pPr>
    </w:p>
    <w:p w:rsidR="008036D3" w:rsidRDefault="0055528E">
      <w:pPr>
        <w:pStyle w:val="a8"/>
        <w:ind w:firstLineChars="0" w:firstLine="0"/>
        <w:jc w:val="left"/>
        <w:rPr>
          <w:b/>
          <w:bCs/>
          <w:sz w:val="28"/>
          <w:szCs w:val="28"/>
        </w:rPr>
      </w:pPr>
      <w:r>
        <w:rPr>
          <w:rFonts w:hint="eastAsia"/>
          <w:b/>
          <w:bCs/>
          <w:sz w:val="28"/>
          <w:szCs w:val="28"/>
        </w:rPr>
        <w:lastRenderedPageBreak/>
        <w:t>附件</w:t>
      </w:r>
      <w:r>
        <w:rPr>
          <w:rFonts w:hint="eastAsia"/>
          <w:b/>
          <w:bCs/>
          <w:sz w:val="28"/>
          <w:szCs w:val="28"/>
        </w:rPr>
        <w:t>7</w:t>
      </w:r>
    </w:p>
    <w:p w:rsidR="008036D3" w:rsidRDefault="0055528E">
      <w:pPr>
        <w:pStyle w:val="a8"/>
        <w:ind w:firstLineChars="0" w:firstLine="0"/>
        <w:jc w:val="center"/>
        <w:rPr>
          <w:b/>
          <w:bCs/>
          <w:sz w:val="28"/>
          <w:szCs w:val="28"/>
        </w:rPr>
      </w:pPr>
      <w:r>
        <w:rPr>
          <w:rFonts w:hint="eastAsia"/>
          <w:b/>
          <w:bCs/>
          <w:sz w:val="28"/>
          <w:szCs w:val="28"/>
        </w:rPr>
        <w:t>合川区行政区划图</w:t>
      </w:r>
    </w:p>
    <w:p w:rsidR="008036D3" w:rsidRDefault="0055528E">
      <w:pPr>
        <w:pStyle w:val="a8"/>
        <w:ind w:firstLineChars="0" w:firstLine="0"/>
      </w:pPr>
      <w:r>
        <w:rPr>
          <w:noProof/>
        </w:rPr>
        <w:drawing>
          <wp:inline distT="0" distB="0" distL="0" distR="0">
            <wp:extent cx="5741670" cy="4733925"/>
            <wp:effectExtent l="0" t="0" r="1143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extLst>
                        <a:ext uri="{28A0092B-C50C-407E-A947-70E740481C1C}">
                          <a14:useLocalDpi xmlns:a14="http://schemas.microsoft.com/office/drawing/2010/main" val="0"/>
                        </a:ext>
                      </a:extLst>
                    </a:blip>
                    <a:srcRect l="11703" t="2629" r="5536" b="11525"/>
                    <a:stretch>
                      <a:fillRect/>
                    </a:stretch>
                  </pic:blipFill>
                  <pic:spPr>
                    <a:xfrm>
                      <a:off x="0" y="0"/>
                      <a:ext cx="5741670" cy="4733925"/>
                    </a:xfrm>
                    <a:prstGeom prst="rect">
                      <a:avLst/>
                    </a:prstGeom>
                    <a:noFill/>
                    <a:ln>
                      <a:noFill/>
                    </a:ln>
                  </pic:spPr>
                </pic:pic>
              </a:graphicData>
            </a:graphic>
          </wp:inline>
        </w:drawing>
      </w:r>
    </w:p>
    <w:p w:rsidR="008036D3" w:rsidRDefault="008036D3">
      <w:pPr>
        <w:pStyle w:val="a8"/>
        <w:ind w:firstLineChars="0" w:firstLine="0"/>
        <w:sectPr w:rsidR="008036D3">
          <w:pgSz w:w="11906" w:h="16838"/>
          <w:pgMar w:top="1440" w:right="1803" w:bottom="1440" w:left="1803" w:header="851" w:footer="992" w:gutter="0"/>
          <w:cols w:space="0"/>
          <w:docGrid w:type="lines" w:linePitch="319"/>
        </w:sectPr>
      </w:pPr>
    </w:p>
    <w:p w:rsidR="008036D3" w:rsidRDefault="0055528E">
      <w:pPr>
        <w:pStyle w:val="a8"/>
        <w:ind w:firstLineChars="0" w:firstLine="0"/>
      </w:pPr>
      <w:r>
        <w:rPr>
          <w:noProof/>
        </w:rPr>
        <w:lastRenderedPageBreak/>
        <mc:AlternateContent>
          <mc:Choice Requires="wps">
            <w:drawing>
              <wp:anchor distT="0" distB="0" distL="114300" distR="114300" simplePos="0" relativeHeight="252651520" behindDoc="0" locked="0" layoutInCell="1" allowOverlap="1">
                <wp:simplePos x="0" y="0"/>
                <wp:positionH relativeFrom="column">
                  <wp:posOffset>0</wp:posOffset>
                </wp:positionH>
                <wp:positionV relativeFrom="paragraph">
                  <wp:posOffset>8208645</wp:posOffset>
                </wp:positionV>
                <wp:extent cx="13277850" cy="3810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32778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36D3" w:rsidRDefault="0055528E">
                            <w:pPr>
                              <w:jc w:val="center"/>
                              <w:rPr>
                                <w:rFonts w:eastAsia="宋体" w:cs="Times New Roman"/>
                                <w:b/>
                                <w:sz w:val="24"/>
                              </w:rPr>
                            </w:pPr>
                            <w:r>
                              <w:rPr>
                                <w:rFonts w:eastAsia="宋体" w:cs="Times New Roman" w:hint="eastAsia"/>
                                <w:b/>
                                <w:sz w:val="24"/>
                              </w:rPr>
                              <w:t>附件</w:t>
                            </w:r>
                            <w:r>
                              <w:rPr>
                                <w:rFonts w:eastAsia="宋体" w:cs="Times New Roman" w:hint="eastAsia"/>
                                <w:b/>
                                <w:sz w:val="24"/>
                              </w:rPr>
                              <w:t xml:space="preserve">8  </w:t>
                            </w:r>
                            <w:r>
                              <w:rPr>
                                <w:rFonts w:eastAsia="宋体" w:cs="Times New Roman" w:hint="eastAsia"/>
                                <w:b/>
                                <w:sz w:val="24"/>
                              </w:rPr>
                              <w:t>合川区应急物资点分布示意图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0pt;margin-top:646.35pt;height:30pt;width:1045.5pt;z-index:252651520;mso-width-relative:page;mso-height-relative:page;" fillcolor="#FFFFFF [3201]" filled="t" stroked="f" coordsize="21600,21600" o:gfxdata="UEsDBAoAAAAAAIdO4kAAAAAAAAAAAAAAAAAEAAAAZHJzL1BLAwQUAAAACACHTuJAQTdCpNMAAAAL&#10;AQAADwAAAGRycy9kb3ducmV2LnhtbE2PO0/EMBCEeyT+g7VIdJyd8LwQ5wokWiTuVfviJY6w15Ht&#10;e/56lgrK/WY0O9MuTsGLA6Y8RtJQzRQIpD7akQYN69X73QuIXAxZ4yOhhjNmWHTXV61pbDzSJx6W&#10;ZRAcQrkxGlwpUyNl7h0Gk2dxQmLtK6ZgCp9pkDaZI4cHL2ulnmQwI/EHZyZ8c9h/L/dBw3YIl+2m&#10;mpKzwT/Qx+W8WsdR69ubSr2CKHgqf2b4rc/VoeNOu7gnm4XXwEMK03peP4NgvVbzitmO2f0jM9m1&#10;8v+G7gdQSwMEFAAAAAgAh07iQDNwnm47AgAAUgQAAA4AAABkcnMvZTJvRG9jLnhtbK1US44aMRDd&#10;R8odLO9DN5+ZYRDNiDAiioQyI5Eoa+N2gyXb5diGbnKA5Aazyib7nItzpOwGhnxWUViY+n9eVfX4&#10;rtGK7ITzEkxBu52cEmE4lNKsC/rh/fzVkBIfmCmZAiMKuhee3k1evhjXdiR6sAFVCkcwiPGj2hZ0&#10;E4IdZZnnG6GZ74AVBpUVOM0Csm6dlY7VGF2rrJfn11kNrrQOuPAepfetkk5S/KoSPDxUlReBqIJi&#10;bSG9Lr2r+GaTMRutHbMbyY9lsH+oQjNpMOk51D0LjGyd/COUltyBhyp0OOgMqkpykXrAbrr5b90s&#10;N8yK1AuC4+0ZJv//wvJ3u0dHZFnQ/i0lhmmc0eHp6+Hbj8P3LwRlCFBt/QjtlhYtQ/MaGhz0Se5R&#10;GPtuKqfjP3ZEUI9Q78/wiiYQHp36vZub4RXqOCr7w26epwFkz+7W+fBGgCaRKKjD+SVY2W7hA5aC&#10;pieTmM2DkuVcKpUYt17NlCM7hrOep1+sEl1+MVOG1AW97mMd0ctA9G/tlIkSkdbmmC/23vYYqdCs&#10;miMgKyj3iIeDdqW85XOJNS+YD4/M4Q5hm3gX4QGfSgGmhCNFyQbc57/Joz2OFrWU1LiTBfWftswJ&#10;StRbg0O/7Q4GcYkTM7i66SHjLjWrS43Z6hkgFF28QMsTGe2DOpGVA/0Rz2cas6KKGY65CxpO5Cy0&#10;l4Lnx8V0moxwbS0LC7O0PIZuIZxuA1QyDSjC1GKD0EcGFzcN4Xhk8TIu+WT1/CmY/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N0Kk0wAAAAsBAAAPAAAAAAAAAAEAIAAAACIAAABkcnMvZG93bnJl&#10;di54bWxQSwECFAAUAAAACACHTuJAM3CebjsCAABSBAAADgAAAAAAAAABACAAAAAiAQAAZHJzL2Uy&#10;b0RvYy54bWxQSwUGAAAAAAYABgBZAQAAzwUAAAAA&#10;">
                <v:fill on="t" focussize="0,0"/>
                <v:stroke on="f" weight="0.5pt"/>
                <v:imagedata o:title=""/>
                <o:lock v:ext="edit" aspectratio="f"/>
                <v:textbox>
                  <w:txbxContent>
                    <w:p>
                      <w:pPr>
                        <w:spacing w:line="240" w:lineRule="auto"/>
                        <w:ind w:firstLine="0" w:firstLineChars="0"/>
                        <w:jc w:val="center"/>
                        <w:rPr>
                          <w:rFonts w:eastAsia="宋体" w:cs="Times New Roman"/>
                          <w:b/>
                          <w:sz w:val="24"/>
                          <w:szCs w:val="24"/>
                        </w:rPr>
                      </w:pPr>
                      <w:r>
                        <w:rPr>
                          <w:rFonts w:hint="eastAsia" w:eastAsia="宋体" w:cs="Times New Roman"/>
                          <w:b/>
                          <w:sz w:val="24"/>
                          <w:szCs w:val="24"/>
                        </w:rPr>
                        <w:t>附</w:t>
                      </w:r>
                      <w:r>
                        <w:rPr>
                          <w:rFonts w:hint="eastAsia" w:eastAsia="宋体" w:cs="Times New Roman"/>
                          <w:b/>
                          <w:sz w:val="24"/>
                          <w:szCs w:val="24"/>
                          <w:lang w:val="en-US" w:eastAsia="zh-CN"/>
                        </w:rPr>
                        <w:t>件8</w:t>
                      </w:r>
                      <w:r>
                        <w:rPr>
                          <w:rFonts w:hint="eastAsia" w:eastAsia="宋体" w:cs="Times New Roman"/>
                          <w:b/>
                          <w:sz w:val="24"/>
                          <w:szCs w:val="24"/>
                        </w:rPr>
                        <w:t xml:space="preserve">  合川区应急物资点分布示意图</w:t>
                      </w:r>
                    </w:p>
                  </w:txbxContent>
                </v:textbox>
              </v:shape>
            </w:pict>
          </mc:Fallback>
        </mc:AlternateContent>
      </w:r>
      <w:r w:rsidR="00336B56">
        <w:pict>
          <v:shape id="_x0000_s1026" type="#_x0000_t75" style="position:absolute;left:0;text-align:left;margin-left:996.75pt;margin-top:5.1pt;width:48pt;height:96.75pt;z-index:252635136;mso-position-horizontal-relative:text;mso-position-vertical-relative:text;mso-width-relative:page;mso-height-relative:page">
            <v:imagedata r:id="rId21" o:title=""/>
          </v:shape>
          <o:OLEObject Type="Embed" ProgID="StaticMetafile" ShapeID="_x0000_s1026" DrawAspect="Content" ObjectID="_1638974899" r:id="rId22"/>
        </w:pict>
      </w:r>
      <w:r>
        <w:rPr>
          <w:rFonts w:cs="Times New Roman"/>
          <w:b/>
          <w:noProof/>
        </w:rPr>
        <w:drawing>
          <wp:inline distT="0" distB="0" distL="0" distR="0">
            <wp:extent cx="13277850" cy="81438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3271247" cy="8139825"/>
                    </a:xfrm>
                    <a:prstGeom prst="rect">
                      <a:avLst/>
                    </a:prstGeom>
                  </pic:spPr>
                </pic:pic>
              </a:graphicData>
            </a:graphic>
          </wp:inline>
        </w:drawing>
      </w:r>
      <w:r>
        <w:rPr>
          <w:noProof/>
        </w:rPr>
        <mc:AlternateContent>
          <mc:Choice Requires="wps">
            <w:drawing>
              <wp:anchor distT="0" distB="0" distL="114300" distR="114300" simplePos="0" relativeHeight="252617728" behindDoc="0" locked="0" layoutInCell="1" allowOverlap="1">
                <wp:simplePos x="0" y="0"/>
                <wp:positionH relativeFrom="column">
                  <wp:posOffset>11715750</wp:posOffset>
                </wp:positionH>
                <wp:positionV relativeFrom="paragraph">
                  <wp:posOffset>7275195</wp:posOffset>
                </wp:positionV>
                <wp:extent cx="1581150" cy="962025"/>
                <wp:effectExtent l="0" t="0" r="0" b="9525"/>
                <wp:wrapNone/>
                <wp:docPr id="22" name="文本框 22"/>
                <wp:cNvGraphicFramePr/>
                <a:graphic xmlns:a="http://schemas.openxmlformats.org/drawingml/2006/main">
                  <a:graphicData uri="http://schemas.microsoft.com/office/word/2010/wordprocessingShape">
                    <wps:wsp>
                      <wps:cNvSpPr txBox="1"/>
                      <wps:spPr>
                        <a:xfrm>
                          <a:off x="0" y="0"/>
                          <a:ext cx="1581150" cy="9620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36D3" w:rsidRDefault="0055528E">
                            <w:pPr>
                              <w:spacing w:line="240" w:lineRule="atLeast"/>
                              <w:rPr>
                                <w:rFonts w:eastAsia="宋体" w:cs="Times New Roman"/>
                              </w:rPr>
                            </w:pPr>
                            <w:r>
                              <w:rPr>
                                <w:rFonts w:eastAsia="宋体" w:cs="Times New Roman"/>
                              </w:rPr>
                              <w:t>图例：</w:t>
                            </w:r>
                          </w:p>
                          <w:p w:rsidR="008036D3" w:rsidRDefault="0055528E">
                            <w:pPr>
                              <w:spacing w:line="240" w:lineRule="atLeast"/>
                              <w:rPr>
                                <w:rFonts w:eastAsia="宋体" w:cs="Times New Roman"/>
                              </w:rPr>
                            </w:pPr>
                            <w:r>
                              <w:rPr>
                                <w:noProof/>
                              </w:rPr>
                              <w:drawing>
                                <wp:inline distT="0" distB="0" distL="0" distR="0">
                                  <wp:extent cx="200025" cy="2667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203571" cy="271430"/>
                                          </a:xfrm>
                                          <a:prstGeom prst="rect">
                                            <a:avLst/>
                                          </a:prstGeom>
                                        </pic:spPr>
                                      </pic:pic>
                                    </a:graphicData>
                                  </a:graphic>
                                </wp:inline>
                              </w:drawing>
                            </w:r>
                            <w:r>
                              <w:rPr>
                                <w:rFonts w:eastAsia="宋体" w:cs="Times New Roman" w:hint="eastAsia"/>
                              </w:rPr>
                              <w:t>：应急物资点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922.5pt;margin-top:572.85pt;height:75.75pt;width:124.5pt;z-index:252617728;mso-width-relative:page;mso-height-relative:page;" fillcolor="#F2F2F2 [3052]" filled="t" stroked="f" coordsize="21600,21600" o:gfxdata="UEsDBAoAAAAAAIdO4kAAAAAAAAAAAAAAAAAEAAAAZHJzL1BLAwQUAAAACACHTuJAA7JzNdgAAAAP&#10;AQAADwAAAGRycy9kb3ducmV2LnhtbE1Py07DMBC8I/EP1iJxo3ailCZpnB4Q3KGNenbjrROI7Sh2&#10;m9CvZznBbeeh2Zlqt9iBXXEKvXcSkpUAhq71undGQnN4e8qBhaicVoN3KOEbA+zq+7tKldrP7gOv&#10;+2gYhbhQKgldjGPJeWg7tCqs/IiOtLOfrIoEJ8P1pGYKtwNPhXjmVvWOPnRqxJcO26/9xUp4b5bD&#10;Mf9cssaieb2F29z7wkj5+JCILbCIS/wzw299qg41dTr5i9OBDYTzbE1jIl1Jtt4AI08qioy4E3Fp&#10;sUmB1xX/v6P+AVBLAwQUAAAACACHTuJAgAThSkoCAABzBAAADgAAAGRycy9lMm9Eb2MueG1srVTd&#10;rhIxEL438R2a3sv+CHggLCfICcYEPSdB43XpdmGTtlPbwi4+gL6BV95473PxHE67wMGfK2NIyvz1&#10;m843Mzu5bZUke2FdDbqgWS+lRGgOZa03BX3/bvHshhLnmS6ZBC0KehCO3k6fPpk0Zixy2IIshSUI&#10;ot24MQXdem/GSeL4VijmemCERmcFVjGPqt0kpWUNoiuZ5Gk6TBqwpbHAhXNoveucdBrxq0pwf19V&#10;TngiC4pv8/G08VyHM5lO2HhjmdnW/PQM9g+vUKzWmPQCdcc8Iztb/wGlam7BQeV7HFQCVVVzEWvA&#10;arL0t2pWW2ZErAXJceZCk/t/sPzt/sGSuixonlOimcIeHb9+OX77cfz+maANCWqMG2PcymCkb19C&#10;i40+2x0aQ91tZVX4x4oI+pHqw4Ve0XrCw6XBTZYN0MXRNxrmaT4IMMnjbWOdfyVAkSAU1GL7Iqts&#10;v3S+Cz2HhGQOZF0uaimjYjfrubRkz7DVizz84l25U2+g7MyjQZrGnmNO18XH/L8ASU2agg6f40sD&#10;roaQoUsudbCIOFenFwVyOhKC5Nt1e2JsDeUBCbPQzZwzfFFjVUvm/AOzOGRIBC6Ov8ejkoAp4SRR&#10;sgX76W/2EI+9Ry8lDQ5tQd3HHbOCEvla41SMsn4/THlU+oMXOSr22rO+9uidmgOSleGKGh7FEO/l&#10;WawsqA+4X7OQFV1Mc8xdUH8W575bJdxPLmazGIRzbZhf6pXhAbqjcLbzUNWxhYGmjhukPig42bEJ&#10;py0Mq3Otx6jHb8X0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OyczXYAAAADwEAAA8AAAAAAAAA&#10;AQAgAAAAIgAAAGRycy9kb3ducmV2LnhtbFBLAQIUABQAAAAIAIdO4kCABOFKSgIAAHMEAAAOAAAA&#10;AAAAAAEAIAAAACcBAABkcnMvZTJvRG9jLnhtbFBLBQYAAAAABgAGAFkBAADjBQAAAAA=&#10;">
                <v:fill on="t" focussize="0,0"/>
                <v:stroke on="f" weight="0.5pt"/>
                <v:imagedata o:title=""/>
                <o:lock v:ext="edit" aspectratio="f"/>
                <v:textbox>
                  <w:txbxContent>
                    <w:p>
                      <w:pPr>
                        <w:spacing w:line="240" w:lineRule="atLeast"/>
                        <w:ind w:firstLine="0" w:firstLineChars="0"/>
                        <w:rPr>
                          <w:rFonts w:eastAsia="宋体" w:cs="Times New Roman"/>
                          <w:sz w:val="21"/>
                        </w:rPr>
                      </w:pPr>
                      <w:r>
                        <w:rPr>
                          <w:rFonts w:eastAsia="宋体" w:cs="Times New Roman"/>
                          <w:sz w:val="21"/>
                        </w:rPr>
                        <w:t>图例：</w:t>
                      </w:r>
                    </w:p>
                    <w:p>
                      <w:pPr>
                        <w:spacing w:line="240" w:lineRule="atLeast"/>
                        <w:ind w:firstLine="0" w:firstLineChars="0"/>
                        <w:rPr>
                          <w:rFonts w:eastAsia="宋体" w:cs="Times New Roman"/>
                          <w:sz w:val="21"/>
                        </w:rPr>
                      </w:pPr>
                      <w:r>
                        <w:drawing>
                          <wp:inline distT="0" distB="0" distL="0" distR="0">
                            <wp:extent cx="200025" cy="2667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203571" cy="271430"/>
                                    </a:xfrm>
                                    <a:prstGeom prst="rect">
                                      <a:avLst/>
                                    </a:prstGeom>
                                  </pic:spPr>
                                </pic:pic>
                              </a:graphicData>
                            </a:graphic>
                          </wp:inline>
                        </w:drawing>
                      </w:r>
                      <w:r>
                        <w:rPr>
                          <w:rFonts w:hint="eastAsia" w:eastAsia="宋体" w:cs="Times New Roman"/>
                          <w:sz w:val="21"/>
                        </w:rPr>
                        <w:t>：应急物资点</w:t>
                      </w:r>
                    </w:p>
                  </w:txbxContent>
                </v:textbox>
              </v:shape>
            </w:pict>
          </mc:Fallback>
        </mc:AlternateContent>
      </w:r>
    </w:p>
    <w:sectPr w:rsidR="008036D3">
      <w:pgSz w:w="23811" w:h="16838" w:orient="landscape"/>
      <w:pgMar w:top="1803" w:right="1440" w:bottom="1803" w:left="1440" w:header="851" w:footer="992" w:gutter="0"/>
      <w:cols w:space="0"/>
      <w:docGrid w:type="lines" w:linePitch="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B56" w:rsidRDefault="00336B56">
      <w:r>
        <w:separator/>
      </w:r>
    </w:p>
  </w:endnote>
  <w:endnote w:type="continuationSeparator" w:id="0">
    <w:p w:rsidR="00336B56" w:rsidRDefault="0033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D3" w:rsidRDefault="0055528E">
    <w:pPr>
      <w:pStyle w:val="a4"/>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036D3" w:rsidRDefault="0055528E">
                          <w:pPr>
                            <w:pStyle w:val="a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30AD9">
                            <w:rPr>
                              <w:rFonts w:ascii="Times New Roman" w:hAnsi="Times New Roman" w:cs="Times New Roman"/>
                              <w:noProof/>
                            </w:rPr>
                            <w:t>II</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74"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8036D3" w:rsidRDefault="0055528E">
                    <w:pPr>
                      <w:pStyle w:val="a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30AD9">
                      <w:rPr>
                        <w:rFonts w:ascii="Times New Roman" w:hAnsi="Times New Roman" w:cs="Times New Roman"/>
                        <w:noProof/>
                      </w:rPr>
                      <w:t>II</w:t>
                    </w:r>
                    <w:r>
                      <w:rPr>
                        <w:rFonts w:ascii="Times New Roman" w:hAnsi="Times New Roman" w:cs="Times New Roman"/>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D3" w:rsidRDefault="0055528E">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036D3" w:rsidRDefault="0055528E">
                          <w:pPr>
                            <w:pStyle w:val="a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30AD9">
                            <w:rPr>
                              <w:rFonts w:ascii="Times New Roman" w:hAnsi="Times New Roman" w:cs="Times New Roman"/>
                              <w:noProof/>
                            </w:rPr>
                            <w:t>34</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7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8036D3" w:rsidRDefault="0055528E">
                    <w:pPr>
                      <w:pStyle w:val="a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30AD9">
                      <w:rPr>
                        <w:rFonts w:ascii="Times New Roman" w:hAnsi="Times New Roman" w:cs="Times New Roman"/>
                        <w:noProof/>
                      </w:rPr>
                      <w:t>34</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B56" w:rsidRDefault="00336B56">
      <w:r>
        <w:separator/>
      </w:r>
    </w:p>
  </w:footnote>
  <w:footnote w:type="continuationSeparator" w:id="0">
    <w:p w:rsidR="00336B56" w:rsidRDefault="00336B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D3" w:rsidRDefault="0055528E">
    <w:pPr>
      <w:pStyle w:val="a5"/>
      <w:pBdr>
        <w:bottom w:val="single" w:sz="4" w:space="1" w:color="auto"/>
      </w:pBdr>
      <w:jc w:val="center"/>
    </w:pPr>
    <w:r>
      <w:rPr>
        <w:rFonts w:hint="eastAsia"/>
      </w:rPr>
      <w:t>重庆市合川区突发环境事件应急预案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39B359"/>
    <w:multiLevelType w:val="singleLevel"/>
    <w:tmpl w:val="B739B359"/>
    <w:lvl w:ilvl="0">
      <w:start w:val="1"/>
      <w:numFmt w:val="decimal"/>
      <w:suff w:val="nothing"/>
      <w:lvlText w:val="（%1）"/>
      <w:lvlJc w:val="left"/>
    </w:lvl>
  </w:abstractNum>
  <w:abstractNum w:abstractNumId="1">
    <w:nsid w:val="DDDC1DE5"/>
    <w:multiLevelType w:val="singleLevel"/>
    <w:tmpl w:val="DDDC1DE5"/>
    <w:lvl w:ilvl="0">
      <w:start w:val="10"/>
      <w:numFmt w:val="decimal"/>
      <w:suff w:val="nothing"/>
      <w:lvlText w:val="（%1）"/>
      <w:lvlJc w:val="left"/>
    </w:lvl>
  </w:abstractNum>
  <w:abstractNum w:abstractNumId="2">
    <w:nsid w:val="F0980225"/>
    <w:multiLevelType w:val="singleLevel"/>
    <w:tmpl w:val="F0980225"/>
    <w:lvl w:ilvl="0">
      <w:start w:val="1"/>
      <w:numFmt w:val="decimal"/>
      <w:lvlText w:val="%1."/>
      <w:lvlJc w:val="left"/>
      <w:pPr>
        <w:tabs>
          <w:tab w:val="left" w:pos="312"/>
        </w:tabs>
      </w:pPr>
    </w:lvl>
  </w:abstractNum>
  <w:abstractNum w:abstractNumId="3">
    <w:nsid w:val="064441EE"/>
    <w:multiLevelType w:val="singleLevel"/>
    <w:tmpl w:val="064441EE"/>
    <w:lvl w:ilvl="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61"/>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551905"/>
    <w:rsid w:val="00285B6D"/>
    <w:rsid w:val="00336B56"/>
    <w:rsid w:val="00513C36"/>
    <w:rsid w:val="0055528E"/>
    <w:rsid w:val="0062274A"/>
    <w:rsid w:val="00642B01"/>
    <w:rsid w:val="008036D3"/>
    <w:rsid w:val="008E095E"/>
    <w:rsid w:val="00961FB7"/>
    <w:rsid w:val="009B2EE2"/>
    <w:rsid w:val="00A37F5B"/>
    <w:rsid w:val="00C81B16"/>
    <w:rsid w:val="00D2440A"/>
    <w:rsid w:val="00D30AD9"/>
    <w:rsid w:val="00D33DBE"/>
    <w:rsid w:val="01144D01"/>
    <w:rsid w:val="01675BEF"/>
    <w:rsid w:val="02072AAA"/>
    <w:rsid w:val="021D402E"/>
    <w:rsid w:val="02F0655C"/>
    <w:rsid w:val="032C7B83"/>
    <w:rsid w:val="036E5A61"/>
    <w:rsid w:val="03912D12"/>
    <w:rsid w:val="048E71DF"/>
    <w:rsid w:val="04BD38C8"/>
    <w:rsid w:val="056D1567"/>
    <w:rsid w:val="06001DEC"/>
    <w:rsid w:val="071D6912"/>
    <w:rsid w:val="07545EF4"/>
    <w:rsid w:val="07A21F84"/>
    <w:rsid w:val="08D30A4C"/>
    <w:rsid w:val="0909451A"/>
    <w:rsid w:val="0AA61F4C"/>
    <w:rsid w:val="0AE54F8C"/>
    <w:rsid w:val="0B0F110A"/>
    <w:rsid w:val="0BDE6730"/>
    <w:rsid w:val="0BFC0978"/>
    <w:rsid w:val="0C276FF5"/>
    <w:rsid w:val="0C436960"/>
    <w:rsid w:val="0C5C0308"/>
    <w:rsid w:val="0C5E493B"/>
    <w:rsid w:val="0C6D7B82"/>
    <w:rsid w:val="0D0E0240"/>
    <w:rsid w:val="0D184407"/>
    <w:rsid w:val="0D644D7A"/>
    <w:rsid w:val="0DDA345C"/>
    <w:rsid w:val="0E643CC6"/>
    <w:rsid w:val="0F1E4E2E"/>
    <w:rsid w:val="0F2753DC"/>
    <w:rsid w:val="0FFA029A"/>
    <w:rsid w:val="10D039F6"/>
    <w:rsid w:val="10D23CD7"/>
    <w:rsid w:val="10D31987"/>
    <w:rsid w:val="10DB402E"/>
    <w:rsid w:val="11035F10"/>
    <w:rsid w:val="12E856F2"/>
    <w:rsid w:val="149128B1"/>
    <w:rsid w:val="14B9586D"/>
    <w:rsid w:val="14E4085B"/>
    <w:rsid w:val="1578687C"/>
    <w:rsid w:val="16350281"/>
    <w:rsid w:val="188021B7"/>
    <w:rsid w:val="18E862E4"/>
    <w:rsid w:val="197D60DA"/>
    <w:rsid w:val="19EC3CB7"/>
    <w:rsid w:val="1BA216EB"/>
    <w:rsid w:val="1D2C1FE4"/>
    <w:rsid w:val="1E150F55"/>
    <w:rsid w:val="1E4C3D86"/>
    <w:rsid w:val="1E7D3EDC"/>
    <w:rsid w:val="1E8A41C9"/>
    <w:rsid w:val="1EB94629"/>
    <w:rsid w:val="1F114790"/>
    <w:rsid w:val="1F300C65"/>
    <w:rsid w:val="1F5215AA"/>
    <w:rsid w:val="1F7F705D"/>
    <w:rsid w:val="20013F90"/>
    <w:rsid w:val="20CC68B3"/>
    <w:rsid w:val="219540BC"/>
    <w:rsid w:val="21E934C4"/>
    <w:rsid w:val="221B10E3"/>
    <w:rsid w:val="222B658B"/>
    <w:rsid w:val="22CE0BEB"/>
    <w:rsid w:val="22D40BE2"/>
    <w:rsid w:val="239A25FF"/>
    <w:rsid w:val="23CC6C9F"/>
    <w:rsid w:val="247A3A63"/>
    <w:rsid w:val="25953F82"/>
    <w:rsid w:val="283772F4"/>
    <w:rsid w:val="285347A7"/>
    <w:rsid w:val="288E7952"/>
    <w:rsid w:val="28BC27A3"/>
    <w:rsid w:val="28D36AE6"/>
    <w:rsid w:val="28EF0F46"/>
    <w:rsid w:val="294F0B82"/>
    <w:rsid w:val="29C642DD"/>
    <w:rsid w:val="2B096621"/>
    <w:rsid w:val="2B6A07DF"/>
    <w:rsid w:val="2CA25462"/>
    <w:rsid w:val="2CE03BC8"/>
    <w:rsid w:val="2D1E4D60"/>
    <w:rsid w:val="2D3B0E60"/>
    <w:rsid w:val="2D5F6BED"/>
    <w:rsid w:val="2DAC75DF"/>
    <w:rsid w:val="2DC972F0"/>
    <w:rsid w:val="2E501164"/>
    <w:rsid w:val="2F7C6945"/>
    <w:rsid w:val="301B1F4A"/>
    <w:rsid w:val="313F26F3"/>
    <w:rsid w:val="31F208FB"/>
    <w:rsid w:val="33386F3E"/>
    <w:rsid w:val="338934B9"/>
    <w:rsid w:val="339868FA"/>
    <w:rsid w:val="344036F5"/>
    <w:rsid w:val="37912426"/>
    <w:rsid w:val="37D41794"/>
    <w:rsid w:val="388D7DCC"/>
    <w:rsid w:val="38966CF1"/>
    <w:rsid w:val="390C4CAE"/>
    <w:rsid w:val="39D121FB"/>
    <w:rsid w:val="3A0E22C1"/>
    <w:rsid w:val="3A6A212F"/>
    <w:rsid w:val="3AAE51A2"/>
    <w:rsid w:val="3B054AFF"/>
    <w:rsid w:val="3B771986"/>
    <w:rsid w:val="3B8F3228"/>
    <w:rsid w:val="3C6D357B"/>
    <w:rsid w:val="3D9D3D7A"/>
    <w:rsid w:val="3E1F3335"/>
    <w:rsid w:val="3E24055A"/>
    <w:rsid w:val="3E4552F9"/>
    <w:rsid w:val="3E461FEF"/>
    <w:rsid w:val="3E4A2640"/>
    <w:rsid w:val="3FAB1462"/>
    <w:rsid w:val="3FCC4517"/>
    <w:rsid w:val="40BD5435"/>
    <w:rsid w:val="40C25E2B"/>
    <w:rsid w:val="40E716D1"/>
    <w:rsid w:val="411407BE"/>
    <w:rsid w:val="41206B12"/>
    <w:rsid w:val="41551905"/>
    <w:rsid w:val="41E41EA0"/>
    <w:rsid w:val="425C5749"/>
    <w:rsid w:val="42674C0C"/>
    <w:rsid w:val="42A53869"/>
    <w:rsid w:val="42F0543A"/>
    <w:rsid w:val="43414ED1"/>
    <w:rsid w:val="44DD17B9"/>
    <w:rsid w:val="45514AD2"/>
    <w:rsid w:val="45796D83"/>
    <w:rsid w:val="458A4316"/>
    <w:rsid w:val="45EB4136"/>
    <w:rsid w:val="46365194"/>
    <w:rsid w:val="464E11F8"/>
    <w:rsid w:val="47935AA0"/>
    <w:rsid w:val="47AA256B"/>
    <w:rsid w:val="48554424"/>
    <w:rsid w:val="490224D7"/>
    <w:rsid w:val="491A50B2"/>
    <w:rsid w:val="493C028D"/>
    <w:rsid w:val="49575E23"/>
    <w:rsid w:val="49EB6CDA"/>
    <w:rsid w:val="4AF81F1C"/>
    <w:rsid w:val="4C803E3B"/>
    <w:rsid w:val="4D0D1838"/>
    <w:rsid w:val="4D827499"/>
    <w:rsid w:val="4DA27E95"/>
    <w:rsid w:val="4DC373E5"/>
    <w:rsid w:val="4EC40341"/>
    <w:rsid w:val="4EF33C8D"/>
    <w:rsid w:val="4F3A61AD"/>
    <w:rsid w:val="50B1119F"/>
    <w:rsid w:val="50FA40C6"/>
    <w:rsid w:val="51AE29A6"/>
    <w:rsid w:val="51B0438E"/>
    <w:rsid w:val="52C43891"/>
    <w:rsid w:val="541A2442"/>
    <w:rsid w:val="544D6924"/>
    <w:rsid w:val="54902240"/>
    <w:rsid w:val="557E0785"/>
    <w:rsid w:val="557E3A9C"/>
    <w:rsid w:val="558A6E4D"/>
    <w:rsid w:val="568B7FF4"/>
    <w:rsid w:val="586D3317"/>
    <w:rsid w:val="5911038D"/>
    <w:rsid w:val="59522C29"/>
    <w:rsid w:val="59946883"/>
    <w:rsid w:val="5A4542FF"/>
    <w:rsid w:val="5BB219A0"/>
    <w:rsid w:val="5CD16509"/>
    <w:rsid w:val="5CEA468D"/>
    <w:rsid w:val="5D120607"/>
    <w:rsid w:val="5D813DA1"/>
    <w:rsid w:val="5EBE6726"/>
    <w:rsid w:val="5EC35ADA"/>
    <w:rsid w:val="5F3E70F8"/>
    <w:rsid w:val="5F6F368E"/>
    <w:rsid w:val="5F7B6BDC"/>
    <w:rsid w:val="5FCB7142"/>
    <w:rsid w:val="60423D22"/>
    <w:rsid w:val="605D636E"/>
    <w:rsid w:val="60833F1E"/>
    <w:rsid w:val="60A61854"/>
    <w:rsid w:val="61757194"/>
    <w:rsid w:val="62A24C70"/>
    <w:rsid w:val="62AD2B0A"/>
    <w:rsid w:val="62D90A78"/>
    <w:rsid w:val="63BA3064"/>
    <w:rsid w:val="640E2573"/>
    <w:rsid w:val="6482561D"/>
    <w:rsid w:val="64E21C03"/>
    <w:rsid w:val="64E57F29"/>
    <w:rsid w:val="660F7928"/>
    <w:rsid w:val="666030FA"/>
    <w:rsid w:val="685F4AB7"/>
    <w:rsid w:val="69F47AA4"/>
    <w:rsid w:val="6B044143"/>
    <w:rsid w:val="6B06406F"/>
    <w:rsid w:val="6EB946F6"/>
    <w:rsid w:val="6EBC130A"/>
    <w:rsid w:val="6F182C65"/>
    <w:rsid w:val="6FF2673C"/>
    <w:rsid w:val="70714F06"/>
    <w:rsid w:val="70F14641"/>
    <w:rsid w:val="71325520"/>
    <w:rsid w:val="724804F2"/>
    <w:rsid w:val="733E6D8C"/>
    <w:rsid w:val="741362E7"/>
    <w:rsid w:val="741366EC"/>
    <w:rsid w:val="747C65A9"/>
    <w:rsid w:val="74D671B8"/>
    <w:rsid w:val="7610758F"/>
    <w:rsid w:val="762B2EF4"/>
    <w:rsid w:val="764B14FC"/>
    <w:rsid w:val="77432A1D"/>
    <w:rsid w:val="774A0D3F"/>
    <w:rsid w:val="775B229A"/>
    <w:rsid w:val="77C54127"/>
    <w:rsid w:val="780C2911"/>
    <w:rsid w:val="78F10327"/>
    <w:rsid w:val="79715DDA"/>
    <w:rsid w:val="7A3C5136"/>
    <w:rsid w:val="7AE77FA7"/>
    <w:rsid w:val="7B0421D2"/>
    <w:rsid w:val="7B31214A"/>
    <w:rsid w:val="7B412B85"/>
    <w:rsid w:val="7BD96B06"/>
    <w:rsid w:val="7C245948"/>
    <w:rsid w:val="7CAC6CA8"/>
    <w:rsid w:val="7CD47DA0"/>
    <w:rsid w:val="7CDB7E42"/>
    <w:rsid w:val="7D751B50"/>
    <w:rsid w:val="7DF940D1"/>
    <w:rsid w:val="7E8D3154"/>
    <w:rsid w:val="7FDE4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semiHidden="1" w:uiPriority="9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widowControl/>
      <w:wordWrap w:val="0"/>
      <w:jc w:val="left"/>
      <w:outlineLvl w:val="2"/>
    </w:pPr>
    <w:rPr>
      <w:rFonts w:eastAsia="方正仿宋_GBK"/>
      <w:bCs/>
      <w:kern w:val="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spacing w:line="360" w:lineRule="auto"/>
      <w:jc w:val="both"/>
    </w:pPr>
    <w:rPr>
      <w:rFonts w:ascii="黑体" w:eastAsia="黑体" w:cs="黑体"/>
      <w:color w:val="000000"/>
      <w:sz w:val="24"/>
      <w:szCs w:val="24"/>
    </w:rPr>
  </w:style>
  <w:style w:type="paragraph" w:styleId="a3">
    <w:name w:val="Body Text"/>
    <w:basedOn w:val="a"/>
    <w:qFormat/>
    <w:pPr>
      <w:spacing w:after="120"/>
    </w:pPr>
  </w:style>
  <w:style w:type="paragraph" w:styleId="30">
    <w:name w:val="toc 3"/>
    <w:basedOn w:val="a"/>
    <w:next w:val="a"/>
    <w:qFormat/>
    <w:pPr>
      <w:ind w:leftChars="400" w:left="840"/>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qFormat/>
  </w:style>
  <w:style w:type="paragraph" w:styleId="20">
    <w:name w:val="toc 2"/>
    <w:basedOn w:val="a"/>
    <w:next w:val="a"/>
    <w:qFormat/>
    <w:pPr>
      <w:ind w:leftChars="200" w:left="420"/>
    </w:p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二级标题"/>
    <w:basedOn w:val="a"/>
    <w:next w:val="2"/>
    <w:qFormat/>
    <w:pPr>
      <w:outlineLvl w:val="1"/>
    </w:pPr>
    <w:rPr>
      <w:rFonts w:ascii="Times New Roman" w:eastAsia="宋体" w:hAnsi="Times New Roman"/>
      <w:b/>
      <w:bCs/>
      <w:sz w:val="32"/>
      <w:szCs w:val="32"/>
    </w:rPr>
  </w:style>
  <w:style w:type="paragraph" w:customStyle="1" w:styleId="a8">
    <w:name w:val="文字"/>
    <w:basedOn w:val="a"/>
    <w:qFormat/>
    <w:pPr>
      <w:spacing w:line="360" w:lineRule="auto"/>
      <w:ind w:firstLineChars="200" w:firstLine="480"/>
    </w:pPr>
    <w:rPr>
      <w:rFonts w:ascii="Times New Roman" w:eastAsia="宋体" w:hAnsi="Times New Roman"/>
      <w:sz w:val="24"/>
    </w:rPr>
  </w:style>
  <w:style w:type="paragraph" w:customStyle="1" w:styleId="10">
    <w:name w:val="1"/>
    <w:basedOn w:val="a8"/>
    <w:link w:val="1Char"/>
    <w:qFormat/>
    <w:pPr>
      <w:ind w:firstLineChars="0" w:firstLine="0"/>
      <w:jc w:val="center"/>
      <w:outlineLvl w:val="0"/>
    </w:pPr>
    <w:rPr>
      <w:b/>
      <w:bCs/>
      <w:sz w:val="32"/>
      <w:szCs w:val="30"/>
    </w:rPr>
  </w:style>
  <w:style w:type="paragraph" w:customStyle="1" w:styleId="21">
    <w:name w:val="2"/>
    <w:basedOn w:val="a8"/>
    <w:link w:val="2Char"/>
    <w:qFormat/>
    <w:pPr>
      <w:ind w:firstLineChars="0" w:firstLine="0"/>
      <w:outlineLvl w:val="1"/>
    </w:pPr>
    <w:rPr>
      <w:b/>
      <w:bCs/>
      <w:sz w:val="28"/>
      <w:szCs w:val="28"/>
    </w:rPr>
  </w:style>
  <w:style w:type="character" w:customStyle="1" w:styleId="2Char">
    <w:name w:val="2 Char"/>
    <w:link w:val="21"/>
    <w:qFormat/>
    <w:rPr>
      <w:rFonts w:eastAsia="宋体"/>
      <w:b/>
      <w:bCs/>
      <w:sz w:val="28"/>
      <w:szCs w:val="28"/>
    </w:rPr>
  </w:style>
  <w:style w:type="character" w:customStyle="1" w:styleId="1Char">
    <w:name w:val="1 Char"/>
    <w:link w:val="10"/>
    <w:qFormat/>
    <w:rPr>
      <w:rFonts w:ascii="Times New Roman" w:eastAsia="宋体" w:hAnsi="Times New Roman"/>
      <w:b/>
      <w:bCs/>
      <w:sz w:val="32"/>
      <w:szCs w:val="30"/>
    </w:rPr>
  </w:style>
  <w:style w:type="paragraph" w:customStyle="1" w:styleId="31">
    <w:name w:val="3"/>
    <w:basedOn w:val="21"/>
    <w:link w:val="3Char"/>
    <w:qFormat/>
    <w:pPr>
      <w:outlineLvl w:val="2"/>
    </w:pPr>
    <w:rPr>
      <w:sz w:val="24"/>
      <w:szCs w:val="24"/>
    </w:rPr>
  </w:style>
  <w:style w:type="character" w:customStyle="1" w:styleId="3Char">
    <w:name w:val="3 Char"/>
    <w:link w:val="31"/>
    <w:qFormat/>
    <w:rPr>
      <w:rFonts w:ascii="Times New Roman" w:hAnsi="Times New Roman"/>
      <w:sz w:val="24"/>
      <w:szCs w:val="24"/>
    </w:rPr>
  </w:style>
  <w:style w:type="character" w:customStyle="1" w:styleId="32">
    <w:name w:val="标题 3 字符"/>
    <w:qFormat/>
    <w:rPr>
      <w:b/>
      <w:bCs/>
      <w:kern w:val="2"/>
      <w:sz w:val="32"/>
      <w:szCs w:val="32"/>
    </w:rPr>
  </w:style>
  <w:style w:type="paragraph" w:customStyle="1" w:styleId="a9">
    <w:name w:val="表格"/>
    <w:basedOn w:val="a"/>
    <w:qFormat/>
    <w:pPr>
      <w:widowControl/>
      <w:tabs>
        <w:tab w:val="left" w:pos="377"/>
      </w:tabs>
      <w:spacing w:line="240" w:lineRule="atLeast"/>
      <w:jc w:val="center"/>
    </w:pPr>
    <w:rPr>
      <w:rFonts w:ascii="Times New Roman" w:eastAsia="宋体" w:hAnsi="Times New Roman" w:cs="宋体"/>
      <w:kern w:val="0"/>
      <w:szCs w:val="21"/>
    </w:rPr>
  </w:style>
  <w:style w:type="paragraph" w:customStyle="1" w:styleId="aa">
    <w:name w:val="表格正文"/>
    <w:basedOn w:val="a"/>
    <w:qFormat/>
    <w:pPr>
      <w:widowControl/>
      <w:jc w:val="center"/>
    </w:pPr>
    <w:rPr>
      <w:color w:val="000000"/>
      <w:kern w:val="0"/>
      <w:sz w:val="24"/>
    </w:rPr>
  </w:style>
  <w:style w:type="character" w:customStyle="1" w:styleId="font101">
    <w:name w:val="font101"/>
    <w:basedOn w:val="a0"/>
    <w:qFormat/>
    <w:rPr>
      <w:rFonts w:ascii="宋体" w:eastAsia="宋体" w:hAnsi="宋体" w:cs="宋体" w:hint="eastAsia"/>
      <w:color w:val="000000"/>
      <w:sz w:val="22"/>
      <w:szCs w:val="22"/>
      <w:u w:val="none"/>
    </w:rPr>
  </w:style>
  <w:style w:type="character" w:customStyle="1" w:styleId="font41">
    <w:name w:val="font41"/>
    <w:basedOn w:val="a0"/>
    <w:qFormat/>
    <w:rPr>
      <w:rFonts w:ascii="方正仿宋_GBK" w:eastAsia="方正仿宋_GBK" w:hAnsi="方正仿宋_GBK" w:cs="方正仿宋_GBK" w:hint="default"/>
      <w:color w:val="000000"/>
      <w:sz w:val="22"/>
      <w:szCs w:val="22"/>
      <w:u w:val="none"/>
    </w:rPr>
  </w:style>
  <w:style w:type="paragraph" w:customStyle="1" w:styleId="ab">
    <w:name w:val="抬头"/>
    <w:qFormat/>
    <w:pPr>
      <w:jc w:val="center"/>
    </w:pPr>
    <w:rPr>
      <w:rFonts w:ascii="Times New Roman" w:eastAsia="黑体" w:hAnsi="Times New Roman"/>
      <w:kern w:val="2"/>
      <w:sz w:val="32"/>
      <w:szCs w:val="21"/>
    </w:rPr>
  </w:style>
  <w:style w:type="paragraph" w:styleId="ac">
    <w:name w:val="Balloon Text"/>
    <w:basedOn w:val="a"/>
    <w:link w:val="Char"/>
    <w:rsid w:val="00513C36"/>
    <w:rPr>
      <w:sz w:val="18"/>
      <w:szCs w:val="18"/>
    </w:rPr>
  </w:style>
  <w:style w:type="character" w:customStyle="1" w:styleId="Char">
    <w:name w:val="批注框文本 Char"/>
    <w:basedOn w:val="a0"/>
    <w:link w:val="ac"/>
    <w:rsid w:val="00513C36"/>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semiHidden="1" w:uiPriority="9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widowControl/>
      <w:wordWrap w:val="0"/>
      <w:jc w:val="left"/>
      <w:outlineLvl w:val="2"/>
    </w:pPr>
    <w:rPr>
      <w:rFonts w:eastAsia="方正仿宋_GBK"/>
      <w:bCs/>
      <w:kern w:val="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spacing w:line="360" w:lineRule="auto"/>
      <w:jc w:val="both"/>
    </w:pPr>
    <w:rPr>
      <w:rFonts w:ascii="黑体" w:eastAsia="黑体" w:cs="黑体"/>
      <w:color w:val="000000"/>
      <w:sz w:val="24"/>
      <w:szCs w:val="24"/>
    </w:rPr>
  </w:style>
  <w:style w:type="paragraph" w:styleId="a3">
    <w:name w:val="Body Text"/>
    <w:basedOn w:val="a"/>
    <w:qFormat/>
    <w:pPr>
      <w:spacing w:after="120"/>
    </w:pPr>
  </w:style>
  <w:style w:type="paragraph" w:styleId="30">
    <w:name w:val="toc 3"/>
    <w:basedOn w:val="a"/>
    <w:next w:val="a"/>
    <w:qFormat/>
    <w:pPr>
      <w:ind w:leftChars="400" w:left="840"/>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qFormat/>
  </w:style>
  <w:style w:type="paragraph" w:styleId="20">
    <w:name w:val="toc 2"/>
    <w:basedOn w:val="a"/>
    <w:next w:val="a"/>
    <w:qFormat/>
    <w:pPr>
      <w:ind w:leftChars="200" w:left="420"/>
    </w:p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二级标题"/>
    <w:basedOn w:val="a"/>
    <w:next w:val="2"/>
    <w:qFormat/>
    <w:pPr>
      <w:outlineLvl w:val="1"/>
    </w:pPr>
    <w:rPr>
      <w:rFonts w:ascii="Times New Roman" w:eastAsia="宋体" w:hAnsi="Times New Roman"/>
      <w:b/>
      <w:bCs/>
      <w:sz w:val="32"/>
      <w:szCs w:val="32"/>
    </w:rPr>
  </w:style>
  <w:style w:type="paragraph" w:customStyle="1" w:styleId="a8">
    <w:name w:val="文字"/>
    <w:basedOn w:val="a"/>
    <w:qFormat/>
    <w:pPr>
      <w:spacing w:line="360" w:lineRule="auto"/>
      <w:ind w:firstLineChars="200" w:firstLine="480"/>
    </w:pPr>
    <w:rPr>
      <w:rFonts w:ascii="Times New Roman" w:eastAsia="宋体" w:hAnsi="Times New Roman"/>
      <w:sz w:val="24"/>
    </w:rPr>
  </w:style>
  <w:style w:type="paragraph" w:customStyle="1" w:styleId="10">
    <w:name w:val="1"/>
    <w:basedOn w:val="a8"/>
    <w:link w:val="1Char"/>
    <w:qFormat/>
    <w:pPr>
      <w:ind w:firstLineChars="0" w:firstLine="0"/>
      <w:jc w:val="center"/>
      <w:outlineLvl w:val="0"/>
    </w:pPr>
    <w:rPr>
      <w:b/>
      <w:bCs/>
      <w:sz w:val="32"/>
      <w:szCs w:val="30"/>
    </w:rPr>
  </w:style>
  <w:style w:type="paragraph" w:customStyle="1" w:styleId="21">
    <w:name w:val="2"/>
    <w:basedOn w:val="a8"/>
    <w:link w:val="2Char"/>
    <w:qFormat/>
    <w:pPr>
      <w:ind w:firstLineChars="0" w:firstLine="0"/>
      <w:outlineLvl w:val="1"/>
    </w:pPr>
    <w:rPr>
      <w:b/>
      <w:bCs/>
      <w:sz w:val="28"/>
      <w:szCs w:val="28"/>
    </w:rPr>
  </w:style>
  <w:style w:type="character" w:customStyle="1" w:styleId="2Char">
    <w:name w:val="2 Char"/>
    <w:link w:val="21"/>
    <w:qFormat/>
    <w:rPr>
      <w:rFonts w:eastAsia="宋体"/>
      <w:b/>
      <w:bCs/>
      <w:sz w:val="28"/>
      <w:szCs w:val="28"/>
    </w:rPr>
  </w:style>
  <w:style w:type="character" w:customStyle="1" w:styleId="1Char">
    <w:name w:val="1 Char"/>
    <w:link w:val="10"/>
    <w:qFormat/>
    <w:rPr>
      <w:rFonts w:ascii="Times New Roman" w:eastAsia="宋体" w:hAnsi="Times New Roman"/>
      <w:b/>
      <w:bCs/>
      <w:sz w:val="32"/>
      <w:szCs w:val="30"/>
    </w:rPr>
  </w:style>
  <w:style w:type="paragraph" w:customStyle="1" w:styleId="31">
    <w:name w:val="3"/>
    <w:basedOn w:val="21"/>
    <w:link w:val="3Char"/>
    <w:qFormat/>
    <w:pPr>
      <w:outlineLvl w:val="2"/>
    </w:pPr>
    <w:rPr>
      <w:sz w:val="24"/>
      <w:szCs w:val="24"/>
    </w:rPr>
  </w:style>
  <w:style w:type="character" w:customStyle="1" w:styleId="3Char">
    <w:name w:val="3 Char"/>
    <w:link w:val="31"/>
    <w:qFormat/>
    <w:rPr>
      <w:rFonts w:ascii="Times New Roman" w:hAnsi="Times New Roman"/>
      <w:sz w:val="24"/>
      <w:szCs w:val="24"/>
    </w:rPr>
  </w:style>
  <w:style w:type="character" w:customStyle="1" w:styleId="32">
    <w:name w:val="标题 3 字符"/>
    <w:qFormat/>
    <w:rPr>
      <w:b/>
      <w:bCs/>
      <w:kern w:val="2"/>
      <w:sz w:val="32"/>
      <w:szCs w:val="32"/>
    </w:rPr>
  </w:style>
  <w:style w:type="paragraph" w:customStyle="1" w:styleId="a9">
    <w:name w:val="表格"/>
    <w:basedOn w:val="a"/>
    <w:qFormat/>
    <w:pPr>
      <w:widowControl/>
      <w:tabs>
        <w:tab w:val="left" w:pos="377"/>
      </w:tabs>
      <w:spacing w:line="240" w:lineRule="atLeast"/>
      <w:jc w:val="center"/>
    </w:pPr>
    <w:rPr>
      <w:rFonts w:ascii="Times New Roman" w:eastAsia="宋体" w:hAnsi="Times New Roman" w:cs="宋体"/>
      <w:kern w:val="0"/>
      <w:szCs w:val="21"/>
    </w:rPr>
  </w:style>
  <w:style w:type="paragraph" w:customStyle="1" w:styleId="aa">
    <w:name w:val="表格正文"/>
    <w:basedOn w:val="a"/>
    <w:qFormat/>
    <w:pPr>
      <w:widowControl/>
      <w:jc w:val="center"/>
    </w:pPr>
    <w:rPr>
      <w:color w:val="000000"/>
      <w:kern w:val="0"/>
      <w:sz w:val="24"/>
    </w:rPr>
  </w:style>
  <w:style w:type="character" w:customStyle="1" w:styleId="font101">
    <w:name w:val="font101"/>
    <w:basedOn w:val="a0"/>
    <w:qFormat/>
    <w:rPr>
      <w:rFonts w:ascii="宋体" w:eastAsia="宋体" w:hAnsi="宋体" w:cs="宋体" w:hint="eastAsia"/>
      <w:color w:val="000000"/>
      <w:sz w:val="22"/>
      <w:szCs w:val="22"/>
      <w:u w:val="none"/>
    </w:rPr>
  </w:style>
  <w:style w:type="character" w:customStyle="1" w:styleId="font41">
    <w:name w:val="font41"/>
    <w:basedOn w:val="a0"/>
    <w:qFormat/>
    <w:rPr>
      <w:rFonts w:ascii="方正仿宋_GBK" w:eastAsia="方正仿宋_GBK" w:hAnsi="方正仿宋_GBK" w:cs="方正仿宋_GBK" w:hint="default"/>
      <w:color w:val="000000"/>
      <w:sz w:val="22"/>
      <w:szCs w:val="22"/>
      <w:u w:val="none"/>
    </w:rPr>
  </w:style>
  <w:style w:type="paragraph" w:customStyle="1" w:styleId="ab">
    <w:name w:val="抬头"/>
    <w:qFormat/>
    <w:pPr>
      <w:jc w:val="center"/>
    </w:pPr>
    <w:rPr>
      <w:rFonts w:ascii="Times New Roman" w:eastAsia="黑体" w:hAnsi="Times New Roman"/>
      <w:kern w:val="2"/>
      <w:sz w:val="32"/>
      <w:szCs w:val="21"/>
    </w:rPr>
  </w:style>
  <w:style w:type="paragraph" w:styleId="ac">
    <w:name w:val="Balloon Text"/>
    <w:basedOn w:val="a"/>
    <w:link w:val="Char"/>
    <w:rsid w:val="00513C36"/>
    <w:rPr>
      <w:sz w:val="18"/>
      <w:szCs w:val="18"/>
    </w:rPr>
  </w:style>
  <w:style w:type="character" w:customStyle="1" w:styleId="Char">
    <w:name w:val="批注框文本 Char"/>
    <w:basedOn w:val="a0"/>
    <w:link w:val="ac"/>
    <w:rsid w:val="00513C3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aike.sogou.com/lemma/ShowInnerLink.htm?lemmaId=7658549&amp;ss_c=ssc.citiao.link" TargetMode="Externa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wmf"/><Relationship Id="rId7" Type="http://schemas.openxmlformats.org/officeDocument/2006/relationships/webSettings" Target="webSettings.xml"/><Relationship Id="rId12" Type="http://schemas.openxmlformats.org/officeDocument/2006/relationships/hyperlink" Target="http://baike.sogou.com/lemma/ShowInnerLink.htm?lemmaId=91015&amp;ss_c=ssc.citiao.link" TargetMode="External"/><Relationship Id="rId17" Type="http://schemas.openxmlformats.org/officeDocument/2006/relationships/footer" Target="footer2.xml"/><Relationship Id="rId25"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hyperlink" Target="http://baike.sogou.com/lemma/ShowInnerLink.htm?lemmaId=167568&amp;ss_c=ssc.citiao.link"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png"/><Relationship Id="rId5" Type="http://schemas.microsoft.com/office/2007/relationships/stylesWithEffects" Target="stylesWithEffects.xml"/><Relationship Id="rId15" Type="http://schemas.openxmlformats.org/officeDocument/2006/relationships/hyperlink" Target="http://baike.sogou.com/lemma/ShowInnerLink.htm?lemmaId=629794&amp;ss_c=ssc.citiao.link" TargetMode="Externa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baike.sogou.com/lemma/ShowInnerLink.htm?lemmaId=73532508&amp;ss_c=ssc.citiao.link" TargetMode="External"/><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92F6DA-9C09-42A7-A32C-F696B353A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3294</Words>
  <Characters>18778</Characters>
  <Application>Microsoft Office Word</Application>
  <DocSecurity>0</DocSecurity>
  <Lines>156</Lines>
  <Paragraphs>44</Paragraphs>
  <ScaleCrop>false</ScaleCrop>
  <Company>Microsoft</Company>
  <LinksUpToDate>false</LinksUpToDate>
  <CharactersWithSpaces>22028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S&amp;H&amp;I</dc:creator>
  <cp:lastModifiedBy>合川区_合川区支队辐射科_刘洋</cp:lastModifiedBy>
  <cp:revision>6</cp:revision>
  <cp:lastPrinted>2019-12-24T05:34:00Z</cp:lastPrinted>
  <dcterms:created xsi:type="dcterms:W3CDTF">2019-10-28T08:45:00Z</dcterms:created>
  <dcterms:modified xsi:type="dcterms:W3CDTF">2019-12-27T10:02:00Z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