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b/>
          <w:color w:val="000000"/>
          <w:sz w:val="32"/>
          <w:szCs w:val="32"/>
        </w:rPr>
      </w:pPr>
    </w:p>
    <w:p>
      <w:pPr>
        <w:spacing w:line="560" w:lineRule="exact"/>
        <w:rPr>
          <w:rFonts w:ascii="Times New Roman" w:hAnsi="Times New Roman" w:eastAsia="黑体"/>
          <w:b/>
          <w:color w:val="000000"/>
          <w:sz w:val="32"/>
          <w:szCs w:val="32"/>
        </w:rPr>
      </w:pPr>
    </w:p>
    <w:p>
      <w:pPr>
        <w:spacing w:line="560" w:lineRule="exact"/>
        <w:rPr>
          <w:rFonts w:ascii="Times New Roman" w:hAnsi="Times New Roman" w:eastAsia="黑体"/>
          <w:b/>
          <w:color w:val="000000"/>
          <w:sz w:val="32"/>
          <w:szCs w:val="32"/>
        </w:rPr>
      </w:pPr>
    </w:p>
    <w:p>
      <w:pPr>
        <w:spacing w:line="560" w:lineRule="exact"/>
        <w:rPr>
          <w:rFonts w:ascii="Times New Roman" w:hAnsi="Times New Roman" w:eastAsia="黑体"/>
          <w:b/>
          <w:color w:val="FF0000"/>
          <w:sz w:val="32"/>
          <w:szCs w:val="32"/>
        </w:rPr>
      </w:pPr>
      <w:r>
        <w:rPr>
          <w:rFonts w:ascii="Times New Roman" w:hAnsi="Times New Roman" w:eastAsia="黑体"/>
          <w:b/>
          <w:color w:val="FF0000"/>
          <w:sz w:val="32"/>
          <w:szCs w:val="32"/>
        </w:rPr>
        <w:pict>
          <v:shape id="_x0000_s1028" o:spid="_x0000_s1028" o:spt="136" type="#_x0000_t136" style="position:absolute;left:0pt;margin-left:92.2pt;margin-top:99.25pt;height:53.85pt;width:411pt;mso-position-horizontal-relative:page;mso-position-vertical-relative:margin;z-index:251661312;mso-width-relative:page;mso-height-relative:page;" fillcolor="#FF0000" filled="t" stroked="t" coordsize="21600,21600">
            <v:path/>
            <v:fill on="t" focussize="0,0"/>
            <v:stroke color="#FF0000"/>
            <v:imagedata o:title=""/>
            <o:lock v:ext="edit"/>
            <v:textpath on="t" fitshape="t" fitpath="t" trim="t" xscale="f" string="重庆市合川区医疗保障局文件" style="font-family:方正小标宋_GBK;font-size:36pt;font-weight:bold;v-text-align:center;"/>
          </v:shape>
        </w:pict>
      </w:r>
    </w:p>
    <w:p>
      <w:pPr>
        <w:spacing w:line="560" w:lineRule="exact"/>
        <w:rPr>
          <w:rFonts w:ascii="Times New Roman" w:hAnsi="Times New Roman" w:eastAsia="黑体"/>
          <w:b/>
          <w:color w:val="FF0000"/>
          <w:sz w:val="32"/>
          <w:szCs w:val="32"/>
        </w:rPr>
      </w:pPr>
    </w:p>
    <w:p>
      <w:pPr>
        <w:spacing w:line="560" w:lineRule="exact"/>
        <w:rPr>
          <w:rFonts w:ascii="Times New Roman" w:hAnsi="Times New Roman" w:eastAsia="黑体"/>
          <w:b/>
          <w:color w:val="FF0000"/>
          <w:sz w:val="32"/>
          <w:szCs w:val="32"/>
        </w:rPr>
      </w:pPr>
    </w:p>
    <w:p>
      <w:pPr>
        <w:spacing w:line="560" w:lineRule="exact"/>
        <w:rPr>
          <w:rFonts w:ascii="Times New Roman" w:hAnsi="Times New Roman" w:eastAsia="黑体"/>
          <w:b/>
          <w:color w:val="FF0000"/>
          <w:sz w:val="32"/>
          <w:szCs w:val="32"/>
        </w:rPr>
      </w:pPr>
    </w:p>
    <w:p>
      <w:pPr>
        <w:jc w:val="center"/>
        <w:rPr>
          <w:rFonts w:ascii="Times New Roman" w:hAnsi="Times New Roman" w:eastAsia="黑体"/>
          <w:b/>
          <w:color w:val="FF0000"/>
          <w:sz w:val="32"/>
          <w:szCs w:val="32"/>
        </w:rPr>
      </w:pPr>
      <w:r>
        <w:rPr>
          <w:rFonts w:hint="eastAsia" w:ascii="方正仿宋_GBK" w:hAnsi="Times New Roman" w:eastAsia="方正仿宋_GBK"/>
          <w:sz w:val="32"/>
          <w:szCs w:val="32"/>
        </w:rPr>
        <w:t>合川医</w:t>
      </w:r>
      <w:r>
        <w:rPr>
          <w:rFonts w:hint="eastAsia" w:ascii="方正仿宋_GBK" w:hAnsi="宋体" w:eastAsia="方正仿宋_GBK"/>
          <w:sz w:val="32"/>
          <w:szCs w:val="32"/>
        </w:rPr>
        <w:t>保发</w:t>
      </w:r>
      <w:r>
        <w:rPr>
          <w:rFonts w:hint="eastAsia" w:ascii="方正仿宋_GBK" w:hAnsi="Times New Roman" w:eastAsia="方正仿宋_GBK"/>
          <w:sz w:val="32"/>
          <w:szCs w:val="32"/>
        </w:rPr>
        <w:t>〔2020〕57号</w:t>
      </w:r>
    </w:p>
    <w:p>
      <w:pPr>
        <w:rPr>
          <w:rFonts w:ascii="Times New Roman" w:hAnsi="Times New Roman" w:eastAsia="黑体"/>
          <w:b/>
          <w:color w:val="000000"/>
          <w:sz w:val="32"/>
          <w:szCs w:val="32"/>
        </w:rPr>
      </w:pPr>
      <w:r>
        <w:rPr>
          <w:rFonts w:hint="eastAsia" w:ascii="Times New Roman" w:hAnsi="Times New Roman" w:eastAsia="黑体"/>
          <w:b/>
          <w:color w:val="FF0000"/>
          <w:sz w:val="32"/>
          <w:szCs w:val="32"/>
        </w:rPr>
        <mc:AlternateContent>
          <mc:Choice Requires="wps">
            <w:drawing>
              <wp:anchor distT="0" distB="0" distL="114300" distR="114300" simplePos="0" relativeHeight="251662336" behindDoc="0" locked="0" layoutInCell="1" allowOverlap="1">
                <wp:simplePos x="0" y="0"/>
                <wp:positionH relativeFrom="page">
                  <wp:posOffset>972185</wp:posOffset>
                </wp:positionH>
                <wp:positionV relativeFrom="margin">
                  <wp:posOffset>3060700</wp:posOffset>
                </wp:positionV>
                <wp:extent cx="5615940" cy="0"/>
                <wp:effectExtent l="19685" t="11430" r="1270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ln>
                      </wps:spPr>
                      <wps:bodyPr/>
                    </wps:wsp>
                  </a:graphicData>
                </a:graphic>
              </wp:anchor>
            </w:drawing>
          </mc:Choice>
          <mc:Fallback>
            <w:pict>
              <v:line id="_x0000_s1026" o:spid="_x0000_s1026" o:spt="20" style="position:absolute;left:0pt;margin-left:76.55pt;margin-top:241pt;height:0pt;width:442.2pt;mso-position-horizontal-relative:page;mso-position-vertical-relative:margin;z-index:251662336;mso-width-relative:page;mso-height-relative:page;" filled="f" stroked="t" coordsize="21600,21600" o:gfxdata="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z6+InZ&#10;AAAADAEAAA8AAAAAAAAAAQAgAAAAIgAAAGRycy9kb3ducmV2LnhtbFBLAQIUABQAAAAIAIdO4kAy&#10;dLs/5gEAAKsDAAAOAAAAAAAAAAEAIAAAACgBAABkcnMvZTJvRG9jLnhtbFBLBQYAAAAABgAGAFkB&#10;AACABQAAAAA=&#10;">
                <v:fill on="f" focussize="0,0"/>
                <v:stroke weight="1.75pt" color="#FF0000" joinstyle="round"/>
                <v:imagedata o:title=""/>
                <o:lock v:ext="edit" aspectratio="f"/>
              </v:line>
            </w:pict>
          </mc:Fallback>
        </mc:AlternateContent>
      </w:r>
    </w:p>
    <w:p>
      <w:pPr>
        <w:rPr>
          <w:rFonts w:ascii="Times New Roman" w:hAnsi="Times New Roman" w:eastAsia="黑体"/>
          <w:b/>
          <w:color w:val="000000"/>
          <w:sz w:val="32"/>
          <w:szCs w:val="32"/>
        </w:rPr>
      </w:pPr>
    </w:p>
    <w:p>
      <w:pPr>
        <w:spacing w:line="594" w:lineRule="exact"/>
        <w:jc w:val="center"/>
        <w:rPr>
          <w:rFonts w:ascii="方正小标宋_GBK" w:eastAsia="方正小标宋_GBK"/>
          <w:sz w:val="44"/>
          <w:szCs w:val="44"/>
        </w:rPr>
      </w:pPr>
      <w:r>
        <w:rPr>
          <w:rFonts w:hint="eastAsia" w:ascii="方正小标宋_GBK" w:eastAsia="方正小标宋_GBK"/>
          <w:spacing w:val="128"/>
          <w:kern w:val="0"/>
          <w:sz w:val="44"/>
          <w:szCs w:val="44"/>
          <w:fitText w:val="7412" w:id="-2014053888"/>
        </w:rPr>
        <w:t>重庆市合川区医疗保障</w:t>
      </w:r>
      <w:r>
        <w:rPr>
          <w:rFonts w:hint="eastAsia" w:ascii="方正小标宋_GBK" w:eastAsia="方正小标宋_GBK"/>
          <w:spacing w:val="6"/>
          <w:kern w:val="0"/>
          <w:sz w:val="44"/>
          <w:szCs w:val="44"/>
          <w:fitText w:val="7412" w:id="-2014053888"/>
        </w:rPr>
        <w:t>局</w:t>
      </w:r>
    </w:p>
    <w:p>
      <w:pPr>
        <w:spacing w:line="594" w:lineRule="exact"/>
        <w:jc w:val="center"/>
        <w:rPr>
          <w:rFonts w:ascii="方正小标宋_GBK" w:eastAsia="方正小标宋_GBK"/>
          <w:sz w:val="44"/>
          <w:szCs w:val="44"/>
        </w:rPr>
      </w:pPr>
      <w:r>
        <w:rPr>
          <w:rFonts w:hint="eastAsia" w:ascii="方正小标宋_GBK" w:eastAsia="方正小标宋_GBK"/>
          <w:spacing w:val="70"/>
          <w:kern w:val="0"/>
          <w:sz w:val="44"/>
          <w:szCs w:val="44"/>
          <w:fitText w:val="7412" w:id="-2014053887"/>
        </w:rPr>
        <w:t>重庆市合川区卫生健康委员</w:t>
      </w:r>
      <w:r>
        <w:rPr>
          <w:rFonts w:hint="eastAsia" w:ascii="方正小标宋_GBK" w:eastAsia="方正小标宋_GBK"/>
          <w:spacing w:val="6"/>
          <w:kern w:val="0"/>
          <w:sz w:val="44"/>
          <w:szCs w:val="44"/>
          <w:fitText w:val="7412" w:id="-2014053887"/>
        </w:rPr>
        <w:t>会</w:t>
      </w:r>
    </w:p>
    <w:p>
      <w:pPr>
        <w:spacing w:line="594" w:lineRule="exact"/>
        <w:jc w:val="center"/>
        <w:rPr>
          <w:rFonts w:ascii="方正小标宋_GBK" w:eastAsia="方正小标宋_GBK"/>
          <w:sz w:val="44"/>
          <w:szCs w:val="44"/>
        </w:rPr>
      </w:pPr>
      <w:r>
        <w:rPr>
          <w:rFonts w:hint="eastAsia" w:ascii="方正小标宋_GBK" w:eastAsia="方正小标宋_GBK"/>
          <w:sz w:val="44"/>
          <w:szCs w:val="44"/>
        </w:rPr>
        <w:t>关于开展医保定点医疗机构规范使用医保</w:t>
      </w:r>
    </w:p>
    <w:p>
      <w:pPr>
        <w:spacing w:line="594" w:lineRule="exact"/>
        <w:jc w:val="center"/>
        <w:rPr>
          <w:rFonts w:ascii="方正小标宋_GBK" w:eastAsia="方正小标宋_GBK"/>
          <w:sz w:val="44"/>
          <w:szCs w:val="44"/>
        </w:rPr>
      </w:pPr>
      <w:r>
        <w:rPr>
          <w:rFonts w:hint="eastAsia" w:ascii="方正小标宋_GBK" w:eastAsia="方正小标宋_GBK"/>
          <w:sz w:val="44"/>
          <w:szCs w:val="44"/>
        </w:rPr>
        <w:t>基金行为专项治理工作的通知</w:t>
      </w:r>
    </w:p>
    <w:p>
      <w:pPr>
        <w:spacing w:line="594" w:lineRule="exact"/>
        <w:jc w:val="center"/>
      </w:pPr>
    </w:p>
    <w:p>
      <w:pPr>
        <w:spacing w:line="594" w:lineRule="exact"/>
        <w:jc w:val="left"/>
        <w:rPr>
          <w:rFonts w:ascii="方正仿宋_GBK" w:eastAsia="方正仿宋_GBK"/>
          <w:sz w:val="32"/>
          <w:szCs w:val="32"/>
        </w:rPr>
      </w:pPr>
      <w:r>
        <w:rPr>
          <w:rFonts w:hint="eastAsia" w:ascii="方正仿宋_GBK" w:eastAsia="方正仿宋_GBK"/>
          <w:sz w:val="32"/>
          <w:szCs w:val="32"/>
        </w:rPr>
        <w:t>各定点医疗机构：</w:t>
      </w:r>
    </w:p>
    <w:p>
      <w:pPr>
        <w:spacing w:line="594" w:lineRule="exact"/>
        <w:ind w:firstLine="630"/>
        <w:jc w:val="left"/>
        <w:rPr>
          <w:rFonts w:ascii="方正仿宋_GBK" w:eastAsia="方正仿宋_GBK"/>
          <w:sz w:val="32"/>
          <w:szCs w:val="32"/>
        </w:rPr>
      </w:pPr>
      <w:r>
        <w:rPr>
          <w:rFonts w:hint="eastAsia" w:ascii="方正仿宋_GBK" w:eastAsia="方正仿宋_GBK"/>
          <w:sz w:val="32"/>
          <w:szCs w:val="32"/>
        </w:rPr>
        <w:t>为继续深入推进打击欺诈骗保行为，规范定点医疗机构诊疗服务和收费行为，提高医疗机构精细化管理水平，确保基金安全、高效、合理使用，增强全市人民群众获得感、幸福感和安全感。按照重庆市医疗保障局医保局重庆市卫生健康委员会《关于印发重庆市医保定点医疗机构规范使用医保基金行为专项治理工作方案的通知》（渝医保发〔2020〕47号）文件精神，决定在全区开展医疗保障定点医疗机构规范使用医保基金行为专项治理工作专项治理工作，特制定如下工作方案。</w:t>
      </w:r>
    </w:p>
    <w:p>
      <w:pPr>
        <w:spacing w:line="594" w:lineRule="exact"/>
        <w:ind w:firstLine="632" w:firstLineChars="200"/>
        <w:rPr>
          <w:rFonts w:ascii="黑体" w:hAnsi="黑体" w:eastAsia="黑体"/>
          <w:sz w:val="32"/>
          <w:szCs w:val="32"/>
        </w:rPr>
      </w:pPr>
      <w:r>
        <w:rPr>
          <w:rFonts w:hint="eastAsia" w:ascii="黑体" w:hAnsi="黑体" w:eastAsia="黑体"/>
          <w:sz w:val="32"/>
          <w:szCs w:val="32"/>
        </w:rPr>
        <w:t>一、总体要求和目标</w:t>
      </w:r>
    </w:p>
    <w:p>
      <w:pPr>
        <w:spacing w:line="594" w:lineRule="exact"/>
        <w:ind w:firstLine="632" w:firstLineChars="200"/>
        <w:rPr>
          <w:rFonts w:ascii="方正仿宋_GBK" w:eastAsia="方正仿宋_GBK"/>
          <w:sz w:val="32"/>
          <w:szCs w:val="32"/>
        </w:rPr>
      </w:pPr>
      <w:r>
        <w:rPr>
          <w:rFonts w:hint="eastAsia" w:ascii="方正仿宋_GBK" w:eastAsia="方正仿宋_GBK"/>
          <w:sz w:val="32"/>
          <w:szCs w:val="32"/>
        </w:rPr>
        <w:t>以习近平新时代中国特色社会主义思想为指导，全面贯彻落实习近平总书记关于医疗保障工作系列重要指示批示精神，按照《中共中央国务院关于深化医疗保障制度改革的意见》部署，加强政策引导和部门联合执法，强化医保基金监管工作合力，以零容忍的态度严厉打击欺诈骗保行为。通过医保定点医疗机构自查整改，医保和卫生健康行政部门抽查复查、飞行检查等措施，规范定点医疗机构诊疗服务和医保基金使用，督促定点医疗机构健全落实内部医保管理制度，提升医保管理水平和风险防控能力，切实维护基金安全。</w:t>
      </w:r>
    </w:p>
    <w:p>
      <w:pPr>
        <w:spacing w:line="594" w:lineRule="exact"/>
        <w:ind w:firstLine="632" w:firstLineChars="200"/>
        <w:rPr>
          <w:rFonts w:ascii="黑体" w:hAnsi="黑体" w:eastAsia="黑体"/>
          <w:sz w:val="32"/>
          <w:szCs w:val="32"/>
        </w:rPr>
      </w:pPr>
      <w:r>
        <w:rPr>
          <w:rFonts w:hint="eastAsia" w:ascii="黑体" w:hAnsi="黑体" w:eastAsia="黑体"/>
          <w:sz w:val="32"/>
          <w:szCs w:val="32"/>
        </w:rPr>
        <w:t>二、治理对象和范围</w:t>
      </w:r>
    </w:p>
    <w:p>
      <w:pPr>
        <w:spacing w:line="594" w:lineRule="exact"/>
        <w:ind w:firstLine="632" w:firstLineChars="200"/>
        <w:rPr>
          <w:rFonts w:ascii="方正仿宋_GBK" w:eastAsia="方正仿宋_GBK"/>
          <w:sz w:val="32"/>
          <w:szCs w:val="32"/>
        </w:rPr>
      </w:pPr>
      <w:r>
        <w:rPr>
          <w:rFonts w:hint="eastAsia" w:ascii="方正仿宋_GBK" w:eastAsia="方正仿宋_GBK"/>
          <w:sz w:val="32"/>
          <w:szCs w:val="32"/>
        </w:rPr>
        <w:t>（一）全区所有医保定点医疗机构。</w:t>
      </w:r>
    </w:p>
    <w:p>
      <w:pPr>
        <w:spacing w:line="594" w:lineRule="exact"/>
        <w:ind w:firstLine="632" w:firstLineChars="200"/>
        <w:rPr>
          <w:rFonts w:ascii="方正仿宋_GBK" w:eastAsia="方正仿宋_GBK"/>
          <w:sz w:val="32"/>
          <w:szCs w:val="32"/>
        </w:rPr>
      </w:pPr>
      <w:r>
        <w:rPr>
          <w:rFonts w:hint="eastAsia" w:ascii="方正仿宋_GBK" w:eastAsia="方正仿宋_GBK"/>
          <w:sz w:val="32"/>
          <w:szCs w:val="32"/>
        </w:rPr>
        <w:t>（二）2018年1月1日以来，纳入基本医疗保险基金支付</w:t>
      </w:r>
    </w:p>
    <w:p>
      <w:pPr>
        <w:spacing w:line="594" w:lineRule="exact"/>
        <w:rPr>
          <w:rFonts w:ascii="方正仿宋_GBK" w:eastAsia="方正仿宋_GBK"/>
          <w:sz w:val="32"/>
          <w:szCs w:val="32"/>
        </w:rPr>
      </w:pPr>
      <w:r>
        <w:rPr>
          <w:rFonts w:hint="eastAsia" w:ascii="方正仿宋_GBK" w:eastAsia="方正仿宋_GBK"/>
          <w:sz w:val="32"/>
          <w:szCs w:val="32"/>
        </w:rPr>
        <w:t>范围的所有医疗服务行为和医疗费用。</w:t>
      </w:r>
    </w:p>
    <w:p>
      <w:pPr>
        <w:spacing w:line="594" w:lineRule="exact"/>
        <w:ind w:firstLine="632" w:firstLineChars="200"/>
        <w:rPr>
          <w:rFonts w:ascii="黑体" w:hAnsi="黑体" w:eastAsia="黑体"/>
          <w:sz w:val="32"/>
          <w:szCs w:val="32"/>
        </w:rPr>
      </w:pPr>
      <w:r>
        <w:rPr>
          <w:rFonts w:hint="eastAsia" w:ascii="黑体" w:hAnsi="黑体" w:eastAsia="黑体"/>
          <w:sz w:val="32"/>
          <w:szCs w:val="32"/>
        </w:rPr>
        <w:t>三、治理重点和内容</w:t>
      </w:r>
    </w:p>
    <w:p>
      <w:pPr>
        <w:spacing w:line="594" w:lineRule="exact"/>
        <w:ind w:firstLine="632" w:firstLineChars="200"/>
        <w:rPr>
          <w:rFonts w:ascii="方正仿宋_GBK" w:eastAsia="方正仿宋_GBK"/>
          <w:sz w:val="32"/>
          <w:szCs w:val="32"/>
        </w:rPr>
      </w:pPr>
      <w:r>
        <w:rPr>
          <w:rFonts w:hint="eastAsia" w:ascii="方正楷体_GBK" w:eastAsia="方正楷体_GBK"/>
          <w:sz w:val="32"/>
          <w:szCs w:val="32"/>
        </w:rPr>
        <w:t>（一）不合理收费问题。</w:t>
      </w:r>
      <w:r>
        <w:rPr>
          <w:rFonts w:hint="eastAsia" w:ascii="方正仿宋_GBK" w:eastAsia="方正仿宋_GBK"/>
          <w:sz w:val="32"/>
          <w:szCs w:val="32"/>
        </w:rPr>
        <w:t>将收费诊疗项目分解成多个项目收费；将已有明确项目内涵的诊疗项目重复计费；超出规定的收费标准收费；未批准纳入医保支付的自创医疗服务按医保价格项目收费；各套餐项目之间重复收费;高套病种(病组)结算等。</w:t>
      </w:r>
    </w:p>
    <w:p>
      <w:pPr>
        <w:spacing w:line="594" w:lineRule="exact"/>
        <w:ind w:firstLine="632" w:firstLineChars="200"/>
        <w:rPr>
          <w:rFonts w:ascii="方正仿宋_GBK" w:eastAsia="方正仿宋_GBK"/>
          <w:sz w:val="32"/>
          <w:szCs w:val="32"/>
        </w:rPr>
      </w:pPr>
      <w:r>
        <w:rPr>
          <w:rFonts w:hint="eastAsia" w:ascii="方正楷体_GBK" w:eastAsia="方正楷体_GBK"/>
          <w:sz w:val="32"/>
          <w:szCs w:val="32"/>
        </w:rPr>
        <w:t>（二）串换医保项目收费。</w:t>
      </w:r>
      <w:r>
        <w:rPr>
          <w:rFonts w:hint="eastAsia" w:ascii="方正仿宋_GBK" w:eastAsia="方正仿宋_GBK"/>
          <w:sz w:val="32"/>
          <w:szCs w:val="32"/>
        </w:rPr>
        <w:t>将目录外药品、诊疗项目、医用耗材串换为目录内收费；将低价药品、诊疗项目、医用耗材套用高价收费等。</w:t>
      </w:r>
    </w:p>
    <w:p>
      <w:pPr>
        <w:spacing w:line="594" w:lineRule="exact"/>
        <w:ind w:firstLine="632" w:firstLineChars="200"/>
        <w:rPr>
          <w:rFonts w:ascii="方正仿宋_GBK" w:eastAsia="方正仿宋_GBK"/>
          <w:sz w:val="32"/>
          <w:szCs w:val="32"/>
        </w:rPr>
      </w:pPr>
      <w:r>
        <w:rPr>
          <w:rFonts w:hint="eastAsia" w:ascii="方正楷体_GBK" w:eastAsia="方正楷体_GBK"/>
          <w:sz w:val="32"/>
          <w:szCs w:val="32"/>
        </w:rPr>
        <w:t>（三）不规范诊疗行为。</w:t>
      </w:r>
      <w:r>
        <w:rPr>
          <w:rFonts w:hint="eastAsia" w:ascii="方正仿宋_GBK" w:eastAsia="方正仿宋_GBK"/>
          <w:sz w:val="32"/>
          <w:szCs w:val="32"/>
        </w:rPr>
        <w:t>将患者的住院诊疗过程分解成二次及以上住院治疗；收治明显未达到住院指征的患者入院治疗；超医保目录支付限定范围使用药品或医用耗材纳入医保结算的。</w:t>
      </w:r>
    </w:p>
    <w:p>
      <w:pPr>
        <w:spacing w:line="594" w:lineRule="exact"/>
        <w:ind w:firstLine="632" w:firstLineChars="200"/>
        <w:rPr>
          <w:rFonts w:ascii="方正仿宋_GBK" w:eastAsia="方正仿宋_GBK"/>
          <w:sz w:val="32"/>
          <w:szCs w:val="32"/>
        </w:rPr>
      </w:pPr>
      <w:r>
        <w:rPr>
          <w:rFonts w:hint="eastAsia" w:ascii="方正楷体_GBK" w:eastAsia="方正楷体_GBK"/>
          <w:sz w:val="32"/>
          <w:szCs w:val="32"/>
        </w:rPr>
        <w:t>（四）虚构医疗服务。</w:t>
      </w:r>
      <w:r>
        <w:rPr>
          <w:rFonts w:hint="eastAsia" w:ascii="方正仿宋_GBK" w:eastAsia="方正仿宋_GBK"/>
          <w:sz w:val="32"/>
          <w:szCs w:val="32"/>
        </w:rPr>
        <w:t>伪造、变造、虚构医疗服务结算；伪造患者信息结算；挂名住院；伪造、变造财务凭证与进销存票据结算等。</w:t>
      </w:r>
    </w:p>
    <w:p>
      <w:pPr>
        <w:spacing w:line="594" w:lineRule="exact"/>
        <w:ind w:firstLine="632" w:firstLineChars="200"/>
        <w:rPr>
          <w:rFonts w:ascii="方正仿宋_GBK" w:eastAsia="方正仿宋_GBK"/>
          <w:sz w:val="32"/>
          <w:szCs w:val="32"/>
        </w:rPr>
      </w:pPr>
      <w:r>
        <w:rPr>
          <w:rFonts w:hint="eastAsia" w:ascii="方正楷体_GBK" w:eastAsia="方正楷体_GBK"/>
          <w:sz w:val="32"/>
          <w:szCs w:val="32"/>
        </w:rPr>
        <w:t>（五）其他违法违规问题。</w:t>
      </w:r>
      <w:r>
        <w:rPr>
          <w:rFonts w:hint="eastAsia" w:ascii="方正仿宋_GBK" w:eastAsia="方正仿宋_GBK"/>
          <w:sz w:val="32"/>
          <w:szCs w:val="32"/>
        </w:rPr>
        <w:t>开展与自身资质不符的诊疗服务并纳入医保结算；将药物临床</w:t>
      </w:r>
      <w:r>
        <w:rPr>
          <w:rFonts w:hint="eastAsia" w:ascii="方正仿宋_GBK" w:eastAsia="方正仿宋_GBK"/>
          <w:sz w:val="32"/>
          <w:szCs w:val="32"/>
          <w:lang w:val="en-US" w:eastAsia="zh-CN"/>
        </w:rPr>
        <w:t>试</w:t>
      </w:r>
      <w:r>
        <w:rPr>
          <w:rFonts w:hint="eastAsia" w:ascii="方正仿宋_GBK" w:eastAsia="方正仿宋_GBK"/>
          <w:sz w:val="32"/>
          <w:szCs w:val="32"/>
        </w:rPr>
        <w:t>验项目违规纳入医保结算；私自为未获得定点资格的医疗机构转接医保网络结算等。公立医疗机构重点治理违规收费、重复收费、超医保支付范围、无指征诊疗、套餐式检查、套餐式治疗、高套病种、将临床</w:t>
      </w:r>
      <w:r>
        <w:rPr>
          <w:rFonts w:hint="eastAsia" w:ascii="方正仿宋_GBK" w:eastAsia="方正仿宋_GBK"/>
          <w:sz w:val="32"/>
          <w:szCs w:val="32"/>
          <w:lang w:val="en-US" w:eastAsia="zh-CN"/>
        </w:rPr>
        <w:t>试</w:t>
      </w:r>
      <w:bookmarkStart w:id="0" w:name="_GoBack"/>
      <w:bookmarkEnd w:id="0"/>
      <w:r>
        <w:rPr>
          <w:rFonts w:hint="eastAsia" w:ascii="方正仿宋_GBK" w:eastAsia="方正仿宋_GBK"/>
          <w:sz w:val="32"/>
          <w:szCs w:val="32"/>
        </w:rPr>
        <w:t>验项目违规纳入医保报销等行为；非公立医疗机构重点治理</w:t>
      </w:r>
      <w:r>
        <w:rPr>
          <w:rFonts w:hint="eastAsia" w:ascii="方正仿宋_GBK" w:eastAsia="方正仿宋_GBK"/>
          <w:sz w:val="32"/>
          <w:szCs w:val="32"/>
          <w:lang w:val="en-US" w:eastAsia="zh-CN"/>
        </w:rPr>
        <w:t>虚</w:t>
      </w:r>
      <w:r>
        <w:rPr>
          <w:rFonts w:hint="eastAsia" w:ascii="方正仿宋_GBK" w:eastAsia="方正仿宋_GBK"/>
          <w:sz w:val="32"/>
          <w:szCs w:val="32"/>
        </w:rPr>
        <w:t>假结算、人证不符、诱导住院、无指征住院等行为。</w:t>
      </w:r>
    </w:p>
    <w:p>
      <w:pPr>
        <w:spacing w:line="594" w:lineRule="exact"/>
        <w:ind w:firstLine="632" w:firstLineChars="200"/>
        <w:rPr>
          <w:rFonts w:ascii="黑体" w:hAnsi="黑体" w:eastAsia="黑体"/>
          <w:sz w:val="32"/>
          <w:szCs w:val="32"/>
        </w:rPr>
      </w:pPr>
      <w:r>
        <w:rPr>
          <w:rFonts w:hint="eastAsia" w:ascii="黑体" w:hAnsi="黑体" w:eastAsia="黑体"/>
          <w:sz w:val="32"/>
          <w:szCs w:val="32"/>
        </w:rPr>
        <w:t>四、实施步骤和时间</w:t>
      </w:r>
    </w:p>
    <w:p>
      <w:pPr>
        <w:spacing w:line="594" w:lineRule="exact"/>
        <w:ind w:firstLine="632" w:firstLineChars="200"/>
        <w:rPr>
          <w:rFonts w:ascii="方正仿宋_GBK" w:eastAsia="方正仿宋_GBK"/>
          <w:sz w:val="32"/>
          <w:szCs w:val="32"/>
        </w:rPr>
      </w:pPr>
      <w:r>
        <w:rPr>
          <w:rFonts w:hint="eastAsia" w:ascii="方正楷体_GBK" w:eastAsia="方正楷体_GBK"/>
          <w:sz w:val="32"/>
          <w:szCs w:val="32"/>
        </w:rPr>
        <w:t xml:space="preserve"> （一）自查自纠阶段（8月10日前）。</w:t>
      </w:r>
      <w:r>
        <w:rPr>
          <w:rFonts w:hint="eastAsia" w:ascii="方正仿宋_GBK" w:eastAsia="方正仿宋_GBK"/>
          <w:sz w:val="32"/>
          <w:szCs w:val="32"/>
        </w:rPr>
        <w:t>各定点医疗机构按照通知要求，对照治理内容逐项自查整改，对自查出的违法违规问题进行深入剖析，明确整改措施并形成自查报告，涉及违法违规金额足额退回基金账户，并于8月10日前将自查自纠情况书面报区医保局（协议机构监督科309室，42756117）和区卫生健康委（医政医管与中医科，联系人滕一苇，联系电话42750685）。</w:t>
      </w:r>
    </w:p>
    <w:p>
      <w:pPr>
        <w:spacing w:line="594" w:lineRule="exact"/>
        <w:ind w:firstLine="632" w:firstLineChars="200"/>
        <w:rPr>
          <w:rFonts w:ascii="方正仿宋_GBK" w:eastAsia="方正仿宋_GBK"/>
          <w:sz w:val="32"/>
          <w:szCs w:val="32"/>
        </w:rPr>
      </w:pPr>
      <w:r>
        <w:rPr>
          <w:rFonts w:hint="eastAsia" w:ascii="方正楷体_GBK" w:eastAsia="方正楷体_GBK"/>
          <w:sz w:val="32"/>
          <w:szCs w:val="32"/>
        </w:rPr>
        <w:t>（二）区县专项检查阶段（8月10日一10月30日前）。</w:t>
      </w:r>
      <w:r>
        <w:rPr>
          <w:rFonts w:hint="eastAsia" w:ascii="方正仿宋_GBK" w:eastAsia="方正仿宋_GBK"/>
          <w:sz w:val="32"/>
          <w:szCs w:val="32"/>
        </w:rPr>
        <w:t>区医保局会同区卫生健康委根据定点医疗机构自查整改情况，结合数据分析比对和网络审核情况，明确专项检查重点和范围，组织进行现场检查。</w:t>
      </w:r>
    </w:p>
    <w:p>
      <w:pPr>
        <w:spacing w:line="594" w:lineRule="exact"/>
        <w:ind w:firstLine="632" w:firstLineChars="200"/>
        <w:rPr>
          <w:rFonts w:ascii="方正仿宋_GBK" w:eastAsia="方正仿宋_GBK"/>
          <w:sz w:val="32"/>
          <w:szCs w:val="32"/>
        </w:rPr>
      </w:pPr>
      <w:r>
        <w:rPr>
          <w:rFonts w:hint="eastAsia" w:ascii="方正楷体_GBK" w:eastAsia="方正楷体_GBK"/>
          <w:sz w:val="32"/>
          <w:szCs w:val="32"/>
        </w:rPr>
        <w:t>（三）市级抽查阶段（9月1日一10月30日）。</w:t>
      </w:r>
      <w:r>
        <w:rPr>
          <w:rFonts w:hint="eastAsia" w:ascii="方正仿宋_GBK" w:eastAsia="方正仿宋_GBK"/>
          <w:sz w:val="32"/>
          <w:szCs w:val="32"/>
        </w:rPr>
        <w:t>市医保局、市卫生健康委在对区县专项检查情况进行分析的基础上，结合医保系统数据审核比对情况，抽查部分定点医疗机构(包括但不限于各区县专项检查对象)。市级抽查工作完成后，组织当地相关部门召开座谈会，并将现场移交检查资料。区县(自治县)医保部门和卫生健康行政部门要按照相关职责，认真复核市级抽查组移交的检查资料，依法依规做好后续处理工作。</w:t>
      </w:r>
    </w:p>
    <w:p>
      <w:pPr>
        <w:spacing w:line="594" w:lineRule="exact"/>
        <w:ind w:firstLine="632" w:firstLineChars="200"/>
        <w:rPr>
          <w:rFonts w:ascii="方正仿宋_GBK" w:eastAsia="方正仿宋_GBK"/>
          <w:sz w:val="32"/>
          <w:szCs w:val="32"/>
        </w:rPr>
      </w:pPr>
      <w:r>
        <w:rPr>
          <w:rFonts w:hint="eastAsia" w:ascii="方正楷体_GBK" w:eastAsia="方正楷体_GBK"/>
          <w:sz w:val="32"/>
          <w:szCs w:val="32"/>
        </w:rPr>
        <w:t>（四）总结报告阶段（10月30日前）。</w:t>
      </w:r>
      <w:r>
        <w:rPr>
          <w:rFonts w:hint="eastAsia" w:ascii="方正仿宋_GBK" w:eastAsia="方正仿宋_GBK"/>
          <w:sz w:val="32"/>
          <w:szCs w:val="32"/>
        </w:rPr>
        <w:t>区医保局和区卫健委全面总结专项治理工作，用数据反映专项治理工作取得的成效、存在的问题、并提出意见和建议，制定下一步工作措施。并于2020年10月30日前将专项治理工作总结报市医保局和市卫生健康委。</w:t>
      </w:r>
    </w:p>
    <w:p>
      <w:pPr>
        <w:spacing w:line="594" w:lineRule="exact"/>
        <w:ind w:firstLine="632" w:firstLineChars="200"/>
        <w:rPr>
          <w:rFonts w:ascii="黑体" w:hAnsi="黑体" w:eastAsia="黑体"/>
          <w:sz w:val="32"/>
          <w:szCs w:val="32"/>
        </w:rPr>
      </w:pPr>
      <w:r>
        <w:rPr>
          <w:rFonts w:hint="eastAsia" w:ascii="黑体" w:hAnsi="黑体" w:eastAsia="黑体"/>
          <w:sz w:val="32"/>
          <w:szCs w:val="32"/>
        </w:rPr>
        <w:t>五、违规处理</w:t>
      </w:r>
    </w:p>
    <w:p>
      <w:pPr>
        <w:spacing w:line="594" w:lineRule="exact"/>
        <w:ind w:firstLine="632" w:firstLineChars="200"/>
        <w:rPr>
          <w:rFonts w:ascii="方正仿宋_GBK" w:eastAsia="方正仿宋_GBK"/>
          <w:sz w:val="32"/>
          <w:szCs w:val="32"/>
        </w:rPr>
      </w:pPr>
      <w:r>
        <w:rPr>
          <w:rFonts w:hint="eastAsia" w:ascii="方正仿宋_GBK" w:eastAsia="方正仿宋_GBK"/>
          <w:sz w:val="32"/>
          <w:szCs w:val="32"/>
        </w:rPr>
        <w:t>对自查整改期限结束前，主动足额退回违法违规所得，全部整改到位的定点医疗机构，可依法依规从轻、减轻或免于处罚；对自查整改期限结束后，在区县专项检查、市级抽查或国家飞行检查中，仍然存在违法违规使用医保基金的行为，要依法依规进行处理；对涉及欺诈骗保的，要加大打击力度，情节严重的直接解除医保服务协议，并公开曝光；对涉嫌犯罪的，移交司法机关处理。</w:t>
      </w:r>
    </w:p>
    <w:p>
      <w:pPr>
        <w:spacing w:line="594" w:lineRule="exact"/>
        <w:ind w:firstLine="632" w:firstLineChars="200"/>
        <w:rPr>
          <w:rFonts w:ascii="黑体" w:hAnsi="黑体" w:eastAsia="黑体"/>
          <w:sz w:val="32"/>
          <w:szCs w:val="32"/>
        </w:rPr>
      </w:pPr>
      <w:r>
        <w:rPr>
          <w:rFonts w:hint="eastAsia" w:ascii="黑体" w:hAnsi="黑体" w:eastAsia="黑体"/>
          <w:sz w:val="32"/>
          <w:szCs w:val="32"/>
        </w:rPr>
        <w:t>六、工作要求</w:t>
      </w:r>
    </w:p>
    <w:p>
      <w:pPr>
        <w:spacing w:line="594" w:lineRule="exact"/>
        <w:ind w:firstLine="632" w:firstLineChars="200"/>
        <w:rPr>
          <w:rFonts w:ascii="方正仿宋_GBK" w:eastAsia="方正仿宋_GBK"/>
          <w:sz w:val="32"/>
          <w:szCs w:val="32"/>
        </w:rPr>
      </w:pPr>
      <w:r>
        <w:rPr>
          <w:rFonts w:hint="eastAsia" w:ascii="方正楷体_GBK" w:eastAsia="方正楷体_GBK"/>
          <w:sz w:val="32"/>
          <w:szCs w:val="32"/>
        </w:rPr>
        <w:t>（一）提高站位，抓好整改落实。</w:t>
      </w:r>
      <w:r>
        <w:rPr>
          <w:rFonts w:hint="eastAsia" w:ascii="方正仿宋_GBK" w:eastAsia="方正仿宋_GBK"/>
          <w:sz w:val="32"/>
          <w:szCs w:val="32"/>
        </w:rPr>
        <w:t>各定点医疗机构负责人要高度重视，按照基金使用“一把手”负责制的要求，切实加强组织领导，充分认识到开展专项治理的重要性，确保此项工作顺利开展。</w:t>
      </w:r>
    </w:p>
    <w:p>
      <w:pPr>
        <w:spacing w:line="594" w:lineRule="exact"/>
        <w:ind w:firstLine="632" w:firstLineChars="200"/>
        <w:rPr>
          <w:rFonts w:ascii="方正仿宋_GBK" w:eastAsia="方正仿宋_GBK"/>
          <w:sz w:val="32"/>
          <w:szCs w:val="32"/>
        </w:rPr>
      </w:pPr>
      <w:r>
        <w:rPr>
          <w:rFonts w:hint="eastAsia" w:ascii="方正楷体_GBK" w:eastAsia="方正楷体_GBK"/>
          <w:sz w:val="32"/>
          <w:szCs w:val="32"/>
        </w:rPr>
        <w:t>（二）建章立制，加强内部管理。</w:t>
      </w:r>
      <w:r>
        <w:rPr>
          <w:rFonts w:hint="eastAsia" w:ascii="方正仿宋_GBK" w:eastAsia="方正仿宋_GBK"/>
          <w:sz w:val="32"/>
          <w:szCs w:val="32"/>
        </w:rPr>
        <w:t>定点医疗机构要强化行业自律，总结提炼好的做法，形成</w:t>
      </w:r>
      <w:r>
        <w:rPr>
          <w:rFonts w:hint="eastAsia" w:ascii="方正楷体_GBK" w:eastAsia="方正楷体_GBK"/>
          <w:sz w:val="32"/>
          <w:szCs w:val="32"/>
        </w:rPr>
        <w:t>机构</w:t>
      </w:r>
      <w:r>
        <w:rPr>
          <w:rFonts w:hint="eastAsia" w:ascii="方正仿宋_GBK" w:eastAsia="方正仿宋_GBK"/>
          <w:sz w:val="32"/>
          <w:szCs w:val="32"/>
        </w:rPr>
        <w:t>内部加强医保管理的长效机制。要健全院内医保管理制度，完善岗位职责、风险防控和责任追究等相关制度，实行医保工作院长负责制；要建立追责机制，对于发生欺诈骗保行为的医护人员，在晋升聘岗、评先评优、绩效考核等方面实行一票否决; 要加强医保办公室能力建设，规范药品及耗材进销存管理和财务管理，主动适应医保基金监管工作需要；要利用每年“打击欺诈骟保维护基金安全”集中宣传月，开展多种形式的宣传教育。</w:t>
      </w:r>
    </w:p>
    <w:p>
      <w:pPr>
        <w:spacing w:line="594" w:lineRule="exact"/>
        <w:ind w:firstLine="632" w:firstLineChars="200"/>
        <w:rPr>
          <w:rFonts w:ascii="方正仿宋_GBK" w:eastAsia="方正仿宋_GBK"/>
          <w:sz w:val="32"/>
          <w:szCs w:val="32"/>
        </w:rPr>
      </w:pPr>
      <w:r>
        <w:rPr>
          <w:rFonts w:hint="eastAsia" w:ascii="方正楷体_GBK" w:eastAsia="方正楷体_GBK"/>
          <w:sz w:val="32"/>
          <w:szCs w:val="32"/>
        </w:rPr>
        <w:t>（三）加强协同，严守工作纪律。</w:t>
      </w:r>
      <w:r>
        <w:rPr>
          <w:rFonts w:hint="eastAsia" w:ascii="方正仿宋_GBK" w:eastAsia="方正仿宋_GBK"/>
          <w:sz w:val="32"/>
          <w:szCs w:val="32"/>
        </w:rPr>
        <w:t>区医保局和区卫生健康委从规范和完善医保基金管理和监督，确保基金安全的角度，认真组织实施此次专项治理工作。严格遵守检查纪律，严禁接受被检查对象的请客送礼等行为。</w:t>
      </w:r>
    </w:p>
    <w:p>
      <w:pPr>
        <w:spacing w:line="594" w:lineRule="exact"/>
        <w:jc w:val="left"/>
        <w:rPr>
          <w:rFonts w:ascii="方正仿宋_GBK" w:eastAsia="方正仿宋_GBK"/>
          <w:sz w:val="32"/>
          <w:szCs w:val="32"/>
        </w:rPr>
      </w:pPr>
    </w:p>
    <w:p>
      <w:pPr>
        <w:spacing w:line="594" w:lineRule="exact"/>
        <w:jc w:val="left"/>
        <w:rPr>
          <w:rFonts w:ascii="方正仿宋_GBK" w:eastAsia="方正仿宋_GBK"/>
          <w:sz w:val="32"/>
          <w:szCs w:val="32"/>
        </w:rPr>
      </w:pPr>
    </w:p>
    <w:p>
      <w:pPr>
        <w:spacing w:line="594" w:lineRule="exact"/>
        <w:jc w:val="left"/>
        <w:rPr>
          <w:rFonts w:ascii="方正仿宋_GBK" w:eastAsia="方正仿宋_GBK"/>
          <w:sz w:val="32"/>
          <w:szCs w:val="32"/>
        </w:rPr>
      </w:pPr>
    </w:p>
    <w:p>
      <w:pPr>
        <w:spacing w:line="594" w:lineRule="exact"/>
        <w:jc w:val="left"/>
        <w:rPr>
          <w:rFonts w:ascii="方正仿宋_GBK" w:eastAsia="方正仿宋_GBK"/>
          <w:sz w:val="32"/>
          <w:szCs w:val="32"/>
        </w:rPr>
      </w:pPr>
    </w:p>
    <w:p>
      <w:pPr>
        <w:spacing w:line="594" w:lineRule="exact"/>
        <w:jc w:val="left"/>
        <w:rPr>
          <w:rFonts w:ascii="方正仿宋_GBK" w:eastAsia="方正仿宋_GBK"/>
          <w:sz w:val="32"/>
          <w:szCs w:val="32"/>
        </w:rPr>
      </w:pPr>
      <w:r>
        <w:rPr>
          <w:rFonts w:hint="eastAsia" w:ascii="方正仿宋_GBK" w:eastAsia="方正仿宋_GBK"/>
          <w:sz w:val="32"/>
          <w:szCs w:val="32"/>
        </w:rPr>
        <w:t>重庆市合川区医疗保障局      重庆市合川区卫生健康委员会</w:t>
      </w:r>
    </w:p>
    <w:p>
      <w:pPr>
        <w:spacing w:line="594" w:lineRule="exact"/>
        <w:ind w:firstLine="3160" w:firstLineChars="1000"/>
        <w:jc w:val="left"/>
        <w:rPr>
          <w:rFonts w:ascii="方正仿宋_GBK" w:eastAsia="方正仿宋_GBK"/>
          <w:sz w:val="32"/>
          <w:szCs w:val="32"/>
        </w:rPr>
      </w:pPr>
      <w:r>
        <w:rPr>
          <w:rFonts w:hint="eastAsia" w:ascii="方正仿宋_GBK" w:eastAsia="方正仿宋_GBK"/>
          <w:sz w:val="32"/>
          <w:szCs w:val="32"/>
        </w:rPr>
        <w:t xml:space="preserve">              2020年7月30日</w:t>
      </w:r>
    </w:p>
    <w:p>
      <w:pPr>
        <w:ind w:firstLine="5603" w:firstLineChars="1773"/>
        <w:rPr>
          <w:rFonts w:ascii="方正仿宋_GBK" w:hAnsi="Times New Roman" w:eastAsia="方正仿宋_GBK"/>
          <w:sz w:val="32"/>
          <w:szCs w:val="24"/>
        </w:rPr>
      </w:pPr>
    </w:p>
    <w:p>
      <w:pPr>
        <w:ind w:firstLine="5603" w:firstLineChars="1773"/>
        <w:rPr>
          <w:rFonts w:ascii="方正仿宋_GBK" w:hAnsi="Times New Roman" w:eastAsia="方正仿宋_GBK"/>
          <w:sz w:val="32"/>
          <w:szCs w:val="24"/>
        </w:rPr>
      </w:pPr>
    </w:p>
    <w:p>
      <w:pPr>
        <w:ind w:firstLine="5603" w:firstLineChars="1773"/>
        <w:rPr>
          <w:rFonts w:ascii="方正仿宋_GBK" w:hAnsi="Times New Roman" w:eastAsia="方正仿宋_GBK"/>
          <w:sz w:val="32"/>
          <w:szCs w:val="24"/>
        </w:rPr>
      </w:pPr>
    </w:p>
    <w:p>
      <w:pPr>
        <w:ind w:firstLine="5603" w:firstLineChars="1773"/>
        <w:rPr>
          <w:rFonts w:ascii="方正仿宋_GBK" w:hAnsi="Times New Roman" w:eastAsia="方正仿宋_GBK"/>
          <w:sz w:val="32"/>
          <w:szCs w:val="24"/>
        </w:rPr>
      </w:pPr>
    </w:p>
    <w:p>
      <w:pPr>
        <w:ind w:firstLine="5603" w:firstLineChars="1773"/>
        <w:rPr>
          <w:rFonts w:ascii="方正仿宋_GBK" w:hAnsi="Times New Roman" w:eastAsia="方正仿宋_GBK"/>
          <w:sz w:val="32"/>
          <w:szCs w:val="24"/>
        </w:rPr>
      </w:pPr>
    </w:p>
    <w:p>
      <w:pPr>
        <w:ind w:firstLine="5603" w:firstLineChars="1773"/>
        <w:rPr>
          <w:rFonts w:ascii="方正仿宋_GBK" w:hAnsi="Times New Roman" w:eastAsia="方正仿宋_GBK"/>
          <w:sz w:val="32"/>
          <w:szCs w:val="24"/>
        </w:rPr>
      </w:pPr>
    </w:p>
    <w:p>
      <w:pPr>
        <w:ind w:firstLine="5603" w:firstLineChars="1773"/>
        <w:rPr>
          <w:rFonts w:ascii="方正仿宋_GBK" w:hAnsi="Times New Roman" w:eastAsia="方正仿宋_GBK"/>
          <w:sz w:val="32"/>
          <w:szCs w:val="24"/>
        </w:rPr>
      </w:pPr>
    </w:p>
    <w:p>
      <w:pPr>
        <w:ind w:firstLine="5603" w:firstLineChars="1773"/>
        <w:rPr>
          <w:rFonts w:ascii="方正仿宋_GBK" w:hAnsi="Times New Roman" w:eastAsia="方正仿宋_GBK"/>
          <w:sz w:val="32"/>
          <w:szCs w:val="24"/>
        </w:rPr>
      </w:pPr>
    </w:p>
    <w:p>
      <w:pPr>
        <w:ind w:firstLine="5603" w:firstLineChars="1773"/>
        <w:rPr>
          <w:rFonts w:ascii="方正仿宋_GBK" w:hAnsi="Times New Roman" w:eastAsia="方正仿宋_GBK"/>
          <w:sz w:val="32"/>
          <w:szCs w:val="24"/>
        </w:rPr>
      </w:pPr>
    </w:p>
    <w:p>
      <w:pPr>
        <w:ind w:firstLine="5603" w:firstLineChars="1773"/>
        <w:rPr>
          <w:rFonts w:ascii="方正仿宋_GBK" w:hAnsi="Times New Roman" w:eastAsia="方正仿宋_GBK"/>
          <w:sz w:val="32"/>
          <w:szCs w:val="24"/>
        </w:rPr>
      </w:pPr>
    </w:p>
    <w:p>
      <w:pPr>
        <w:ind w:firstLine="271" w:firstLineChars="98"/>
        <w:rPr>
          <w:rFonts w:ascii="方正仿宋_GBK" w:hAnsi="Times New Roman" w:eastAsia="方正仿宋_GBK"/>
          <w:bCs/>
          <w:sz w:val="28"/>
          <w:szCs w:val="28"/>
        </w:rPr>
      </w:pPr>
      <w:r>
        <w:rPr>
          <w:rFonts w:hint="eastAsia" w:ascii="方正仿宋_GBK" w:hAnsi="Times New Roman" w:eastAsia="方正仿宋_GBK"/>
          <w:bCs/>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367665</wp:posOffset>
                </wp:positionV>
                <wp:extent cx="5618480" cy="0"/>
                <wp:effectExtent l="8255" t="13970" r="12065"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28.95pt;height:0pt;width:442.4pt;z-index:251660288;mso-width-relative:page;mso-height-relative:page;" filled="f" stroked="t" coordsize="21600,21600" o:gfxdata="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m8iydQAAAAGAQAA&#10;DwAAAAAAAAABACAAAAAiAAAAZHJzL2Rvd25yZXYueG1sUEsBAhQAFAAAAAgAh07iQM0bfJfkAQAA&#10;qgMAAA4AAAAAAAAAAQAgAAAAIwEAAGRycy9lMm9Eb2MueG1sUEsFBgAAAAAGAAYAWQEAAHkFAAAA&#10;AA==&#10;">
                <v:fill on="f" focussize="0,0"/>
                <v:stroke color="#000000" joinstyle="round"/>
                <v:imagedata o:title=""/>
                <o:lock v:ext="edit" aspectratio="f"/>
              </v:line>
            </w:pict>
          </mc:Fallback>
        </mc:AlternateContent>
      </w:r>
      <w:r>
        <w:rPr>
          <w:rFonts w:hint="eastAsia" w:ascii="方正仿宋_GBK" w:hAnsi="Times New Roman" w:eastAsia="方正仿宋_GBK"/>
          <w:bCs/>
          <w:sz w:val="28"/>
          <w:szCs w:val="28"/>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7620</wp:posOffset>
                </wp:positionV>
                <wp:extent cx="5618480" cy="0"/>
                <wp:effectExtent l="5080" t="6350" r="5715" b="1270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pt;margin-top:0.6pt;height:0pt;width:442.4pt;z-index:251659264;mso-width-relative:page;mso-height-relative:page;" filled="f" stroked="t" coordsize="21600,21600" o:gfxdata="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PJIC3TAAAABgEAAA8A&#10;AAAAAAAAAQAgAAAAIgAAAGRycy9kb3ducmV2LnhtbFBLAQIUABQAAAAIAIdO4kAZkH8z4wEAAKoD&#10;AAAOAAAAAAAAAAEAIAAAACIBAABkcnMvZTJvRG9jLnhtbFBLBQYAAAAABgAGAFkBAAB3BQAAAAA=&#10;">
                <v:fill on="f" focussize="0,0"/>
                <v:stroke color="#000000" joinstyle="round"/>
                <v:imagedata o:title=""/>
                <o:lock v:ext="edit" aspectratio="f"/>
              </v:line>
            </w:pict>
          </mc:Fallback>
        </mc:AlternateContent>
      </w:r>
      <w:r>
        <w:rPr>
          <w:rFonts w:hint="eastAsia" w:ascii="方正仿宋_GBK" w:hAnsi="Times New Roman" w:eastAsia="方正仿宋_GBK"/>
          <w:bCs/>
          <w:sz w:val="28"/>
          <w:szCs w:val="28"/>
        </w:rPr>
        <w:t>重庆市合川区医疗保障局办公室            2020年7月30 日印发</w:t>
      </w:r>
    </w:p>
    <w:p/>
    <w:sectPr>
      <w:footerReference r:id="rId4" w:type="default"/>
      <w:headerReference r:id="rId3" w:type="even"/>
      <w:footerReference r:id="rId5" w:type="even"/>
      <w:pgSz w:w="11906" w:h="16838"/>
      <w:pgMar w:top="2098" w:right="1474" w:bottom="1985" w:left="1588" w:header="851" w:footer="992" w:gutter="0"/>
      <w:pgNumType w:fmt="numberInDash"/>
      <w:cols w:space="425" w:num="1"/>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2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3"/>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B009CF6-61B3-45AB-94F4-AE876ECAABBA}" w:val="j835/PYmEk6W2al+XHdywZ=SDJpu47gVUIAnqBcM0iefRbTrtvx91KOChFzQLsoGN"/>
    <w:docVar w:name="{6C2025E1-B505-4D11-9F89-43308237C9FE}" w:val="PasFLy3jSDfR8itonbBHOwc+CrXmlgxAkMW9QT/z=h7uN2EG5qVIYpJ0K416vUeZd"/>
    <w:docVar w:name="{F2D66021-1C52-44A4-B667-81E3D0338AF2}" w:val="PasFLy3jSDfR8itonbBHOwc+CrXmlgxAkMW9QT/z=h7uN2EG5qVIYpJ0K416vUeZd"/>
    <w:docVar w:name="DocumentID" w:val="{126C4765-3CCF-4290-861B-7E92D44C345D}_1"/>
  </w:docVars>
  <w:rsids>
    <w:rsidRoot w:val="00CE655F"/>
    <w:rsid w:val="00001880"/>
    <w:rsid w:val="0001142A"/>
    <w:rsid w:val="00021A21"/>
    <w:rsid w:val="00026CE7"/>
    <w:rsid w:val="000337BE"/>
    <w:rsid w:val="00036CAF"/>
    <w:rsid w:val="0004174C"/>
    <w:rsid w:val="000440BF"/>
    <w:rsid w:val="0004424C"/>
    <w:rsid w:val="000464A7"/>
    <w:rsid w:val="00046AD6"/>
    <w:rsid w:val="00071C25"/>
    <w:rsid w:val="000A3274"/>
    <w:rsid w:val="000B4E60"/>
    <w:rsid w:val="000D0711"/>
    <w:rsid w:val="00107FB9"/>
    <w:rsid w:val="00114283"/>
    <w:rsid w:val="0013480B"/>
    <w:rsid w:val="00152F9F"/>
    <w:rsid w:val="00156B45"/>
    <w:rsid w:val="00171788"/>
    <w:rsid w:val="00173338"/>
    <w:rsid w:val="001854DC"/>
    <w:rsid w:val="001855C3"/>
    <w:rsid w:val="001A0F6F"/>
    <w:rsid w:val="001A1F05"/>
    <w:rsid w:val="001A4125"/>
    <w:rsid w:val="001B7DED"/>
    <w:rsid w:val="001D5B94"/>
    <w:rsid w:val="001D7027"/>
    <w:rsid w:val="001E59E1"/>
    <w:rsid w:val="001F2511"/>
    <w:rsid w:val="001F2AB8"/>
    <w:rsid w:val="00202BEF"/>
    <w:rsid w:val="0023340A"/>
    <w:rsid w:val="00244092"/>
    <w:rsid w:val="00247FC0"/>
    <w:rsid w:val="0026644A"/>
    <w:rsid w:val="002727E4"/>
    <w:rsid w:val="00286E99"/>
    <w:rsid w:val="00295B31"/>
    <w:rsid w:val="002A6C26"/>
    <w:rsid w:val="002B3B71"/>
    <w:rsid w:val="002C6B2A"/>
    <w:rsid w:val="002D4684"/>
    <w:rsid w:val="002D7E06"/>
    <w:rsid w:val="002E7D1C"/>
    <w:rsid w:val="002F70A3"/>
    <w:rsid w:val="003052FF"/>
    <w:rsid w:val="00306B75"/>
    <w:rsid w:val="0031149D"/>
    <w:rsid w:val="00315777"/>
    <w:rsid w:val="00317778"/>
    <w:rsid w:val="00322C16"/>
    <w:rsid w:val="00333A5A"/>
    <w:rsid w:val="0034467B"/>
    <w:rsid w:val="0036010F"/>
    <w:rsid w:val="0036267C"/>
    <w:rsid w:val="00363A6C"/>
    <w:rsid w:val="00365943"/>
    <w:rsid w:val="00372EC9"/>
    <w:rsid w:val="00390D14"/>
    <w:rsid w:val="00392540"/>
    <w:rsid w:val="00397F21"/>
    <w:rsid w:val="003B7030"/>
    <w:rsid w:val="003C16DA"/>
    <w:rsid w:val="003C3FA2"/>
    <w:rsid w:val="003C419D"/>
    <w:rsid w:val="003D233C"/>
    <w:rsid w:val="003E5FBB"/>
    <w:rsid w:val="003F0E74"/>
    <w:rsid w:val="003F5E24"/>
    <w:rsid w:val="004173B4"/>
    <w:rsid w:val="004246A6"/>
    <w:rsid w:val="00425002"/>
    <w:rsid w:val="00433FBD"/>
    <w:rsid w:val="004350A9"/>
    <w:rsid w:val="004415E3"/>
    <w:rsid w:val="0044283E"/>
    <w:rsid w:val="00454BB6"/>
    <w:rsid w:val="004628E7"/>
    <w:rsid w:val="00463E9B"/>
    <w:rsid w:val="0047418A"/>
    <w:rsid w:val="00482A92"/>
    <w:rsid w:val="004903F7"/>
    <w:rsid w:val="00490622"/>
    <w:rsid w:val="004A18DF"/>
    <w:rsid w:val="004A1A2A"/>
    <w:rsid w:val="004A5755"/>
    <w:rsid w:val="004B0A64"/>
    <w:rsid w:val="004B28D5"/>
    <w:rsid w:val="004D0B22"/>
    <w:rsid w:val="004D7778"/>
    <w:rsid w:val="004E1D41"/>
    <w:rsid w:val="004E1ED8"/>
    <w:rsid w:val="004E54F5"/>
    <w:rsid w:val="004E65D7"/>
    <w:rsid w:val="004F32D6"/>
    <w:rsid w:val="004F5B18"/>
    <w:rsid w:val="0050720C"/>
    <w:rsid w:val="0052060D"/>
    <w:rsid w:val="00543B98"/>
    <w:rsid w:val="00545D0F"/>
    <w:rsid w:val="005461AE"/>
    <w:rsid w:val="00546947"/>
    <w:rsid w:val="00554C94"/>
    <w:rsid w:val="00562046"/>
    <w:rsid w:val="00570891"/>
    <w:rsid w:val="00580400"/>
    <w:rsid w:val="00584502"/>
    <w:rsid w:val="00596EA5"/>
    <w:rsid w:val="00597C04"/>
    <w:rsid w:val="005A0265"/>
    <w:rsid w:val="005A3596"/>
    <w:rsid w:val="005A44D2"/>
    <w:rsid w:val="005D3633"/>
    <w:rsid w:val="005E1ABC"/>
    <w:rsid w:val="005E1F2F"/>
    <w:rsid w:val="005E4FF0"/>
    <w:rsid w:val="005E7BC2"/>
    <w:rsid w:val="005F3159"/>
    <w:rsid w:val="00605745"/>
    <w:rsid w:val="00610840"/>
    <w:rsid w:val="006155A9"/>
    <w:rsid w:val="00617A64"/>
    <w:rsid w:val="0062219D"/>
    <w:rsid w:val="00623757"/>
    <w:rsid w:val="00626F71"/>
    <w:rsid w:val="0063000A"/>
    <w:rsid w:val="006503F9"/>
    <w:rsid w:val="006629B1"/>
    <w:rsid w:val="006635D1"/>
    <w:rsid w:val="00676511"/>
    <w:rsid w:val="0067693E"/>
    <w:rsid w:val="006C5D48"/>
    <w:rsid w:val="006E0018"/>
    <w:rsid w:val="006E22FB"/>
    <w:rsid w:val="006E26FD"/>
    <w:rsid w:val="006F6EF0"/>
    <w:rsid w:val="00703442"/>
    <w:rsid w:val="00710ACB"/>
    <w:rsid w:val="00712FDA"/>
    <w:rsid w:val="007179D5"/>
    <w:rsid w:val="00750570"/>
    <w:rsid w:val="0075415E"/>
    <w:rsid w:val="00766924"/>
    <w:rsid w:val="00781357"/>
    <w:rsid w:val="00786FDA"/>
    <w:rsid w:val="007877CF"/>
    <w:rsid w:val="007A0CD8"/>
    <w:rsid w:val="007A4F0F"/>
    <w:rsid w:val="007B66BA"/>
    <w:rsid w:val="007C1061"/>
    <w:rsid w:val="007C3576"/>
    <w:rsid w:val="007C3BAD"/>
    <w:rsid w:val="007C407B"/>
    <w:rsid w:val="00803593"/>
    <w:rsid w:val="008110F6"/>
    <w:rsid w:val="00821433"/>
    <w:rsid w:val="00827D69"/>
    <w:rsid w:val="00830D6A"/>
    <w:rsid w:val="00846231"/>
    <w:rsid w:val="008475E3"/>
    <w:rsid w:val="008504F7"/>
    <w:rsid w:val="00865D22"/>
    <w:rsid w:val="00866C84"/>
    <w:rsid w:val="00870035"/>
    <w:rsid w:val="00875F63"/>
    <w:rsid w:val="00882DCC"/>
    <w:rsid w:val="00897B72"/>
    <w:rsid w:val="008B3D9C"/>
    <w:rsid w:val="008B4D30"/>
    <w:rsid w:val="008D1B8D"/>
    <w:rsid w:val="008D2C48"/>
    <w:rsid w:val="008F2276"/>
    <w:rsid w:val="008F260A"/>
    <w:rsid w:val="0090143F"/>
    <w:rsid w:val="00906927"/>
    <w:rsid w:val="009163E3"/>
    <w:rsid w:val="00920B55"/>
    <w:rsid w:val="00925014"/>
    <w:rsid w:val="00937BB7"/>
    <w:rsid w:val="00942276"/>
    <w:rsid w:val="009434F6"/>
    <w:rsid w:val="00945DFE"/>
    <w:rsid w:val="00961030"/>
    <w:rsid w:val="00963C5B"/>
    <w:rsid w:val="009949D8"/>
    <w:rsid w:val="00995FE3"/>
    <w:rsid w:val="009B6ABF"/>
    <w:rsid w:val="009C5F4A"/>
    <w:rsid w:val="009D7299"/>
    <w:rsid w:val="009E0F8C"/>
    <w:rsid w:val="00A2068E"/>
    <w:rsid w:val="00A33016"/>
    <w:rsid w:val="00A6344D"/>
    <w:rsid w:val="00A66C59"/>
    <w:rsid w:val="00A8443E"/>
    <w:rsid w:val="00A8682B"/>
    <w:rsid w:val="00A94BBD"/>
    <w:rsid w:val="00A94DB1"/>
    <w:rsid w:val="00AA57BC"/>
    <w:rsid w:val="00AA6A53"/>
    <w:rsid w:val="00AB0F8D"/>
    <w:rsid w:val="00AB1F1B"/>
    <w:rsid w:val="00AB4105"/>
    <w:rsid w:val="00AC2983"/>
    <w:rsid w:val="00AD4760"/>
    <w:rsid w:val="00AE23F1"/>
    <w:rsid w:val="00AE67BB"/>
    <w:rsid w:val="00B00FD7"/>
    <w:rsid w:val="00B06738"/>
    <w:rsid w:val="00B101C8"/>
    <w:rsid w:val="00B1077C"/>
    <w:rsid w:val="00B12E09"/>
    <w:rsid w:val="00B26A9C"/>
    <w:rsid w:val="00B42816"/>
    <w:rsid w:val="00B53150"/>
    <w:rsid w:val="00B96594"/>
    <w:rsid w:val="00BB5B08"/>
    <w:rsid w:val="00BC3199"/>
    <w:rsid w:val="00BD3CC7"/>
    <w:rsid w:val="00BD71E8"/>
    <w:rsid w:val="00BE2613"/>
    <w:rsid w:val="00BE7F56"/>
    <w:rsid w:val="00BF7DE5"/>
    <w:rsid w:val="00C31C2F"/>
    <w:rsid w:val="00C42A45"/>
    <w:rsid w:val="00C42E88"/>
    <w:rsid w:val="00C453BD"/>
    <w:rsid w:val="00C528CD"/>
    <w:rsid w:val="00C5529F"/>
    <w:rsid w:val="00C64130"/>
    <w:rsid w:val="00C9501B"/>
    <w:rsid w:val="00C957ED"/>
    <w:rsid w:val="00C95F01"/>
    <w:rsid w:val="00C978B3"/>
    <w:rsid w:val="00CA00FF"/>
    <w:rsid w:val="00CA380E"/>
    <w:rsid w:val="00CB15CF"/>
    <w:rsid w:val="00CB4E8F"/>
    <w:rsid w:val="00CB6534"/>
    <w:rsid w:val="00CC18F5"/>
    <w:rsid w:val="00CD44AB"/>
    <w:rsid w:val="00CE5324"/>
    <w:rsid w:val="00CE655F"/>
    <w:rsid w:val="00CF6206"/>
    <w:rsid w:val="00D00782"/>
    <w:rsid w:val="00D047FF"/>
    <w:rsid w:val="00D13DC1"/>
    <w:rsid w:val="00D30BC5"/>
    <w:rsid w:val="00D32F5D"/>
    <w:rsid w:val="00D36759"/>
    <w:rsid w:val="00D5223B"/>
    <w:rsid w:val="00D704E7"/>
    <w:rsid w:val="00D72DD4"/>
    <w:rsid w:val="00D83CB3"/>
    <w:rsid w:val="00D949C8"/>
    <w:rsid w:val="00DA1952"/>
    <w:rsid w:val="00DA4E35"/>
    <w:rsid w:val="00DC42AD"/>
    <w:rsid w:val="00DD3792"/>
    <w:rsid w:val="00DE6F17"/>
    <w:rsid w:val="00DF6CAF"/>
    <w:rsid w:val="00E30BF9"/>
    <w:rsid w:val="00E326AA"/>
    <w:rsid w:val="00E3478C"/>
    <w:rsid w:val="00E44D01"/>
    <w:rsid w:val="00E60650"/>
    <w:rsid w:val="00E61A91"/>
    <w:rsid w:val="00E667E6"/>
    <w:rsid w:val="00E82052"/>
    <w:rsid w:val="00E822FA"/>
    <w:rsid w:val="00EA1069"/>
    <w:rsid w:val="00EA7B8A"/>
    <w:rsid w:val="00EB7547"/>
    <w:rsid w:val="00EC72D5"/>
    <w:rsid w:val="00ED26A5"/>
    <w:rsid w:val="00EF4213"/>
    <w:rsid w:val="00EF713E"/>
    <w:rsid w:val="00F00EE8"/>
    <w:rsid w:val="00F035EB"/>
    <w:rsid w:val="00F23342"/>
    <w:rsid w:val="00F2377A"/>
    <w:rsid w:val="00F415CC"/>
    <w:rsid w:val="00F47E0E"/>
    <w:rsid w:val="00F50677"/>
    <w:rsid w:val="00F56164"/>
    <w:rsid w:val="00F575F0"/>
    <w:rsid w:val="00F7698B"/>
    <w:rsid w:val="00F82F69"/>
    <w:rsid w:val="00F86994"/>
    <w:rsid w:val="00FA1EF5"/>
    <w:rsid w:val="00FB0A02"/>
    <w:rsid w:val="00FB6BFB"/>
    <w:rsid w:val="00FC1275"/>
    <w:rsid w:val="00FC2CA3"/>
    <w:rsid w:val="00FC551C"/>
    <w:rsid w:val="00FD15DA"/>
    <w:rsid w:val="00FD1608"/>
    <w:rsid w:val="00FD43C5"/>
    <w:rsid w:val="00FD5F5A"/>
    <w:rsid w:val="00FE12FC"/>
    <w:rsid w:val="44650EC0"/>
    <w:rsid w:val="6D530070"/>
    <w:rsid w:val="79861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2286</Words>
  <Characters>146</Characters>
  <Lines>1</Lines>
  <Paragraphs>4</Paragraphs>
  <TotalTime>1</TotalTime>
  <ScaleCrop>false</ScaleCrop>
  <LinksUpToDate>false</LinksUpToDate>
  <CharactersWithSpaces>2428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2020-07-30T08:13:00Z</dcterms:created>
  <dc:creator>区医保局收发室</dc:creator>
  <cp:lastModifiedBy>USER</cp:lastModifiedBy>
  <cp:lastPrinted>2020-07-30T08:26:00Z</cp:lastPrinted>
  <dcterms:modified xsi:type="dcterms:W3CDTF">2024-12-05T03:01:02Z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