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5E" w:rsidRDefault="004E6590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关于完善我区药品交易采购机制的</w:t>
      </w:r>
    </w:p>
    <w:p w:rsidR="00B14D5E" w:rsidRDefault="004E6590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实施方案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政策解读</w:t>
      </w:r>
    </w:p>
    <w:p w:rsidR="00B14D5E" w:rsidRDefault="00B14D5E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14D5E" w:rsidRDefault="004E659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6E084E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6E084E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保局</w:t>
      </w:r>
      <w:r w:rsidR="006E084E">
        <w:rPr>
          <w:rFonts w:ascii="仿宋" w:eastAsia="仿宋" w:hAnsi="仿宋" w:cs="仿宋" w:hint="eastAsia"/>
          <w:sz w:val="32"/>
          <w:szCs w:val="32"/>
        </w:rPr>
        <w:t>、区卫生健康委联合</w:t>
      </w:r>
      <w:r>
        <w:rPr>
          <w:rFonts w:ascii="仿宋" w:eastAsia="仿宋" w:hAnsi="仿宋" w:cs="仿宋" w:hint="eastAsia"/>
          <w:sz w:val="32"/>
          <w:szCs w:val="32"/>
        </w:rPr>
        <w:t>印发了《关于完善我区药品交易采购机制的实施方案》（</w:t>
      </w:r>
      <w:r>
        <w:rPr>
          <w:rFonts w:ascii="仿宋" w:eastAsia="仿宋" w:hAnsi="仿宋" w:cs="仿宋" w:hint="eastAsia"/>
          <w:sz w:val="32"/>
          <w:szCs w:val="32"/>
        </w:rPr>
        <w:t>合川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保发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Pr="004E6590">
        <w:rPr>
          <w:rFonts w:ascii="仿宋" w:eastAsia="仿宋" w:hAnsi="仿宋" w:cs="仿宋" w:hint="eastAsia"/>
          <w:sz w:val="32"/>
          <w:szCs w:val="32"/>
        </w:rPr>
        <w:t>81</w:t>
      </w:r>
      <w:r>
        <w:rPr>
          <w:rFonts w:ascii="仿宋" w:eastAsia="仿宋" w:hAnsi="仿宋" w:cs="仿宋" w:hint="eastAsia"/>
          <w:sz w:val="32"/>
          <w:szCs w:val="32"/>
        </w:rPr>
        <w:t>号，以下简称《实施方案》），现解读如下：</w:t>
      </w:r>
    </w:p>
    <w:p w:rsidR="00B14D5E" w:rsidRDefault="004E6590">
      <w:pPr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一、制定背景和依据</w:t>
      </w:r>
    </w:p>
    <w:p w:rsidR="00B14D5E" w:rsidRDefault="004E659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（一）制定背景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我区公立医疗机构药品采购交易从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2012</w:t>
      </w:r>
      <w:r>
        <w:rPr>
          <w:rFonts w:ascii="仿宋" w:eastAsia="仿宋" w:hAnsi="仿宋" w:cs="仿宋" w:hint="eastAsia"/>
          <w:sz w:val="32"/>
          <w:szCs w:val="32"/>
        </w:rPr>
        <w:t>年起，实行“联合体”模式，由“联合体”代表公立医疗机构选择</w:t>
      </w:r>
      <w:r>
        <w:rPr>
          <w:rFonts w:ascii="仿宋" w:eastAsia="仿宋" w:hAnsi="仿宋" w:cs="仿宋" w:hint="eastAsia"/>
          <w:sz w:val="32"/>
          <w:szCs w:val="32"/>
        </w:rPr>
        <w:t>药品和</w:t>
      </w:r>
      <w:r>
        <w:rPr>
          <w:rFonts w:ascii="仿宋" w:eastAsia="仿宋" w:hAnsi="仿宋" w:cs="仿宋" w:hint="eastAsia"/>
          <w:sz w:val="32"/>
          <w:szCs w:val="32"/>
        </w:rPr>
        <w:t>配送企业。《重庆市人民政府办公厅关于完善药品交易采购机制的实施意见》（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渝府办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发〔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134</w:t>
      </w:r>
      <w:r>
        <w:rPr>
          <w:rFonts w:ascii="仿宋" w:eastAsia="仿宋" w:hAnsi="仿宋" w:cs="仿宋" w:hint="eastAsia"/>
          <w:sz w:val="32"/>
          <w:szCs w:val="32"/>
        </w:rPr>
        <w:t>号）文件明确了“药品生产企业作为质量和供应的第一责任人，自主选定有配送能力、信誉度好的经营企业配送药品”。市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保局要求各区县药品采购实行“两取消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加强”，即取消药品采购目录、取消药品配送会员名录，加强采购监管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4D5E" w:rsidRDefault="004E659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（二）制定依据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《重庆市人民政府办公厅关于完善药品交易采购机制的实施意见》（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渝府办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发〔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134</w:t>
      </w:r>
      <w:r>
        <w:rPr>
          <w:rFonts w:ascii="仿宋" w:eastAsia="仿宋" w:hAnsi="仿宋" w:cs="仿宋" w:hint="eastAsia"/>
          <w:sz w:val="32"/>
          <w:szCs w:val="32"/>
        </w:rPr>
        <w:t>号）、《重庆市医疗保障局关于印发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重庆市医药价格和招采信用评价实施办法〉的通知》（渝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保发〔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84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cs="仿宋" w:hint="eastAsia"/>
          <w:sz w:val="32"/>
          <w:szCs w:val="32"/>
        </w:rPr>
        <w:t>等规范性文件，结合我区实际，制定本管理办法。</w:t>
      </w:r>
    </w:p>
    <w:p w:rsidR="00B14D5E" w:rsidRDefault="004E6590">
      <w:pPr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二、主要内容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《实施方案》共分为</w:t>
      </w:r>
      <w:r>
        <w:rPr>
          <w:rFonts w:ascii="仿宋" w:eastAsia="仿宋" w:hAnsi="仿宋" w:cs="仿宋" w:hint="eastAsia"/>
          <w:sz w:val="32"/>
          <w:szCs w:val="32"/>
        </w:rPr>
        <w:t>制定依据</w:t>
      </w:r>
      <w:r>
        <w:rPr>
          <w:rFonts w:ascii="仿宋" w:eastAsia="仿宋" w:hAnsi="仿宋" w:cs="仿宋" w:hint="eastAsia"/>
          <w:sz w:val="32"/>
          <w:szCs w:val="32"/>
        </w:rPr>
        <w:t>、药品采购配送基本情况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存在的问题和当前形势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完善措施</w:t>
      </w:r>
      <w:r>
        <w:rPr>
          <w:rFonts w:ascii="仿宋" w:eastAsia="仿宋" w:hAnsi="仿宋" w:cs="仿宋" w:hint="eastAsia"/>
          <w:sz w:val="32"/>
          <w:szCs w:val="32"/>
        </w:rPr>
        <w:t>等内容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4D5E" w:rsidRDefault="004E659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（一）制定依据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制定的主要目的、依据、适用范围。</w:t>
      </w:r>
    </w:p>
    <w:p w:rsidR="00B14D5E" w:rsidRDefault="004E659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药品采购配送基本情况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对我区药品采购管理、配送企业管理管理现状进行了比较详细的说明。</w:t>
      </w:r>
    </w:p>
    <w:p w:rsidR="00B14D5E" w:rsidRDefault="004E659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>
        <w:rPr>
          <w:rFonts w:ascii="楷体" w:eastAsia="楷体" w:hAnsi="楷体" w:cs="楷体" w:hint="eastAsia"/>
          <w:sz w:val="32"/>
          <w:szCs w:val="32"/>
        </w:rPr>
        <w:t>存在的问题和当前形势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对实行前述药品采购管理、配送企业管理的当前</w:t>
      </w:r>
      <w:r>
        <w:rPr>
          <w:rFonts w:ascii="仿宋" w:eastAsia="仿宋" w:hAnsi="仿宋" w:cs="仿宋" w:hint="eastAsia"/>
          <w:sz w:val="32"/>
          <w:szCs w:val="32"/>
        </w:rPr>
        <w:t>存在的问题和当前形势</w:t>
      </w:r>
      <w:r>
        <w:rPr>
          <w:rFonts w:ascii="仿宋" w:eastAsia="仿宋" w:hAnsi="仿宋" w:cs="仿宋" w:hint="eastAsia"/>
          <w:sz w:val="32"/>
          <w:szCs w:val="32"/>
        </w:rPr>
        <w:t>进行了比较详细的说明。</w:t>
      </w:r>
    </w:p>
    <w:p w:rsidR="00B14D5E" w:rsidRDefault="004E659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</w:t>
      </w:r>
      <w:r>
        <w:rPr>
          <w:rFonts w:ascii="楷体" w:eastAsia="楷体" w:hAnsi="楷体" w:cs="楷体" w:hint="eastAsia"/>
          <w:sz w:val="32"/>
          <w:szCs w:val="32"/>
        </w:rPr>
        <w:t>完善措施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这是本次改革完善的主要目的和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核心的内容：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取消我区基本药物采购目录，由我局会同区卫生健康委制定《</w:t>
      </w:r>
      <w:r>
        <w:rPr>
          <w:rFonts w:ascii="仿宋" w:eastAsia="仿宋" w:hAnsi="仿宋" w:cs="仿宋" w:hint="eastAsia"/>
          <w:sz w:val="32"/>
          <w:szCs w:val="32"/>
        </w:rPr>
        <w:t>合川区</w:t>
      </w:r>
      <w:r>
        <w:rPr>
          <w:rFonts w:ascii="仿宋" w:eastAsia="仿宋" w:hAnsi="仿宋" w:cs="仿宋" w:hint="eastAsia"/>
          <w:sz w:val="32"/>
          <w:szCs w:val="32"/>
        </w:rPr>
        <w:t>公立医疗机构用药目录管理办法》，指导公立医疗机构建立健全本单位用药目录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取消配送企业名录，</w:t>
      </w:r>
      <w:r>
        <w:rPr>
          <w:rFonts w:ascii="仿宋" w:eastAsia="仿宋" w:hAnsi="仿宋" w:cs="仿宋" w:hint="eastAsia"/>
          <w:sz w:val="32"/>
          <w:szCs w:val="32"/>
        </w:rPr>
        <w:t>配送企业的选择由遴选方式改为备案方式，由我局会同区卫生健康委制定《</w:t>
      </w:r>
      <w:r>
        <w:rPr>
          <w:rFonts w:ascii="仿宋" w:eastAsia="仿宋" w:hAnsi="仿宋" w:cs="仿宋" w:hint="eastAsia"/>
          <w:sz w:val="32"/>
          <w:szCs w:val="32"/>
        </w:rPr>
        <w:t>合川区药品</w:t>
      </w:r>
      <w:r>
        <w:rPr>
          <w:rFonts w:ascii="仿宋" w:eastAsia="仿宋" w:hAnsi="仿宋" w:cs="仿宋" w:hint="eastAsia"/>
          <w:sz w:val="32"/>
          <w:szCs w:val="32"/>
        </w:rPr>
        <w:t>配送企业管理办法</w:t>
      </w:r>
      <w:r>
        <w:rPr>
          <w:rFonts w:ascii="仿宋" w:eastAsia="仿宋" w:hAnsi="仿宋" w:cs="仿宋" w:hint="eastAsia"/>
          <w:sz w:val="32"/>
          <w:szCs w:val="32"/>
        </w:rPr>
        <w:t>（试行）</w:t>
      </w:r>
      <w:r>
        <w:rPr>
          <w:rFonts w:ascii="仿宋" w:eastAsia="仿宋" w:hAnsi="仿宋" w:cs="仿宋" w:hint="eastAsia"/>
          <w:sz w:val="32"/>
          <w:szCs w:val="32"/>
        </w:rPr>
        <w:t>》，指导公立医疗机构依法依规自主选择配送企业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加强采购配送监管，对医疗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机构机构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分别提出考核监管措施。</w:t>
      </w:r>
    </w:p>
    <w:p w:rsidR="00B14D5E" w:rsidRDefault="004E659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</w:t>
      </w:r>
      <w:r>
        <w:rPr>
          <w:rFonts w:ascii="楷体" w:eastAsia="楷体" w:hAnsi="楷体" w:cs="楷体" w:hint="eastAsia"/>
          <w:sz w:val="32"/>
          <w:szCs w:val="32"/>
        </w:rPr>
        <w:t>《实施方案》</w:t>
      </w: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《合川区公立医疗机构用药目录管理办法》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《合川区公立医疗机构用药目录管理办法》共分为</w:t>
      </w:r>
      <w:r>
        <w:rPr>
          <w:rFonts w:ascii="仿宋" w:eastAsia="仿宋" w:hAnsi="仿宋" w:cs="仿宋" w:hint="eastAsia"/>
          <w:sz w:val="32"/>
          <w:szCs w:val="32"/>
        </w:rPr>
        <w:t>制定依据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目录制定依据、目录制定遵循的原</w:t>
      </w:r>
      <w:r>
        <w:rPr>
          <w:rFonts w:ascii="仿宋" w:eastAsia="仿宋" w:hAnsi="仿宋" w:cs="仿宋" w:hint="eastAsia"/>
          <w:sz w:val="32"/>
          <w:szCs w:val="32"/>
        </w:rPr>
        <w:t>则、目录药品分类管理等</w:t>
      </w:r>
      <w:r>
        <w:rPr>
          <w:rFonts w:ascii="仿宋" w:eastAsia="仿宋" w:hAnsi="仿宋" w:cs="仿宋" w:hint="eastAsia"/>
          <w:sz w:val="32"/>
          <w:szCs w:val="32"/>
        </w:rPr>
        <w:t>，共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条。</w:t>
      </w:r>
      <w:r>
        <w:rPr>
          <w:rFonts w:ascii="仿宋" w:eastAsia="仿宋" w:hAnsi="仿宋" w:cs="仿宋" w:hint="eastAsia"/>
          <w:sz w:val="32"/>
          <w:szCs w:val="32"/>
        </w:rPr>
        <w:t>在《合川区公立医疗机构用药目录管理办法》中对前述内容均做出明确规定。</w:t>
      </w:r>
    </w:p>
    <w:p w:rsidR="00B14D5E" w:rsidRDefault="004E659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</w:t>
      </w:r>
      <w:r>
        <w:rPr>
          <w:rFonts w:ascii="楷体" w:eastAsia="楷体" w:hAnsi="楷体" w:cs="楷体" w:hint="eastAsia"/>
          <w:sz w:val="32"/>
          <w:szCs w:val="32"/>
        </w:rPr>
        <w:t>《实施方案》</w:t>
      </w: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《药品采购行为日常监测项目清单》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《药品采购行为日常监测项目清单》共分为</w:t>
      </w:r>
      <w:r>
        <w:rPr>
          <w:rFonts w:ascii="仿宋" w:eastAsia="仿宋" w:hAnsi="仿宋" w:cs="仿宋" w:hint="eastAsia"/>
          <w:sz w:val="32"/>
          <w:szCs w:val="32"/>
        </w:rPr>
        <w:t>管理要求、监测项目清单。在《药品采购行为日常监测项目清单》中对前述内容均做出明确规定。</w:t>
      </w:r>
    </w:p>
    <w:p w:rsidR="00B14D5E" w:rsidRDefault="004E659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（七）</w:t>
      </w:r>
      <w:r>
        <w:rPr>
          <w:rFonts w:ascii="楷体" w:eastAsia="楷体" w:hAnsi="楷体" w:cs="楷体" w:hint="eastAsia"/>
          <w:sz w:val="32"/>
          <w:szCs w:val="32"/>
        </w:rPr>
        <w:t>《实施方案》</w:t>
      </w: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《合川区药品配送企业管理办法（试行）》</w:t>
      </w:r>
    </w:p>
    <w:p w:rsidR="00B14D5E" w:rsidRDefault="004E659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《合川区药品配送企业管理办法（试行）》共分为</w:t>
      </w:r>
      <w:r>
        <w:rPr>
          <w:rFonts w:ascii="仿宋" w:eastAsia="仿宋" w:hAnsi="仿宋" w:cs="仿宋" w:hint="eastAsia"/>
          <w:sz w:val="32"/>
          <w:szCs w:val="32"/>
        </w:rPr>
        <w:t>制定依据</w:t>
      </w:r>
      <w:r>
        <w:rPr>
          <w:rFonts w:ascii="仿宋" w:eastAsia="仿宋" w:hAnsi="仿宋" w:cs="仿宋" w:hint="eastAsia"/>
          <w:sz w:val="32"/>
          <w:szCs w:val="32"/>
        </w:rPr>
        <w:t>、管理原则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备案基本条件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医疗机构选择配送企业原则</w:t>
      </w:r>
      <w:r>
        <w:rPr>
          <w:rFonts w:ascii="仿宋" w:eastAsia="仿宋" w:hAnsi="仿宋" w:cs="仿宋" w:hint="eastAsia"/>
          <w:sz w:val="32"/>
          <w:szCs w:val="32"/>
        </w:rPr>
        <w:t>、备案管理、配送企业职责、考核、</w:t>
      </w:r>
      <w:r>
        <w:rPr>
          <w:rFonts w:ascii="仿宋" w:eastAsia="仿宋" w:hAnsi="仿宋" w:cs="仿宋" w:hint="eastAsia"/>
          <w:sz w:val="32"/>
          <w:szCs w:val="32"/>
        </w:rPr>
        <w:t>退出机制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，共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条。</w:t>
      </w:r>
      <w:r>
        <w:rPr>
          <w:rFonts w:ascii="仿宋" w:eastAsia="仿宋" w:hAnsi="仿宋" w:cs="仿宋" w:hint="eastAsia"/>
          <w:sz w:val="32"/>
          <w:szCs w:val="32"/>
        </w:rPr>
        <w:t>在《合川区药品配送企业管理办法（试行）》中对前述内容均做出明确规定。</w:t>
      </w:r>
    </w:p>
    <w:p w:rsidR="00B14D5E" w:rsidRDefault="004E659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三、专业名称解释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“两取消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加强”，即取消药品采购目录、取消药品配送会员名录，加强采购监管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延用品种</w:t>
      </w:r>
      <w:r>
        <w:rPr>
          <w:rFonts w:ascii="仿宋" w:eastAsia="仿宋" w:hAnsi="仿宋" w:cs="仿宋" w:hint="eastAsia"/>
          <w:sz w:val="32"/>
          <w:szCs w:val="32"/>
        </w:rPr>
        <w:t>是指</w:t>
      </w:r>
      <w:r>
        <w:rPr>
          <w:rFonts w:ascii="仿宋" w:eastAsia="仿宋" w:hAnsi="仿宋" w:cs="仿宋" w:hint="eastAsia"/>
          <w:sz w:val="32"/>
          <w:szCs w:val="32"/>
        </w:rPr>
        <w:t>延用</w:t>
      </w:r>
      <w:r>
        <w:rPr>
          <w:rFonts w:ascii="仿宋" w:eastAsia="仿宋" w:hAnsi="仿宋" w:cs="仿宋" w:hint="eastAsia"/>
          <w:sz w:val="32"/>
          <w:szCs w:val="32"/>
        </w:rPr>
        <w:t>原</w:t>
      </w:r>
      <w:r>
        <w:rPr>
          <w:rFonts w:ascii="仿宋" w:eastAsia="仿宋" w:hAnsi="仿宋" w:cs="仿宋" w:hint="eastAsia"/>
          <w:sz w:val="32"/>
          <w:szCs w:val="32"/>
        </w:rPr>
        <w:t>“联合体”合同产品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首次备案</w:t>
      </w:r>
      <w:r>
        <w:rPr>
          <w:rFonts w:ascii="仿宋" w:eastAsia="仿宋" w:hAnsi="仿宋" w:cs="仿宋" w:hint="eastAsia"/>
          <w:sz w:val="32"/>
          <w:szCs w:val="32"/>
        </w:rPr>
        <w:t>是指配送企业以备案管理方式实施后，第一次在区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保局进行的备案。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（四）延续备案是指配送企业在第一次备案后，从第二年起继续在区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保局进行的备案。</w:t>
      </w:r>
    </w:p>
    <w:p w:rsidR="00B14D5E" w:rsidRDefault="004E659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四、新旧政策差异对比</w:t>
      </w:r>
    </w:p>
    <w:p w:rsidR="00B14D5E" w:rsidRDefault="004E65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我区按照上级要求从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2012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年开始</w:t>
      </w:r>
      <w:r>
        <w:rPr>
          <w:rFonts w:ascii="仿宋" w:eastAsia="仿宋" w:hAnsi="仿宋" w:cs="仿宋" w:hint="eastAsia"/>
          <w:sz w:val="32"/>
          <w:szCs w:val="32"/>
        </w:rPr>
        <w:t>实行“联合体”模式，由“联合体”代表公立医疗机构选择</w:t>
      </w:r>
      <w:r>
        <w:rPr>
          <w:rFonts w:ascii="仿宋" w:eastAsia="仿宋" w:hAnsi="仿宋" w:cs="仿宋" w:hint="eastAsia"/>
          <w:sz w:val="32"/>
          <w:szCs w:val="32"/>
        </w:rPr>
        <w:t>药品和</w:t>
      </w:r>
      <w:r>
        <w:rPr>
          <w:rFonts w:ascii="仿宋" w:eastAsia="仿宋" w:hAnsi="仿宋" w:cs="仿宋" w:hint="eastAsia"/>
          <w:sz w:val="32"/>
          <w:szCs w:val="32"/>
        </w:rPr>
        <w:t>配送企业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，一直延续至今。《重庆市合川区医疗保障局</w:t>
      </w:r>
      <w:r>
        <w:rPr>
          <w:rFonts w:ascii="仿宋" w:eastAsia="仿宋" w:hAnsi="仿宋" w:cs="仿宋" w:hint="eastAsia"/>
          <w:sz w:val="32"/>
          <w:szCs w:val="32"/>
        </w:rPr>
        <w:t>关于完善我区药品交易采购机制的实施方案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》实施后，</w:t>
      </w:r>
      <w:r>
        <w:rPr>
          <w:rFonts w:ascii="仿宋" w:eastAsia="仿宋" w:hAnsi="仿宋" w:cs="仿宋" w:hint="eastAsia"/>
          <w:sz w:val="32"/>
          <w:szCs w:val="32"/>
        </w:rPr>
        <w:t>取消</w:t>
      </w:r>
      <w:r>
        <w:rPr>
          <w:rFonts w:ascii="仿宋" w:eastAsia="仿宋" w:hAnsi="仿宋" w:cs="仿宋" w:hint="eastAsia"/>
          <w:sz w:val="32"/>
          <w:szCs w:val="32"/>
        </w:rPr>
        <w:t>了</w:t>
      </w:r>
      <w:r>
        <w:rPr>
          <w:rFonts w:ascii="仿宋" w:eastAsia="仿宋" w:hAnsi="仿宋" w:cs="仿宋" w:hint="eastAsia"/>
          <w:sz w:val="32"/>
          <w:szCs w:val="32"/>
        </w:rPr>
        <w:t>我区基本药物采购目录</w:t>
      </w:r>
      <w:r>
        <w:rPr>
          <w:rFonts w:ascii="仿宋" w:eastAsia="仿宋" w:hAnsi="仿宋" w:cs="仿宋" w:hint="eastAsia"/>
          <w:sz w:val="32"/>
          <w:szCs w:val="32"/>
        </w:rPr>
        <w:t>，由</w:t>
      </w:r>
      <w:r>
        <w:rPr>
          <w:rFonts w:ascii="仿宋" w:eastAsia="仿宋" w:hAnsi="仿宋" w:cs="仿宋" w:hint="eastAsia"/>
          <w:sz w:val="32"/>
          <w:szCs w:val="32"/>
        </w:rPr>
        <w:t>医疗机构建立健全本单位用药目录，按照</w:t>
      </w:r>
      <w:r>
        <w:rPr>
          <w:rFonts w:ascii="仿宋" w:eastAsia="仿宋" w:hAnsi="仿宋" w:cs="仿宋" w:hint="eastAsia"/>
          <w:sz w:val="32"/>
          <w:szCs w:val="32"/>
        </w:rPr>
        <w:t>药品</w:t>
      </w:r>
      <w:r>
        <w:rPr>
          <w:rFonts w:ascii="仿宋" w:eastAsia="仿宋" w:hAnsi="仿宋" w:cs="仿宋" w:hint="eastAsia"/>
          <w:sz w:val="32"/>
          <w:szCs w:val="32"/>
        </w:rPr>
        <w:t>分类采购的要求，自主采购国家和省市集采药品、市级议价药品、国家谈判药品、限价挂网药品</w:t>
      </w:r>
      <w:r>
        <w:rPr>
          <w:rFonts w:ascii="仿宋" w:eastAsia="仿宋" w:hAnsi="仿宋" w:cs="仿宋" w:hint="eastAsia"/>
          <w:sz w:val="32"/>
          <w:szCs w:val="32"/>
        </w:rPr>
        <w:t>；取消了配送企业名录，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配送企业实行备案方式管理。本</w:t>
      </w:r>
      <w:r>
        <w:rPr>
          <w:rFonts w:ascii="仿宋" w:eastAsia="仿宋" w:hAnsi="仿宋" w:cs="仿宋" w:hint="eastAsia"/>
          <w:sz w:val="32"/>
          <w:szCs w:val="32"/>
        </w:rPr>
        <w:t>实施方案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优化了营商环境，解决了区级药品采购目录的一些局限性，保证了医疗机构选择产品、厂家的多样性、灵活性，也给予了医疗机构对配送企业更多选择权。</w:t>
      </w:r>
    </w:p>
    <w:p w:rsidR="00B14D5E" w:rsidRDefault="00B14D5E">
      <w:pPr>
        <w:rPr>
          <w:rFonts w:ascii="仿宋" w:eastAsia="仿宋" w:hAnsi="仿宋" w:cs="仿宋"/>
          <w:sz w:val="32"/>
          <w:szCs w:val="32"/>
        </w:rPr>
      </w:pPr>
    </w:p>
    <w:sectPr w:rsidR="00B1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01B7"/>
    <w:rsid w:val="002E1A3D"/>
    <w:rsid w:val="004E6590"/>
    <w:rsid w:val="006E084E"/>
    <w:rsid w:val="00942ED2"/>
    <w:rsid w:val="00B14D5E"/>
    <w:rsid w:val="00E440C1"/>
    <w:rsid w:val="00FD5CDC"/>
    <w:rsid w:val="02F92528"/>
    <w:rsid w:val="06C43860"/>
    <w:rsid w:val="15490CF8"/>
    <w:rsid w:val="1CAE1F24"/>
    <w:rsid w:val="1FF02EE8"/>
    <w:rsid w:val="218801B7"/>
    <w:rsid w:val="26AD6EE8"/>
    <w:rsid w:val="2D1856EB"/>
    <w:rsid w:val="3148096A"/>
    <w:rsid w:val="31BA3E22"/>
    <w:rsid w:val="3A66061E"/>
    <w:rsid w:val="3B0E6D36"/>
    <w:rsid w:val="42B75986"/>
    <w:rsid w:val="44427562"/>
    <w:rsid w:val="463A4345"/>
    <w:rsid w:val="48570FAF"/>
    <w:rsid w:val="499F0D10"/>
    <w:rsid w:val="49A818B9"/>
    <w:rsid w:val="4A772641"/>
    <w:rsid w:val="4DFC1A43"/>
    <w:rsid w:val="5D1C5565"/>
    <w:rsid w:val="644334BA"/>
    <w:rsid w:val="656347B6"/>
    <w:rsid w:val="69357D7E"/>
    <w:rsid w:val="6F7A418F"/>
    <w:rsid w:val="718C71FC"/>
    <w:rsid w:val="72887643"/>
    <w:rsid w:val="733B1B17"/>
    <w:rsid w:val="73C64341"/>
    <w:rsid w:val="75B81978"/>
    <w:rsid w:val="76BE0DE9"/>
    <w:rsid w:val="7EC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联合体老刘</dc:creator>
  <cp:lastModifiedBy>ACER</cp:lastModifiedBy>
  <cp:revision>6</cp:revision>
  <dcterms:created xsi:type="dcterms:W3CDTF">2021-11-29T03:32:00Z</dcterms:created>
  <dcterms:modified xsi:type="dcterms:W3CDTF">2021-12-23T06:24:00Z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