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方正小标宋_GBK" w:hAnsi="方正小标宋_GBK" w:eastAsia="方正小标宋_GBK" w:cs="方正小标宋_GBK"/>
          <w:b/>
          <w:sz w:val="44"/>
          <w:szCs w:val="44"/>
        </w:rPr>
      </w:pPr>
    </w:p>
    <w:p>
      <w:pPr>
        <w:pStyle w:val="12"/>
        <w:adjustRightInd w:val="0"/>
        <w:snapToGrid w:val="0"/>
        <w:spacing w:line="600" w:lineRule="exact"/>
        <w:jc w:val="center"/>
        <w:rPr>
          <w:rFonts w:hint="eastAsia" w:ascii="方正小标宋_GBK" w:hAnsi="宋体" w:eastAsia="方正小标宋_GBK"/>
          <w:sz w:val="44"/>
          <w:szCs w:val="44"/>
          <w:lang w:eastAsia="zh-CN"/>
        </w:rPr>
      </w:pPr>
      <w:r>
        <w:rPr>
          <w:rFonts w:hint="eastAsia" w:ascii="方正小标宋_GBK" w:hAnsi="宋体" w:eastAsia="方正小标宋_GBK"/>
          <w:sz w:val="44"/>
          <w:szCs w:val="44"/>
        </w:rPr>
        <w:t>重庆市合川区生态环境</w:t>
      </w:r>
      <w:r>
        <w:rPr>
          <w:rFonts w:hint="eastAsia" w:ascii="方正小标宋_GBK" w:hAnsi="宋体" w:eastAsia="方正小标宋_GBK"/>
          <w:sz w:val="44"/>
          <w:szCs w:val="44"/>
          <w:lang w:val="en-US" w:eastAsia="zh-CN"/>
        </w:rPr>
        <w:t>局</w:t>
      </w:r>
    </w:p>
    <w:p>
      <w:pPr>
        <w:pStyle w:val="12"/>
        <w:adjustRightInd w:val="0"/>
        <w:snapToGrid w:val="0"/>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责令改正违法行为决定书</w:t>
      </w:r>
    </w:p>
    <w:p>
      <w:pPr>
        <w:adjustRightInd w:val="0"/>
        <w:snapToGrid w:val="0"/>
        <w:ind w:right="-227"/>
        <w:jc w:val="center"/>
        <w:rPr>
          <w:rFonts w:eastAsia="方正仿宋_GBK"/>
          <w:szCs w:val="32"/>
        </w:rPr>
      </w:pPr>
      <w:r>
        <w:rPr>
          <w:rFonts w:ascii="方正仿宋_GBK" w:hAnsi="宋体" w:eastAsia="方正仿宋_GBK"/>
          <w:szCs w:val="32"/>
        </w:rPr>
        <w:t xml:space="preserve">                    </w:t>
      </w:r>
      <w:r>
        <w:rPr>
          <w:rFonts w:hint="eastAsia" w:ascii="方正仿宋_GBK" w:hAnsi="宋体" w:eastAsia="方正仿宋_GBK"/>
          <w:szCs w:val="32"/>
        </w:rPr>
        <w:t xml:space="preserve">    </w:t>
      </w:r>
      <w:r>
        <w:rPr>
          <w:rFonts w:ascii="方正仿宋_GBK" w:hAnsi="宋体" w:eastAsia="方正仿宋_GBK"/>
          <w:szCs w:val="32"/>
        </w:rPr>
        <w:t xml:space="preserve"> </w:t>
      </w:r>
      <w:r>
        <w:rPr>
          <w:rFonts w:hint="default" w:ascii="Times New Roman" w:hAnsi="Times New Roman" w:eastAsia="方正仿宋_GBK" w:cs="Times New Roman"/>
          <w:szCs w:val="32"/>
          <w:highlight w:val="none"/>
        </w:rPr>
        <w:t>合环改〔202</w:t>
      </w:r>
      <w:r>
        <w:rPr>
          <w:rFonts w:hint="eastAsia"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w:t>
      </w:r>
      <w:r>
        <w:rPr>
          <w:rFonts w:hint="eastAsia" w:eastAsia="方正仿宋_GBK" w:cs="Times New Roman"/>
          <w:szCs w:val="32"/>
          <w:highlight w:val="none"/>
          <w:lang w:val="en-US" w:eastAsia="zh-CN"/>
        </w:rPr>
        <w:t>30</w:t>
      </w:r>
      <w:bookmarkStart w:id="0" w:name="_GoBack"/>
      <w:bookmarkEnd w:id="0"/>
      <w:r>
        <w:rPr>
          <w:rFonts w:hint="default" w:ascii="Times New Roman" w:hAnsi="Times New Roman" w:eastAsia="方正仿宋_GBK" w:cs="Times New Roman"/>
          <w:szCs w:val="32"/>
          <w:highlight w:val="none"/>
        </w:rPr>
        <w:t>号</w:t>
      </w:r>
    </w:p>
    <w:p>
      <w:pPr>
        <w:adjustRightInd w:val="0"/>
        <w:snapToGrid w:val="0"/>
        <w:jc w:val="right"/>
        <w:rPr>
          <w:rFonts w:ascii="方正仿宋_GBK" w:hAnsi="宋体" w:eastAsia="方正仿宋_GBK"/>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_GBK" w:eastAsia="方正仿宋_GBK"/>
          <w:szCs w:val="32"/>
        </w:rPr>
      </w:pPr>
      <w:r>
        <w:rPr>
          <w:rFonts w:hint="default" w:ascii="Times New Roman" w:hAnsi="Times New Roman" w:eastAsia="方正仿宋_GBK" w:cs="Times New Roman"/>
        </w:rPr>
        <w:t>被责令改正单位</w:t>
      </w:r>
      <w:r>
        <w:rPr>
          <w:rFonts w:hint="eastAsia" w:ascii="方正仿宋_GBK" w:eastAsia="方正仿宋_GBK"/>
          <w:szCs w:val="32"/>
        </w:rPr>
        <w:t>：</w:t>
      </w:r>
      <w:r>
        <w:rPr>
          <w:rFonts w:hint="eastAsia" w:ascii="方正仿宋_GBK" w:eastAsia="方正仿宋_GBK"/>
          <w:szCs w:val="32"/>
          <w:lang w:eastAsia="zh-CN"/>
        </w:rPr>
        <w:t>重庆珈润矿业有限公司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_GBK" w:eastAsia="方正仿宋_GBK"/>
          <w:szCs w:val="32"/>
        </w:rPr>
      </w:pPr>
      <w:r>
        <w:rPr>
          <w:rFonts w:hint="eastAsia" w:ascii="方正仿宋_GBK" w:eastAsia="方正仿宋_GBK"/>
          <w:szCs w:val="32"/>
        </w:rPr>
        <w:t>法定代表人：</w:t>
      </w:r>
      <w:r>
        <w:rPr>
          <w:rFonts w:hint="eastAsia" w:ascii="方正仿宋_GBK" w:eastAsia="方正仿宋_GBK"/>
          <w:szCs w:val="32"/>
          <w:lang w:eastAsia="zh-CN"/>
        </w:rPr>
        <w:t>唐维满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_GBK" w:eastAsia="方正仿宋_GBK"/>
          <w:szCs w:val="32"/>
        </w:rPr>
      </w:pPr>
      <w:r>
        <w:rPr>
          <w:rFonts w:hint="eastAsia" w:ascii="方正仿宋_GBK" w:eastAsia="方正仿宋_GBK"/>
          <w:szCs w:val="32"/>
        </w:rPr>
        <w:t>统一社会信用代码：</w:t>
      </w:r>
      <w:r>
        <w:rPr>
          <w:rFonts w:hint="eastAsia" w:ascii="方正仿宋_GBK" w:eastAsia="方正仿宋_GBK"/>
          <w:szCs w:val="32"/>
          <w:lang w:val="en-US" w:eastAsia="zh-CN"/>
        </w:rPr>
        <w:t>91500230MADHK2NX7G</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_GBK" w:hAnsi="宋体" w:eastAsia="方正仿宋_GBK"/>
          <w:szCs w:val="32"/>
        </w:rPr>
      </w:pPr>
      <w:r>
        <w:rPr>
          <w:rFonts w:hint="eastAsia" w:ascii="方正仿宋_GBK" w:eastAsia="方正仿宋_GBK"/>
          <w:szCs w:val="32"/>
        </w:rPr>
        <w:t>住所：重庆市合川区</w:t>
      </w:r>
      <w:r>
        <w:rPr>
          <w:rFonts w:hint="eastAsia" w:ascii="方正仿宋_GBK" w:eastAsia="方正仿宋_GBK"/>
          <w:szCs w:val="32"/>
          <w:lang w:eastAsia="zh-CN"/>
        </w:rPr>
        <w:t>双凤镇黄池村</w:t>
      </w:r>
      <w:r>
        <w:rPr>
          <w:rFonts w:hint="eastAsia" w:ascii="方正仿宋_GBK" w:eastAsia="方正仿宋_GBK"/>
          <w:szCs w:val="32"/>
          <w:lang w:val="en-US" w:eastAsia="zh-CN"/>
        </w:rPr>
        <w:t>1组20号</w:t>
      </w:r>
      <w:r>
        <w:rPr>
          <w:rFonts w:ascii="仿宋" w:hAnsi="仿宋" w:eastAsia="仿宋" w:cs="仿宋"/>
          <w:i w:val="0"/>
          <w:iCs w:val="0"/>
          <w:caps w:val="0"/>
          <w:color w:val="333333"/>
          <w:spacing w:val="0"/>
          <w:sz w:val="32"/>
          <w:szCs w:val="32"/>
          <w:shd w:val="clear" w:fill="FFFFFF"/>
        </w:rPr>
        <w:t>（自主承诺）</w:t>
      </w:r>
    </w:p>
    <w:p>
      <w:pPr>
        <w:adjustRightInd w:val="0"/>
        <w:snapToGrid w:val="0"/>
        <w:rPr>
          <w:rFonts w:ascii="方正仿宋_GBK" w:hAnsi="宋体" w:eastAsia="方正仿宋_GBK"/>
          <w:szCs w:val="32"/>
        </w:rPr>
      </w:pPr>
    </w:p>
    <w:p>
      <w:pPr>
        <w:ind w:firstLine="632"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我局于</w:t>
      </w:r>
      <w:r>
        <w:rPr>
          <w:rFonts w:hint="eastAsia" w:ascii="方正仿宋_GBK" w:hAnsi="方正仿宋_GBK" w:eastAsia="方正仿宋_GBK" w:cs="方正仿宋_GBK"/>
          <w:lang w:eastAsia="zh-CN"/>
        </w:rPr>
        <w:t>202</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lang w:eastAsia="zh-CN"/>
        </w:rPr>
        <w:t>年</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lang w:eastAsia="zh-CN"/>
        </w:rPr>
        <w:t>月</w:t>
      </w:r>
      <w:r>
        <w:rPr>
          <w:rFonts w:hint="eastAsia" w:ascii="方正仿宋_GBK" w:hAnsi="方正仿宋_GBK" w:eastAsia="方正仿宋_GBK" w:cs="方正仿宋_GBK"/>
          <w:lang w:val="en-US" w:eastAsia="zh-CN"/>
        </w:rPr>
        <w:t>31</w:t>
      </w:r>
      <w:r>
        <w:rPr>
          <w:rFonts w:hint="eastAsia" w:ascii="方正仿宋_GBK" w:hAnsi="方正仿宋_GBK" w:eastAsia="方正仿宋_GBK" w:cs="方正仿宋_GBK"/>
          <w:lang w:eastAsia="zh-CN"/>
        </w:rPr>
        <w:t>日</w:t>
      </w:r>
      <w:r>
        <w:rPr>
          <w:rFonts w:hint="eastAsia" w:ascii="方正仿宋_GBK" w:hAnsi="方正仿宋_GBK" w:eastAsia="方正仿宋_GBK" w:cs="方正仿宋_GBK"/>
          <w:lang w:val="en-US" w:eastAsia="zh-CN"/>
        </w:rPr>
        <w:t>收到区规资局来函《关于加强重庆珈润矿业有限公司牛头冲建筑石料用灰岩矿环保监管的函》。2025年8月6日，</w:t>
      </w:r>
      <w:r>
        <w:rPr>
          <w:rFonts w:hint="eastAsia" w:ascii="方正仿宋_GBK" w:hAnsi="方正仿宋_GBK" w:eastAsia="方正仿宋_GBK" w:cs="方正仿宋_GBK"/>
          <w:lang w:eastAsia="zh-CN"/>
        </w:rPr>
        <w:t>重庆市</w:t>
      </w:r>
      <w:r>
        <w:rPr>
          <w:rFonts w:hint="eastAsia" w:ascii="方正仿宋_GBK" w:hAnsi="方正仿宋_GBK" w:eastAsia="方正仿宋_GBK" w:cs="方正仿宋_GBK"/>
          <w:lang w:val="en-US" w:eastAsia="zh-CN"/>
        </w:rPr>
        <w:t>合川</w:t>
      </w:r>
      <w:r>
        <w:rPr>
          <w:rFonts w:hint="eastAsia" w:ascii="方正仿宋_GBK" w:hAnsi="方正仿宋_GBK" w:eastAsia="方正仿宋_GBK" w:cs="方正仿宋_GBK"/>
          <w:lang w:eastAsia="zh-CN"/>
        </w:rPr>
        <w:t>区生态环境</w:t>
      </w:r>
      <w:r>
        <w:rPr>
          <w:rFonts w:hint="eastAsia" w:ascii="方正仿宋_GBK" w:hAnsi="方正仿宋_GBK" w:eastAsia="方正仿宋_GBK" w:cs="方正仿宋_GBK"/>
          <w:lang w:val="en-US" w:eastAsia="zh-CN"/>
        </w:rPr>
        <w:t>局</w:t>
      </w:r>
      <w:r>
        <w:rPr>
          <w:rFonts w:hint="eastAsia" w:ascii="方正仿宋_GBK" w:hAnsi="方正仿宋_GBK" w:eastAsia="方正仿宋_GBK" w:cs="方正仿宋_GBK"/>
          <w:lang w:eastAsia="zh-CN"/>
        </w:rPr>
        <w:t>执法人员对重庆珈润矿业有限公司在合川区双凤镇黄池村一社开办的</w:t>
      </w:r>
      <w:r>
        <w:rPr>
          <w:rFonts w:hint="eastAsia" w:ascii="方正仿宋_GBK" w:hAnsi="方正仿宋_GBK" w:eastAsia="方正仿宋_GBK" w:cs="方正仿宋_GBK"/>
          <w:lang w:val="en-US" w:eastAsia="zh-CN"/>
        </w:rPr>
        <w:t>牛头冲</w:t>
      </w:r>
      <w:r>
        <w:rPr>
          <w:rFonts w:hint="eastAsia" w:ascii="方正仿宋_GBK" w:hAnsi="方正仿宋_GBK" w:eastAsia="方正仿宋_GBK" w:cs="方正仿宋_GBK"/>
          <w:lang w:eastAsia="zh-CN"/>
        </w:rPr>
        <w:t>建筑石料用灰岩项目进行</w:t>
      </w:r>
      <w:r>
        <w:rPr>
          <w:rFonts w:hint="eastAsia" w:ascii="方正仿宋_GBK" w:hAnsi="方正仿宋_GBK" w:eastAsia="方正仿宋_GBK" w:cs="方正仿宋_GBK"/>
          <w:lang w:val="en-US" w:eastAsia="zh-CN"/>
        </w:rPr>
        <w:t>了</w:t>
      </w:r>
      <w:r>
        <w:rPr>
          <w:rFonts w:hint="eastAsia" w:ascii="方正仿宋_GBK" w:hAnsi="方正仿宋_GBK" w:eastAsia="方正仿宋_GBK" w:cs="方正仿宋_GBK"/>
          <w:lang w:eastAsia="zh-CN"/>
        </w:rPr>
        <w:t>检查，</w:t>
      </w:r>
      <w:r>
        <w:rPr>
          <w:rFonts w:hint="eastAsia" w:ascii="方正仿宋_GBK" w:hAnsi="方正仿宋_GBK" w:eastAsia="方正仿宋_GBK" w:cs="方正仿宋_GBK"/>
          <w:lang w:val="en-US" w:eastAsia="zh-CN"/>
        </w:rPr>
        <w:t>现场</w:t>
      </w:r>
      <w:r>
        <w:rPr>
          <w:rFonts w:hint="eastAsia" w:ascii="方正仿宋_GBK" w:hAnsi="方正仿宋_GBK" w:eastAsia="方正仿宋_GBK" w:cs="方正仿宋_GBK"/>
          <w:lang w:eastAsia="zh-CN"/>
        </w:rPr>
        <w:t>时发现：</w:t>
      </w:r>
    </w:p>
    <w:p>
      <w:pPr>
        <w:ind w:firstLine="632"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你公司</w:t>
      </w:r>
      <w:r>
        <w:rPr>
          <w:rFonts w:hint="eastAsia" w:ascii="方正仿宋_GBK" w:hAnsi="方正仿宋_GBK" w:eastAsia="方正仿宋_GBK" w:cs="方正仿宋_GBK"/>
          <w:lang w:eastAsia="zh-CN"/>
        </w:rPr>
        <w:t>该</w:t>
      </w:r>
      <w:r>
        <w:rPr>
          <w:rFonts w:hint="eastAsia" w:ascii="方正仿宋_GBK" w:hAnsi="方正仿宋_GBK" w:eastAsia="方正仿宋_GBK" w:cs="方正仿宋_GBK"/>
          <w:lang w:val="en-US" w:eastAsia="zh-CN"/>
        </w:rPr>
        <w:t>项目</w:t>
      </w:r>
      <w:r>
        <w:rPr>
          <w:rFonts w:hint="eastAsia" w:ascii="方正仿宋_GBK" w:hAnsi="方正仿宋_GBK" w:eastAsia="方正仿宋_GBK" w:cs="方正仿宋_GBK"/>
          <w:lang w:eastAsia="zh-CN"/>
        </w:rPr>
        <w:t>正在生产，有洒水车</w:t>
      </w:r>
      <w:r>
        <w:rPr>
          <w:rFonts w:hint="eastAsia" w:ascii="方正仿宋_GBK" w:hAnsi="方正仿宋_GBK" w:eastAsia="方正仿宋_GBK" w:cs="方正仿宋_GBK"/>
          <w:lang w:val="en-US" w:eastAsia="zh-CN"/>
        </w:rPr>
        <w:t>在厂区内洒水</w:t>
      </w:r>
      <w:r>
        <w:rPr>
          <w:rFonts w:hint="eastAsia" w:ascii="方正仿宋_GBK" w:hAnsi="方正仿宋_GBK" w:eastAsia="方正仿宋_GBK" w:cs="方正仿宋_GBK"/>
          <w:lang w:eastAsia="zh-CN"/>
        </w:rPr>
        <w:t>降尘，但矿区内上料及</w:t>
      </w:r>
      <w:r>
        <w:rPr>
          <w:rFonts w:hint="eastAsia" w:ascii="方正仿宋_GBK" w:hAnsi="方正仿宋_GBK" w:eastAsia="方正仿宋_GBK" w:cs="方正仿宋_GBK"/>
          <w:lang w:val="en-US" w:eastAsia="zh-CN"/>
        </w:rPr>
        <w:t>内部</w:t>
      </w:r>
      <w:r>
        <w:rPr>
          <w:rFonts w:hint="eastAsia" w:ascii="方正仿宋_GBK" w:hAnsi="方正仿宋_GBK" w:eastAsia="方正仿宋_GBK" w:cs="方正仿宋_GBK"/>
          <w:lang w:eastAsia="zh-CN"/>
        </w:rPr>
        <w:t>转运时扬尘较大。</w:t>
      </w:r>
    </w:p>
    <w:p>
      <w:pPr>
        <w:keepNext w:val="0"/>
        <w:keepLines w:val="0"/>
        <w:pageBreakBefore w:val="0"/>
        <w:kinsoku/>
        <w:bidi w:val="0"/>
        <w:spacing w:line="560" w:lineRule="exact"/>
        <w:ind w:firstLine="632" w:firstLineChars="200"/>
        <w:textAlignment w:val="auto"/>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以上事实，有以下主要证据证明。</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1.2025年8月6日《重庆市合川区生态环境局现场检查（勘察）笔录》（1份）；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2.2025年8月6日《重庆市合川区生态环境局调查询问笔录》（1份）；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3.2025年8月6日在</w:t>
      </w:r>
      <w:r>
        <w:rPr>
          <w:rFonts w:hint="eastAsia" w:ascii="方正仿宋_GBK" w:hAnsi="方正仿宋_GBK" w:eastAsia="方正仿宋_GBK" w:cs="方正仿宋_GBK"/>
          <w:lang w:eastAsia="zh-CN"/>
        </w:rPr>
        <w:t>重庆珈润矿业有限公司</w:t>
      </w:r>
      <w:r>
        <w:rPr>
          <w:rFonts w:hint="eastAsia" w:ascii="方正仿宋_GBK" w:hAnsi="宋体" w:eastAsia="方正仿宋_GBK" w:cs="宋体"/>
          <w:lang w:val="en-US" w:eastAsia="zh-CN"/>
        </w:rPr>
        <w:t>现场检查时的《视听资料》（1份）；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kern w:val="2"/>
          <w:sz w:val="32"/>
          <w:szCs w:val="32"/>
          <w:lang w:val="en-US" w:eastAsia="zh-CN" w:bidi="ar-SA"/>
        </w:rPr>
      </w:pPr>
      <w:r>
        <w:rPr>
          <w:rFonts w:hint="eastAsia" w:ascii="方正仿宋_GBK" w:hAnsi="宋体" w:eastAsia="方正仿宋_GBK" w:cs="宋体"/>
          <w:lang w:val="en-US" w:eastAsia="zh-CN"/>
        </w:rPr>
        <w:t>4.2025年8月6日《重庆市合川区生态环境局现场检查（勘察）方位图》（1份）；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证据1-4证明</w:t>
      </w:r>
      <w:r>
        <w:rPr>
          <w:rFonts w:hint="eastAsia" w:ascii="方正仿宋_GBK" w:hAnsi="宋体" w:eastAsia="方正仿宋_GBK" w:cs="宋体"/>
          <w:kern w:val="2"/>
          <w:sz w:val="32"/>
          <w:szCs w:val="32"/>
          <w:lang w:val="en-US" w:eastAsia="zh-CN" w:bidi="ar-SA"/>
        </w:rPr>
        <w:t>重庆珈润矿业有限公司</w:t>
      </w:r>
      <w:r>
        <w:rPr>
          <w:rFonts w:hint="eastAsia" w:ascii="方正仿宋_GBK" w:eastAsia="方正仿宋_GBK"/>
          <w:szCs w:val="32"/>
        </w:rPr>
        <w:t>未采取有效措施控制粉尘</w:t>
      </w:r>
      <w:r>
        <w:rPr>
          <w:rFonts w:hint="eastAsia" w:ascii="方正仿宋_GBK" w:hAnsi="方正仿宋_GBK" w:eastAsia="方正仿宋_GBK" w:cs="方正仿宋_GBK"/>
          <w:szCs w:val="32"/>
        </w:rPr>
        <w:t>。</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5.2025年8月29日</w:t>
      </w:r>
      <w:r>
        <w:rPr>
          <w:rFonts w:hint="eastAsia" w:ascii="方正仿宋_GBK" w:hAnsi="方正仿宋_GBK" w:eastAsia="方正仿宋_GBK" w:cs="方正仿宋_GBK"/>
          <w:lang w:eastAsia="zh-CN"/>
        </w:rPr>
        <w:t>重庆珈润矿业有限公司提供的</w:t>
      </w:r>
      <w:r>
        <w:rPr>
          <w:rFonts w:hint="eastAsia" w:ascii="方正仿宋_GBK" w:hAnsi="宋体" w:eastAsia="方正仿宋_GBK" w:cs="宋体"/>
          <w:lang w:val="en-US" w:eastAsia="zh-CN"/>
        </w:rPr>
        <w:t>《重庆市建设项目环境影响评价文件批准书》（渝（合）环准〔2020〕044号）复印件（1份）；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6.2025年8月29日重庆珈润矿业有限公司提供的工商营业执照复印件（1份）；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7.2025年8月29日重庆珈润矿业有限公司提供的法定代表人身份证复印件（1份）；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8.2025年8月29日重庆珈润矿业有限公司提供的现场负责人身份证复印件（1份）；</w:t>
      </w:r>
    </w:p>
    <w:p>
      <w:pPr>
        <w:keepNext w:val="0"/>
        <w:keepLines w:val="0"/>
        <w:pageBreakBefore w:val="0"/>
        <w:kinsoku/>
        <w:bidi w:val="0"/>
        <w:spacing w:line="560" w:lineRule="exact"/>
        <w:ind w:firstLine="632" w:firstLineChars="200"/>
        <w:textAlignment w:val="auto"/>
        <w:rPr>
          <w:rFonts w:hint="eastAsia"/>
          <w:b/>
          <w:bCs/>
          <w:lang w:val="en-US" w:eastAsia="zh-CN"/>
        </w:rPr>
      </w:pPr>
      <w:r>
        <w:rPr>
          <w:rFonts w:hint="eastAsia" w:ascii="方正仿宋_GBK" w:hAnsi="宋体" w:eastAsia="方正仿宋_GBK" w:cs="宋体"/>
          <w:lang w:val="en-US" w:eastAsia="zh-CN"/>
        </w:rPr>
        <w:t>9.2025年8月6日重庆珈润矿业有限公司提供的委托书（1份）；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证据5-9证明违法主体是重庆珈润矿业有限公司。</w:t>
      </w:r>
    </w:p>
    <w:p>
      <w:pPr>
        <w:pStyle w:val="2"/>
        <w:ind w:firstLine="632" w:firstLineChars="200"/>
        <w:jc w:val="left"/>
        <w:rPr>
          <w:rFonts w:hint="eastAsia" w:ascii="方正仿宋_GBK" w:hAnsi="宋体" w:eastAsia="方正仿宋_GBK" w:cs="宋体"/>
          <w:kern w:val="2"/>
          <w:sz w:val="32"/>
          <w:szCs w:val="32"/>
          <w:lang w:val="en-US" w:eastAsia="zh-CN" w:bidi="ar-SA"/>
        </w:rPr>
      </w:pPr>
      <w:r>
        <w:rPr>
          <w:rFonts w:hint="eastAsia" w:ascii="方正仿宋_GBK" w:hAnsi="宋体" w:eastAsia="方正仿宋_GBK" w:cs="宋体"/>
          <w:kern w:val="2"/>
          <w:sz w:val="32"/>
          <w:szCs w:val="32"/>
          <w:lang w:val="en-US" w:eastAsia="zh-CN" w:bidi="ar-SA"/>
        </w:rPr>
        <w:t>10.2025年7月31日《重庆市合川区规划和自然资源局关于加强重庆珈润矿业有限公司牛头冲建筑石料用灰岩矿环保监管的函》（合川规资函〔2025〕135号）</w:t>
      </w:r>
    </w:p>
    <w:p>
      <w:pPr>
        <w:pStyle w:val="2"/>
        <w:ind w:firstLine="632" w:firstLineChars="200"/>
        <w:jc w:val="left"/>
        <w:rPr>
          <w:rFonts w:hint="default" w:ascii="方正仿宋_GBK" w:hAnsi="宋体" w:eastAsia="方正仿宋_GBK" w:cs="宋体"/>
          <w:kern w:val="2"/>
          <w:sz w:val="32"/>
          <w:szCs w:val="32"/>
          <w:lang w:val="en-US" w:eastAsia="zh-CN" w:bidi="ar-SA"/>
        </w:rPr>
      </w:pPr>
      <w:r>
        <w:rPr>
          <w:rFonts w:hint="eastAsia" w:ascii="方正仿宋_GBK" w:hAnsi="宋体" w:eastAsia="方正仿宋_GBK" w:cs="宋体"/>
          <w:kern w:val="2"/>
          <w:sz w:val="32"/>
          <w:szCs w:val="32"/>
          <w:lang w:val="en-US" w:eastAsia="zh-CN" w:bidi="ar-SA"/>
        </w:rPr>
        <w:t>证明线索移交情况。</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11.执法人员执法证复印件（2份）；</w:t>
      </w:r>
    </w:p>
    <w:p>
      <w:pPr>
        <w:keepNext w:val="0"/>
        <w:keepLines w:val="0"/>
        <w:pageBreakBefore w:val="0"/>
        <w:kinsoku/>
        <w:bidi w:val="0"/>
        <w:spacing w:line="560" w:lineRule="exact"/>
        <w:ind w:firstLine="632" w:firstLineChars="200"/>
        <w:textAlignment w:val="auto"/>
        <w:rPr>
          <w:rFonts w:hint="eastAsia" w:ascii="方正仿宋_GBK" w:hAnsi="宋体" w:eastAsia="方正仿宋_GBK" w:cs="宋体"/>
          <w:lang w:val="en-US" w:eastAsia="zh-CN"/>
        </w:rPr>
      </w:pPr>
      <w:r>
        <w:rPr>
          <w:rFonts w:hint="eastAsia" w:ascii="方正仿宋_GBK" w:hAnsi="宋体" w:eastAsia="方正仿宋_GBK" w:cs="宋体"/>
          <w:lang w:val="en-US" w:eastAsia="zh-CN"/>
        </w:rPr>
        <w:t>证明执法人员符合法律规定，所收集提供的文书、证据具有合法性。</w:t>
      </w:r>
    </w:p>
    <w:p>
      <w:pPr>
        <w:snapToGrid w:val="0"/>
        <w:spacing w:line="560" w:lineRule="exact"/>
        <w:ind w:firstLine="632" w:firstLineChars="200"/>
        <w:rPr>
          <w:rFonts w:ascii="方正仿宋_GBK" w:eastAsia="方正仿宋_GBK"/>
          <w:szCs w:val="32"/>
        </w:rPr>
      </w:pPr>
      <w:r>
        <w:rPr>
          <w:rFonts w:hint="eastAsia" w:ascii="方正仿宋_GBK" w:hAnsi="方正仿宋_GBK" w:eastAsia="方正仿宋_GBK" w:cs="方正仿宋_GBK"/>
          <w:szCs w:val="32"/>
        </w:rPr>
        <w:t>你</w:t>
      </w:r>
      <w:r>
        <w:rPr>
          <w:rFonts w:hint="eastAsia" w:ascii="方正仿宋_GBK" w:hAnsi="方正仿宋_GBK" w:eastAsia="方正仿宋_GBK" w:cs="方正仿宋_GBK"/>
          <w:szCs w:val="32"/>
          <w:lang w:eastAsia="zh-CN"/>
        </w:rPr>
        <w:t>公司</w:t>
      </w:r>
      <w:r>
        <w:rPr>
          <w:rFonts w:hint="eastAsia" w:ascii="方正仿宋_GBK" w:hAnsi="方正仿宋_GBK" w:eastAsia="方正仿宋_GBK" w:cs="方正仿宋_GBK"/>
          <w:szCs w:val="32"/>
        </w:rPr>
        <w:t>的上述行为违反了</w:t>
      </w:r>
      <w:r>
        <w:rPr>
          <w:rFonts w:hint="eastAsia" w:ascii="方正仿宋_GBK" w:eastAsia="方正仿宋_GBK"/>
          <w:color w:val="000000"/>
        </w:rPr>
        <w:t>《</w:t>
      </w:r>
      <w:r>
        <w:rPr>
          <w:rFonts w:hint="eastAsia" w:ascii="方正仿宋_GBK" w:hAnsi="方正仿宋_GBK" w:eastAsia="方正仿宋_GBK" w:cs="方正仿宋_GBK"/>
        </w:rPr>
        <w:t>中华人民共和国大气污染防治法</w:t>
      </w:r>
      <w:r>
        <w:rPr>
          <w:rFonts w:hint="eastAsia" w:ascii="方正仿宋_GBK" w:eastAsia="方正仿宋_GBK"/>
          <w:color w:val="000000"/>
        </w:rPr>
        <w:t>》第四十八条第一款“钢铁、建材、有色金属、石油、化工、制药、矿产开采等企业，应当加强精细化管理，采取集中收集处理等措施，严格控制粉尘和气态污染物的排放”</w:t>
      </w:r>
      <w:r>
        <w:rPr>
          <w:rFonts w:hint="eastAsia" w:ascii="方正仿宋_GBK" w:hAnsi="方正仿宋_GBK" w:eastAsia="方正仿宋_GBK" w:cs="方正仿宋_GBK"/>
          <w:color w:val="000000"/>
          <w:szCs w:val="32"/>
        </w:rPr>
        <w:t>的规定。</w:t>
      </w:r>
    </w:p>
    <w:p>
      <w:pPr>
        <w:keepNext w:val="0"/>
        <w:keepLines w:val="0"/>
        <w:pageBreakBefore w:val="0"/>
        <w:widowControl w:val="0"/>
        <w:kinsoku/>
        <w:wordWrap/>
        <w:overflowPunct/>
        <w:topLinePunct w:val="0"/>
        <w:bidi w:val="0"/>
        <w:snapToGrid w:val="0"/>
        <w:spacing w:line="560" w:lineRule="exact"/>
        <w:ind w:firstLine="632" w:firstLineChars="200"/>
        <w:textAlignment w:val="auto"/>
        <w:rPr>
          <w:rFonts w:hint="eastAsia" w:ascii="方正仿宋_GBK" w:eastAsia="方正仿宋_GBK"/>
          <w:b/>
          <w:color w:val="000000"/>
          <w:szCs w:val="32"/>
        </w:rPr>
      </w:pPr>
      <w:r>
        <w:rPr>
          <w:rFonts w:hint="eastAsia" w:ascii="方正仿宋_GBK" w:hAnsi="方正仿宋_GBK" w:eastAsia="方正仿宋_GBK" w:cs="方正仿宋_GBK"/>
        </w:rPr>
        <w:t>依据《中华人民共和国行政处罚法》第二十八条第一款和《中华人民共和国大气污染防治法》</w:t>
      </w:r>
      <w:r>
        <w:rPr>
          <w:rFonts w:ascii="方正仿宋_GBK" w:hAnsi="方正仿宋_GBK" w:eastAsia="方正仿宋_GBK" w:cs="方正仿宋_GBK"/>
        </w:rPr>
        <w:t>第</w:t>
      </w:r>
      <w:r>
        <w:rPr>
          <w:rFonts w:hint="eastAsia" w:ascii="方正仿宋_GBK" w:hAnsi="方正仿宋_GBK" w:eastAsia="方正仿宋_GBK" w:cs="方正仿宋_GBK"/>
        </w:rPr>
        <w:t>一百零八</w:t>
      </w:r>
      <w:r>
        <w:rPr>
          <w:rFonts w:ascii="方正仿宋_GBK" w:hAnsi="方正仿宋_GBK" w:eastAsia="方正仿宋_GBK" w:cs="方正仿宋_GBK"/>
        </w:rPr>
        <w:t>条</w:t>
      </w:r>
      <w:r>
        <w:rPr>
          <w:rFonts w:hint="eastAsia" w:ascii="方正仿宋_GBK" w:hAnsi="方正仿宋_GBK" w:eastAsia="方正仿宋_GBK" w:cs="方正仿宋_GBK"/>
        </w:rPr>
        <w:t>第五项“</w:t>
      </w:r>
      <w:r>
        <w:rPr>
          <w:rFonts w:ascii="方正仿宋_GBK" w:hAnsi="方正仿宋_GBK" w:eastAsia="方正仿宋_GBK" w:cs="方正仿宋_GBK"/>
        </w:rPr>
        <w:t>违反本</w:t>
      </w:r>
      <w:r>
        <w:rPr>
          <w:rFonts w:hint="eastAsia" w:ascii="方正仿宋_GBK" w:hAnsi="方正仿宋_GBK" w:eastAsia="方正仿宋_GBK" w:cs="方正仿宋_GBK"/>
        </w:rPr>
        <w:t>法</w:t>
      </w:r>
      <w:r>
        <w:rPr>
          <w:rFonts w:ascii="方正仿宋_GBK" w:hAnsi="方正仿宋_GBK" w:eastAsia="方正仿宋_GBK" w:cs="方正仿宋_GBK"/>
        </w:rPr>
        <w:t>规定，</w:t>
      </w:r>
      <w:r>
        <w:rPr>
          <w:rFonts w:hint="eastAsia" w:ascii="方正仿宋_GBK" w:hAnsi="方正仿宋_GBK" w:eastAsia="方正仿宋_GBK" w:cs="方正仿宋_GBK"/>
        </w:rPr>
        <w:t>有下列行为之一的，由县级以上人民政府生态环境主管部门责令改正，处二万元以上二十万元以下的罚款；拒不改正的，责令停产整治：</w:t>
      </w:r>
      <w:r>
        <w:rPr>
          <w:rFonts w:ascii="Arial" w:hAnsi="Arial" w:eastAsia="方正仿宋_GBK" w:cs="Arial"/>
        </w:rPr>
        <w:t>…</w:t>
      </w:r>
      <w:r>
        <w:rPr>
          <w:rFonts w:hint="eastAsia" w:ascii="方正仿宋_GBK" w:hAnsi="方正仿宋_GBK" w:eastAsia="方正仿宋_GBK" w:cs="方正仿宋_GBK"/>
        </w:rPr>
        <w:t>（五）钢铁、建材、有色金属、石油、化工、制药、矿产开采等企业，未采取集中收集处理、密闭、围挡、遮盖、清扫、洒水等措施，控制、减少粉尘和气态污染物排放的；</w:t>
      </w:r>
      <w:r>
        <w:rPr>
          <w:rFonts w:ascii="Arial" w:hAnsi="Arial" w:eastAsia="方正仿宋_GBK" w:cs="Arial"/>
        </w:rPr>
        <w:t>…</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的规定</w:t>
      </w:r>
      <w:r>
        <w:rPr>
          <w:rFonts w:hint="eastAsia" w:ascii="仿宋_GB2312" w:hAnsi="Times New Roman" w:eastAsia="仿宋_GB2312" w:cs="仿宋_GB2312"/>
          <w:i w:val="0"/>
          <w:caps w:val="0"/>
          <w:color w:val="000000"/>
          <w:spacing w:val="0"/>
          <w:kern w:val="0"/>
          <w:sz w:val="32"/>
          <w:szCs w:val="32"/>
          <w:lang w:val="en-US" w:eastAsia="zh-CN" w:bidi="ar"/>
        </w:rPr>
        <w:t>，</w:t>
      </w:r>
      <w:r>
        <w:rPr>
          <w:rFonts w:hint="eastAsia" w:ascii="方正仿宋_GBK" w:eastAsia="方正仿宋_GBK"/>
          <w:b/>
          <w:color w:val="000000"/>
          <w:szCs w:val="32"/>
        </w:rPr>
        <w:t>现责令你</w:t>
      </w:r>
      <w:r>
        <w:rPr>
          <w:rFonts w:hint="eastAsia" w:ascii="方正仿宋_GBK" w:eastAsia="方正仿宋_GBK"/>
          <w:b/>
          <w:color w:val="000000"/>
          <w:szCs w:val="32"/>
          <w:lang w:eastAsia="zh-CN"/>
        </w:rPr>
        <w:t>公司</w:t>
      </w:r>
      <w:r>
        <w:rPr>
          <w:rFonts w:hint="eastAsia" w:ascii="方正仿宋_GBK" w:eastAsia="方正仿宋_GBK"/>
          <w:b/>
          <w:color w:val="000000"/>
          <w:szCs w:val="32"/>
        </w:rPr>
        <w:t>立即</w:t>
      </w:r>
      <w:r>
        <w:rPr>
          <w:rFonts w:hint="eastAsia" w:ascii="方正仿宋_GBK" w:eastAsia="方正仿宋_GBK"/>
          <w:b/>
          <w:color w:val="000000"/>
          <w:szCs w:val="32"/>
          <w:lang w:val="en-US" w:eastAsia="zh-CN"/>
        </w:rPr>
        <w:t>改正未</w:t>
      </w:r>
      <w:r>
        <w:rPr>
          <w:rFonts w:hint="eastAsia" w:ascii="方正仿宋_GBK" w:eastAsia="方正仿宋_GBK"/>
          <w:b/>
          <w:color w:val="000000"/>
          <w:szCs w:val="32"/>
        </w:rPr>
        <w:t>有效控制粉尘</w:t>
      </w:r>
      <w:r>
        <w:rPr>
          <w:rFonts w:hint="eastAsia" w:ascii="方正仿宋_GBK" w:eastAsia="方正仿宋_GBK"/>
          <w:b/>
          <w:color w:val="000000"/>
          <w:szCs w:val="32"/>
          <w:lang w:val="en-US" w:eastAsia="zh-CN"/>
        </w:rPr>
        <w:t>的违法行为</w:t>
      </w:r>
      <w:r>
        <w:rPr>
          <w:rFonts w:hint="eastAsia" w:ascii="方正仿宋_GBK" w:eastAsia="方正仿宋_GBK"/>
          <w:b/>
          <w:color w:val="000000"/>
          <w:szCs w:val="32"/>
        </w:rPr>
        <w:t>。</w:t>
      </w:r>
    </w:p>
    <w:p>
      <w:pPr>
        <w:pStyle w:val="11"/>
        <w:keepNext w:val="0"/>
        <w:keepLines w:val="0"/>
        <w:pageBreakBefore w:val="0"/>
        <w:widowControl w:val="0"/>
        <w:kinsoku/>
        <w:wordWrap/>
        <w:overflowPunct/>
        <w:topLinePunct w:val="0"/>
        <w:bidi w:val="0"/>
        <w:spacing w:line="560" w:lineRule="exact"/>
        <w:ind w:left="0" w:leftChars="0" w:firstLine="632" w:firstLineChars="200"/>
        <w:jc w:val="left"/>
        <w:textAlignment w:val="auto"/>
        <w:rPr>
          <w:rFonts w:hint="eastAsia" w:ascii="仿宋_GB2312" w:hAnsi="Times New Roman" w:eastAsia="仿宋_GB2312" w:cs="仿宋_GB2312"/>
          <w:i w:val="0"/>
          <w:caps w:val="0"/>
          <w:color w:val="000000"/>
          <w:spacing w:val="0"/>
          <w:kern w:val="0"/>
          <w:sz w:val="32"/>
          <w:szCs w:val="32"/>
          <w:lang w:val="en-US" w:eastAsia="zh-CN" w:bidi="ar"/>
        </w:rPr>
      </w:pPr>
      <w:r>
        <w:rPr>
          <w:rFonts w:hint="eastAsia" w:ascii="仿宋_GB2312" w:hAnsi="Times New Roman" w:eastAsia="仿宋_GB2312" w:cs="仿宋_GB2312"/>
          <w:i w:val="0"/>
          <w:caps w:val="0"/>
          <w:color w:val="000000"/>
          <w:spacing w:val="0"/>
          <w:kern w:val="0"/>
          <w:sz w:val="32"/>
          <w:szCs w:val="32"/>
          <w:lang w:val="en-US" w:eastAsia="zh-CN" w:bidi="ar"/>
        </w:rPr>
        <w:t>我</w:t>
      </w:r>
      <w:r>
        <w:rPr>
          <w:rFonts w:hint="eastAsia" w:ascii="仿宋_GB2312" w:eastAsia="仿宋_GB2312" w:cs="仿宋_GB2312"/>
          <w:i w:val="0"/>
          <w:caps w:val="0"/>
          <w:color w:val="000000"/>
          <w:spacing w:val="0"/>
          <w:kern w:val="0"/>
          <w:sz w:val="32"/>
          <w:szCs w:val="32"/>
          <w:lang w:val="en-US" w:eastAsia="zh-CN" w:bidi="ar"/>
        </w:rPr>
        <w:t>局</w:t>
      </w:r>
      <w:r>
        <w:rPr>
          <w:rFonts w:hint="eastAsia" w:ascii="仿宋_GB2312" w:hAnsi="Times New Roman" w:eastAsia="仿宋_GB2312" w:cs="仿宋_GB2312"/>
          <w:i w:val="0"/>
          <w:caps w:val="0"/>
          <w:color w:val="000000"/>
          <w:spacing w:val="0"/>
          <w:kern w:val="0"/>
          <w:sz w:val="32"/>
          <w:szCs w:val="32"/>
          <w:lang w:val="en-US" w:eastAsia="zh-CN" w:bidi="ar"/>
        </w:rPr>
        <w:t>将对你公司改正违法行为的情况进行监督。如你拒不改正违法行为，我</w:t>
      </w:r>
      <w:r>
        <w:rPr>
          <w:rFonts w:hint="eastAsia" w:ascii="仿宋_GB2312" w:eastAsia="仿宋_GB2312" w:cs="仿宋_GB2312"/>
          <w:i w:val="0"/>
          <w:caps w:val="0"/>
          <w:color w:val="000000"/>
          <w:spacing w:val="0"/>
          <w:kern w:val="0"/>
          <w:sz w:val="32"/>
          <w:szCs w:val="32"/>
          <w:lang w:val="en-US" w:eastAsia="zh-CN" w:bidi="ar"/>
        </w:rPr>
        <w:t>局</w:t>
      </w:r>
      <w:r>
        <w:rPr>
          <w:rFonts w:hint="eastAsia" w:ascii="仿宋_GB2312" w:hAnsi="Times New Roman" w:eastAsia="仿宋_GB2312" w:cs="仿宋_GB2312"/>
          <w:i w:val="0"/>
          <w:caps w:val="0"/>
          <w:color w:val="000000"/>
          <w:spacing w:val="0"/>
          <w:kern w:val="0"/>
          <w:sz w:val="32"/>
          <w:szCs w:val="32"/>
          <w:lang w:val="en-US" w:eastAsia="zh-CN" w:bidi="ar"/>
        </w:rPr>
        <w:t>将依据《中华人民共和国大气污染防治法》第一百零八条</w:t>
      </w:r>
      <w:r>
        <w:rPr>
          <w:rFonts w:hint="eastAsia" w:ascii="仿宋_GB2312" w:eastAsia="仿宋_GB2312" w:cs="仿宋_GB2312"/>
          <w:i w:val="0"/>
          <w:caps w:val="0"/>
          <w:color w:val="000000"/>
          <w:spacing w:val="0"/>
          <w:kern w:val="0"/>
          <w:sz w:val="32"/>
          <w:szCs w:val="32"/>
          <w:lang w:val="en-US" w:eastAsia="zh-CN" w:bidi="ar"/>
        </w:rPr>
        <w:t>第五项</w:t>
      </w:r>
      <w:r>
        <w:rPr>
          <w:rFonts w:hint="eastAsia" w:ascii="仿宋_GB2312" w:hAnsi="Times New Roman" w:eastAsia="仿宋_GB2312" w:cs="仿宋_GB2312"/>
          <w:i w:val="0"/>
          <w:caps w:val="0"/>
          <w:color w:val="000000"/>
          <w:spacing w:val="0"/>
          <w:kern w:val="0"/>
          <w:sz w:val="32"/>
          <w:szCs w:val="32"/>
          <w:lang w:val="en-US" w:eastAsia="zh-CN" w:bidi="ar"/>
        </w:rPr>
        <w:t>的规定责令停产整治。</w:t>
      </w:r>
    </w:p>
    <w:p>
      <w:pPr>
        <w:keepNext w:val="0"/>
        <w:keepLines w:val="0"/>
        <w:pageBreakBefore w:val="0"/>
        <w:widowControl w:val="0"/>
        <w:kinsoku/>
        <w:wordWrap/>
        <w:overflowPunct/>
        <w:topLinePunct w:val="0"/>
        <w:bidi w:val="0"/>
        <w:spacing w:line="560" w:lineRule="exact"/>
        <w:ind w:firstLine="632" w:firstLineChars="200"/>
        <w:textAlignment w:val="auto"/>
        <w:rPr>
          <w:rFonts w:ascii="方正仿宋_GBK" w:eastAsia="方正仿宋_GBK"/>
          <w:color w:val="000000"/>
          <w:szCs w:val="32"/>
        </w:rPr>
      </w:pPr>
      <w:r>
        <w:rPr>
          <w:rFonts w:hint="eastAsia" w:ascii="方正仿宋_GBK" w:eastAsia="方正仿宋_GBK"/>
          <w:color w:val="000000"/>
          <w:szCs w:val="32"/>
        </w:rPr>
        <w:t>你</w:t>
      </w:r>
      <w:r>
        <w:rPr>
          <w:rFonts w:hint="eastAsia" w:ascii="方正仿宋_GBK" w:eastAsia="方正仿宋_GBK"/>
          <w:color w:val="000000"/>
          <w:szCs w:val="32"/>
          <w:lang w:eastAsia="zh-CN"/>
        </w:rPr>
        <w:t>公司</w:t>
      </w:r>
      <w:r>
        <w:rPr>
          <w:rFonts w:hint="eastAsia" w:ascii="方正仿宋_GBK" w:eastAsia="方正仿宋_GBK"/>
          <w:color w:val="000000"/>
          <w:szCs w:val="32"/>
        </w:rPr>
        <w:t>如对本决定不服，可在收到本决定书之日起六十日内向重庆市合川区人民政府申请行政复议，也可在收到本决定书之日起六个月内向重庆市渝北区人民法院提起行政诉讼。如你</w:t>
      </w:r>
      <w:r>
        <w:rPr>
          <w:rFonts w:hint="eastAsia" w:ascii="方正仿宋_GBK" w:eastAsia="方正仿宋_GBK"/>
          <w:color w:val="000000"/>
          <w:szCs w:val="32"/>
          <w:lang w:val="en-US" w:eastAsia="zh-CN"/>
        </w:rPr>
        <w:t>公司</w:t>
      </w:r>
      <w:r>
        <w:rPr>
          <w:rFonts w:hint="eastAsia" w:ascii="方正仿宋_GBK" w:eastAsia="方正仿宋_GBK"/>
          <w:color w:val="000000"/>
          <w:szCs w:val="32"/>
        </w:rPr>
        <w:t>拒不改正上述环境违法行为，逾期不申请行政复议，不提起行政诉讼，又不履行本决定的，我</w:t>
      </w:r>
      <w:r>
        <w:rPr>
          <w:rFonts w:hint="eastAsia" w:ascii="方正仿宋_GBK" w:eastAsia="方正仿宋_GBK"/>
          <w:color w:val="000000"/>
          <w:szCs w:val="32"/>
          <w:lang w:val="en-US" w:eastAsia="zh-CN"/>
        </w:rPr>
        <w:t>局</w:t>
      </w:r>
      <w:r>
        <w:rPr>
          <w:rFonts w:hint="eastAsia" w:ascii="方正仿宋_GBK" w:eastAsia="方正仿宋_GBK"/>
          <w:color w:val="000000"/>
          <w:szCs w:val="32"/>
        </w:rPr>
        <w:t>将依法申请重庆市渝北区人民法院强制执行。</w:t>
      </w:r>
    </w:p>
    <w:p>
      <w:pPr>
        <w:snapToGrid w:val="0"/>
        <w:spacing w:line="560" w:lineRule="exact"/>
        <w:ind w:firstLine="3634" w:firstLineChars="1150"/>
        <w:rPr>
          <w:rFonts w:ascii="方正仿宋_GBK" w:eastAsia="方正仿宋_GBK"/>
          <w:szCs w:val="32"/>
        </w:rPr>
      </w:pPr>
    </w:p>
    <w:p>
      <w:pPr>
        <w:pStyle w:val="2"/>
      </w:pPr>
    </w:p>
    <w:p>
      <w:pPr>
        <w:snapToGrid w:val="0"/>
        <w:spacing w:line="560" w:lineRule="exact"/>
        <w:ind w:firstLine="3792" w:firstLineChars="1200"/>
        <w:rPr>
          <w:rFonts w:ascii="方正仿宋_GBK" w:eastAsia="方正仿宋_GBK"/>
          <w:szCs w:val="32"/>
        </w:rPr>
      </w:pPr>
      <w:r>
        <w:rPr>
          <w:rFonts w:hint="eastAsia" w:ascii="方正仿宋_GBK" w:eastAsia="方正仿宋_GBK"/>
          <w:szCs w:val="32"/>
        </w:rPr>
        <w:t>重庆市合川区生态环境</w:t>
      </w:r>
      <w:r>
        <w:rPr>
          <w:rFonts w:hint="eastAsia" w:ascii="方正仿宋_GBK" w:eastAsia="方正仿宋_GBK"/>
          <w:szCs w:val="32"/>
          <w:lang w:val="en-US" w:eastAsia="zh-CN"/>
        </w:rPr>
        <w:t>局</w:t>
      </w:r>
      <w:r>
        <w:rPr>
          <w:rFonts w:ascii="方正仿宋_GBK" w:eastAsia="方正仿宋_GBK"/>
          <w:szCs w:val="32"/>
        </w:rPr>
        <w:t xml:space="preserve">      </w:t>
      </w:r>
    </w:p>
    <w:p>
      <w:pPr>
        <w:snapToGrid w:val="0"/>
        <w:spacing w:line="560" w:lineRule="exact"/>
        <w:ind w:firstLine="632" w:firstLineChars="200"/>
      </w:pPr>
      <w:r>
        <w:rPr>
          <w:rFonts w:ascii="方正仿宋_GBK" w:eastAsia="方正仿宋_GBK"/>
          <w:szCs w:val="32"/>
        </w:rPr>
        <w:t xml:space="preserve">                   </w:t>
      </w:r>
      <w:r>
        <w:rPr>
          <w:rFonts w:hint="eastAsia" w:ascii="方正仿宋_GBK" w:eastAsia="方正仿宋_GBK"/>
          <w:szCs w:val="32"/>
        </w:rPr>
        <w:t xml:space="preserve">   202</w:t>
      </w:r>
      <w:r>
        <w:rPr>
          <w:rFonts w:hint="eastAsia" w:ascii="方正仿宋_GBK" w:eastAsia="方正仿宋_GBK"/>
          <w:szCs w:val="32"/>
          <w:lang w:val="en-US" w:eastAsia="zh-CN"/>
        </w:rPr>
        <w:t>5</w:t>
      </w:r>
      <w:r>
        <w:rPr>
          <w:rFonts w:hint="eastAsia" w:ascii="方正仿宋_GBK" w:eastAsia="方正仿宋_GBK"/>
          <w:szCs w:val="32"/>
        </w:rPr>
        <w:t>年</w:t>
      </w:r>
      <w:r>
        <w:rPr>
          <w:rFonts w:hint="eastAsia" w:ascii="方正仿宋_GBK" w:eastAsia="方正仿宋_GBK"/>
          <w:szCs w:val="32"/>
          <w:lang w:val="en-US" w:eastAsia="zh-CN"/>
        </w:rPr>
        <w:t>11</w:t>
      </w:r>
      <w:r>
        <w:rPr>
          <w:rFonts w:hint="eastAsia" w:ascii="方正仿宋_GBK" w:eastAsia="方正仿宋_GBK"/>
          <w:szCs w:val="32"/>
        </w:rPr>
        <w:t>月</w:t>
      </w:r>
      <w:r>
        <w:rPr>
          <w:rFonts w:hint="eastAsia" w:ascii="方正仿宋_GBK" w:eastAsia="方正仿宋_GBK"/>
          <w:szCs w:val="32"/>
          <w:lang w:val="en-US" w:eastAsia="zh-CN"/>
        </w:rPr>
        <w:t>3</w:t>
      </w:r>
      <w:r>
        <w:rPr>
          <w:rFonts w:hint="eastAsia" w:ascii="方正仿宋_GBK" w:eastAsia="方正仿宋_GBK"/>
          <w:szCs w:val="32"/>
        </w:rPr>
        <w:t>日</w:t>
      </w:r>
    </w:p>
    <w:sectPr>
      <w:footerReference r:id="rId3" w:type="default"/>
      <w:footerReference r:id="rId4" w:type="even"/>
      <w:pgSz w:w="11907" w:h="16840"/>
      <w:pgMar w:top="2098" w:right="1474" w:bottom="1985" w:left="1588" w:header="851" w:footer="1474"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sz w:val="28"/>
      </w:rPr>
    </w:pPr>
    <w:r>
      <w:rPr>
        <w:rFonts w:hint="eastAsia" w:ascii="宋体" w:hAnsi="宋体" w:eastAsia="宋体"/>
        <w:sz w:val="28"/>
      </w:rPr>
      <w:t xml:space="preserve">                                                        —</w:t>
    </w: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rPr>
    </w:pPr>
    <w:r>
      <w:rPr>
        <w:rFonts w:hint="eastAsia" w:ascii="宋体" w:hAnsi="宋体" w:eastAsia="宋体"/>
        <w:sz w:val="28"/>
      </w:rPr>
      <w:t>—</w:t>
    </w: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2</w:t>
    </w:r>
    <w:r>
      <w:rPr>
        <w:rStyle w:val="10"/>
        <w:rFonts w:ascii="宋体" w:hAnsi="宋体" w:eastAsia="宋体"/>
        <w:sz w:val="28"/>
      </w:rPr>
      <w:fldChar w:fldCharType="end"/>
    </w:r>
    <w:r>
      <w:rPr>
        <w:rFonts w:hint="eastAsia" w:ascii="宋体" w:hAns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1"/>
  <w:drawingGridVerticalSpacing w:val="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5B"/>
    <w:rsid w:val="000134B6"/>
    <w:rsid w:val="00046EF9"/>
    <w:rsid w:val="00064F82"/>
    <w:rsid w:val="00074F50"/>
    <w:rsid w:val="00075089"/>
    <w:rsid w:val="000800E7"/>
    <w:rsid w:val="000869B4"/>
    <w:rsid w:val="00096C30"/>
    <w:rsid w:val="000B5449"/>
    <w:rsid w:val="000E135E"/>
    <w:rsid w:val="000F294F"/>
    <w:rsid w:val="001217A2"/>
    <w:rsid w:val="00123C76"/>
    <w:rsid w:val="00125357"/>
    <w:rsid w:val="0014178D"/>
    <w:rsid w:val="001517E5"/>
    <w:rsid w:val="00152126"/>
    <w:rsid w:val="00174FE2"/>
    <w:rsid w:val="00185CF7"/>
    <w:rsid w:val="00197BC2"/>
    <w:rsid w:val="001A390F"/>
    <w:rsid w:val="00211A1B"/>
    <w:rsid w:val="00220B40"/>
    <w:rsid w:val="00226F15"/>
    <w:rsid w:val="00240AE5"/>
    <w:rsid w:val="002620C9"/>
    <w:rsid w:val="00270DA7"/>
    <w:rsid w:val="00277BE2"/>
    <w:rsid w:val="00283E28"/>
    <w:rsid w:val="002A720E"/>
    <w:rsid w:val="002B7B65"/>
    <w:rsid w:val="002C2110"/>
    <w:rsid w:val="002F1736"/>
    <w:rsid w:val="00301860"/>
    <w:rsid w:val="00316B27"/>
    <w:rsid w:val="0033176D"/>
    <w:rsid w:val="003431F7"/>
    <w:rsid w:val="003532F0"/>
    <w:rsid w:val="00363206"/>
    <w:rsid w:val="003742E8"/>
    <w:rsid w:val="0037503F"/>
    <w:rsid w:val="00386703"/>
    <w:rsid w:val="003A1875"/>
    <w:rsid w:val="003A2003"/>
    <w:rsid w:val="003C1191"/>
    <w:rsid w:val="003C247A"/>
    <w:rsid w:val="003C28D2"/>
    <w:rsid w:val="003E09AD"/>
    <w:rsid w:val="003E481C"/>
    <w:rsid w:val="003F08D5"/>
    <w:rsid w:val="003F15D8"/>
    <w:rsid w:val="003F37C5"/>
    <w:rsid w:val="003F67B7"/>
    <w:rsid w:val="0042050D"/>
    <w:rsid w:val="00420B76"/>
    <w:rsid w:val="00430E32"/>
    <w:rsid w:val="00446723"/>
    <w:rsid w:val="00453AE1"/>
    <w:rsid w:val="00456794"/>
    <w:rsid w:val="00461485"/>
    <w:rsid w:val="00466A0D"/>
    <w:rsid w:val="00472C7A"/>
    <w:rsid w:val="00475245"/>
    <w:rsid w:val="00487903"/>
    <w:rsid w:val="004A1F21"/>
    <w:rsid w:val="004C17C6"/>
    <w:rsid w:val="004D2496"/>
    <w:rsid w:val="00514C13"/>
    <w:rsid w:val="0051541B"/>
    <w:rsid w:val="00524D29"/>
    <w:rsid w:val="00534F9F"/>
    <w:rsid w:val="00544512"/>
    <w:rsid w:val="00547613"/>
    <w:rsid w:val="00550F85"/>
    <w:rsid w:val="00563AD1"/>
    <w:rsid w:val="00586F9D"/>
    <w:rsid w:val="005C3B25"/>
    <w:rsid w:val="005C68E9"/>
    <w:rsid w:val="005D62CC"/>
    <w:rsid w:val="005D6B11"/>
    <w:rsid w:val="005F092C"/>
    <w:rsid w:val="0060554E"/>
    <w:rsid w:val="006329AC"/>
    <w:rsid w:val="006405C7"/>
    <w:rsid w:val="006432E8"/>
    <w:rsid w:val="00643C2D"/>
    <w:rsid w:val="00645732"/>
    <w:rsid w:val="006508BA"/>
    <w:rsid w:val="00661CF8"/>
    <w:rsid w:val="0068702F"/>
    <w:rsid w:val="0069586F"/>
    <w:rsid w:val="006A3EE1"/>
    <w:rsid w:val="006D211C"/>
    <w:rsid w:val="006D5392"/>
    <w:rsid w:val="006D6EE4"/>
    <w:rsid w:val="006F473D"/>
    <w:rsid w:val="00701B98"/>
    <w:rsid w:val="00703C05"/>
    <w:rsid w:val="00713774"/>
    <w:rsid w:val="00716BC7"/>
    <w:rsid w:val="00724883"/>
    <w:rsid w:val="0072674E"/>
    <w:rsid w:val="00727857"/>
    <w:rsid w:val="007461C4"/>
    <w:rsid w:val="00756EA8"/>
    <w:rsid w:val="00774510"/>
    <w:rsid w:val="00791294"/>
    <w:rsid w:val="0079559A"/>
    <w:rsid w:val="007A0F9A"/>
    <w:rsid w:val="007A4253"/>
    <w:rsid w:val="007D1A09"/>
    <w:rsid w:val="007E65F9"/>
    <w:rsid w:val="008027F1"/>
    <w:rsid w:val="00804952"/>
    <w:rsid w:val="00822E0A"/>
    <w:rsid w:val="00830821"/>
    <w:rsid w:val="008467E0"/>
    <w:rsid w:val="00846FFA"/>
    <w:rsid w:val="0088262C"/>
    <w:rsid w:val="008B520F"/>
    <w:rsid w:val="008F0F0E"/>
    <w:rsid w:val="00933EF8"/>
    <w:rsid w:val="00966F69"/>
    <w:rsid w:val="00993391"/>
    <w:rsid w:val="009B2017"/>
    <w:rsid w:val="009D15DE"/>
    <w:rsid w:val="009D6CC4"/>
    <w:rsid w:val="009E0BA5"/>
    <w:rsid w:val="009E227A"/>
    <w:rsid w:val="009E666E"/>
    <w:rsid w:val="009E693D"/>
    <w:rsid w:val="009F11C2"/>
    <w:rsid w:val="00A071B0"/>
    <w:rsid w:val="00A211C9"/>
    <w:rsid w:val="00A301E7"/>
    <w:rsid w:val="00A33712"/>
    <w:rsid w:val="00A452D6"/>
    <w:rsid w:val="00A608EF"/>
    <w:rsid w:val="00A92E2F"/>
    <w:rsid w:val="00AA7D70"/>
    <w:rsid w:val="00AB2A55"/>
    <w:rsid w:val="00AC7B26"/>
    <w:rsid w:val="00AD582D"/>
    <w:rsid w:val="00AD7105"/>
    <w:rsid w:val="00AE594D"/>
    <w:rsid w:val="00B04083"/>
    <w:rsid w:val="00B10892"/>
    <w:rsid w:val="00B215E3"/>
    <w:rsid w:val="00B24AA9"/>
    <w:rsid w:val="00B4280C"/>
    <w:rsid w:val="00B75845"/>
    <w:rsid w:val="00B82831"/>
    <w:rsid w:val="00BB786E"/>
    <w:rsid w:val="00BD60D8"/>
    <w:rsid w:val="00BE2EFC"/>
    <w:rsid w:val="00BE3CED"/>
    <w:rsid w:val="00BF532C"/>
    <w:rsid w:val="00C0106F"/>
    <w:rsid w:val="00C0598B"/>
    <w:rsid w:val="00C06F9F"/>
    <w:rsid w:val="00C24493"/>
    <w:rsid w:val="00C3655C"/>
    <w:rsid w:val="00C37C2D"/>
    <w:rsid w:val="00C405F6"/>
    <w:rsid w:val="00C473AE"/>
    <w:rsid w:val="00C66446"/>
    <w:rsid w:val="00C8623E"/>
    <w:rsid w:val="00CA7A3E"/>
    <w:rsid w:val="00CB6154"/>
    <w:rsid w:val="00CD6AD3"/>
    <w:rsid w:val="00D00114"/>
    <w:rsid w:val="00D011D0"/>
    <w:rsid w:val="00D07390"/>
    <w:rsid w:val="00D275DB"/>
    <w:rsid w:val="00D33CBC"/>
    <w:rsid w:val="00D70656"/>
    <w:rsid w:val="00D718F4"/>
    <w:rsid w:val="00D97D25"/>
    <w:rsid w:val="00DA0667"/>
    <w:rsid w:val="00DA532D"/>
    <w:rsid w:val="00DA779B"/>
    <w:rsid w:val="00DC5AA3"/>
    <w:rsid w:val="00DD1CD3"/>
    <w:rsid w:val="00DD42A7"/>
    <w:rsid w:val="00DE7E02"/>
    <w:rsid w:val="00DF49F4"/>
    <w:rsid w:val="00E024D7"/>
    <w:rsid w:val="00E068D5"/>
    <w:rsid w:val="00E13A2A"/>
    <w:rsid w:val="00E44B15"/>
    <w:rsid w:val="00E470C8"/>
    <w:rsid w:val="00E56ABF"/>
    <w:rsid w:val="00E84508"/>
    <w:rsid w:val="00E956C1"/>
    <w:rsid w:val="00E9722B"/>
    <w:rsid w:val="00EC090D"/>
    <w:rsid w:val="00F06933"/>
    <w:rsid w:val="00F1228D"/>
    <w:rsid w:val="00F24A5E"/>
    <w:rsid w:val="00F40341"/>
    <w:rsid w:val="00F57499"/>
    <w:rsid w:val="00F62B77"/>
    <w:rsid w:val="00F669D1"/>
    <w:rsid w:val="00F67101"/>
    <w:rsid w:val="00F67180"/>
    <w:rsid w:val="00F76840"/>
    <w:rsid w:val="00F862DC"/>
    <w:rsid w:val="00F96D43"/>
    <w:rsid w:val="00FA4754"/>
    <w:rsid w:val="00FB315B"/>
    <w:rsid w:val="00FC0453"/>
    <w:rsid w:val="00FC7CE5"/>
    <w:rsid w:val="00FC7DB7"/>
    <w:rsid w:val="00FD1B90"/>
    <w:rsid w:val="00FD291B"/>
    <w:rsid w:val="00FD7D6A"/>
    <w:rsid w:val="05950E17"/>
    <w:rsid w:val="079C7D13"/>
    <w:rsid w:val="1E593E9F"/>
    <w:rsid w:val="2408664A"/>
    <w:rsid w:val="2BF70C53"/>
    <w:rsid w:val="31CF734E"/>
    <w:rsid w:val="383F5A80"/>
    <w:rsid w:val="38616854"/>
    <w:rsid w:val="38EF30F5"/>
    <w:rsid w:val="39202773"/>
    <w:rsid w:val="4BC56E86"/>
    <w:rsid w:val="5590487C"/>
    <w:rsid w:val="639005D3"/>
    <w:rsid w:val="6AEE76C4"/>
    <w:rsid w:val="6C981D12"/>
    <w:rsid w:val="72B7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spacing w:after="0"/>
      <w:ind w:firstLine="420" w:firstLineChars="100"/>
      <w:jc w:val="center"/>
    </w:pPr>
    <w:rPr>
      <w:rFonts w:ascii="Times New Roman" w:hAnsi="Times New Roman" w:eastAsia="黑体"/>
      <w:sz w:val="36"/>
      <w:szCs w:val="36"/>
    </w:rPr>
  </w:style>
  <w:style w:type="paragraph" w:styleId="3">
    <w:name w:val="Body Text"/>
    <w:basedOn w:val="1"/>
    <w:next w:val="4"/>
    <w:qFormat/>
    <w:uiPriority w:val="0"/>
    <w:pPr>
      <w:autoSpaceDE w:val="0"/>
      <w:autoSpaceDN w:val="0"/>
      <w:jc w:val="left"/>
    </w:pPr>
    <w:rPr>
      <w:rFonts w:ascii="宋体" w:hAnsi="宋体" w:cs="宋体"/>
      <w:kern w:val="0"/>
      <w:sz w:val="33"/>
      <w:szCs w:val="33"/>
      <w:lang w:val="zh-CN" w:bidi="zh-CN"/>
    </w:rPr>
  </w:style>
  <w:style w:type="paragraph" w:customStyle="1" w:styleId="4">
    <w:name w:val="默认"/>
    <w:qFormat/>
    <w:uiPriority w:val="0"/>
    <w:rPr>
      <w:rFonts w:ascii="Helvetica" w:hAnsi="Helvetica" w:eastAsia="宋体" w:cs="Helvetica"/>
      <w:color w:val="000000"/>
      <w:sz w:val="22"/>
      <w:szCs w:val="22"/>
      <w:lang w:val="en-US" w:eastAsia="zh-CN" w:bidi="ar-SA"/>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正文首行缩进1"/>
    <w:basedOn w:val="3"/>
    <w:qFormat/>
    <w:uiPriority w:val="0"/>
    <w:pPr>
      <w:ind w:firstLine="420" w:firstLineChars="100"/>
      <w:jc w:val="center"/>
    </w:pPr>
    <w:rPr>
      <w:rFonts w:ascii="Times New Roman" w:hAnsi="Times New Roman" w:eastAsia="黑体"/>
      <w:sz w:val="36"/>
      <w:szCs w:val="36"/>
    </w:rPr>
  </w:style>
  <w:style w:type="paragraph" w:customStyle="1" w:styleId="12">
    <w:name w:val="纯文本1"/>
    <w:basedOn w:val="1"/>
    <w:qFormat/>
    <w:uiPriority w:val="99"/>
    <w:rPr>
      <w:rFonts w:ascii="宋体" w:hAnsi="Courier New" w:eastAsia="Times New Roman"/>
      <w:sz w:val="21"/>
      <w:szCs w:val="20"/>
    </w:rPr>
  </w:style>
  <w:style w:type="character" w:customStyle="1" w:styleId="13">
    <w:name w:val="批注框文本 Char"/>
    <w:basedOn w:val="9"/>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重庆市环保局</Company>
  <Pages>3</Pages>
  <Words>169</Words>
  <Characters>969</Characters>
  <Lines>8</Lines>
  <Paragraphs>2</Paragraphs>
  <TotalTime>6</TotalTime>
  <ScaleCrop>false</ScaleCrop>
  <LinksUpToDate>false</LinksUpToDate>
  <CharactersWithSpaces>1136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2022-09-13T01:06:00Z</dcterms:created>
  <dc:creator>欧亚玲</dc:creator>
  <cp:lastModifiedBy>Administrator</cp:lastModifiedBy>
  <cp:lastPrinted>2024-09-14T07:21:00Z</cp:lastPrinted>
  <dcterms:modified xsi:type="dcterms:W3CDTF">2025-11-11T08:05:34Z</dcterms:modified>
  <dc:title>重庆市环境保护局文件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4F5D949A5FC84E2EB06A49C4CAFA800F</vt:lpwstr>
  </property>
</Properties>
</file>