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bookmarkStart w:id="0" w:name="_GoBack"/>
      <w:r>
        <w:rPr>
          <w:rFonts w:hint="eastAsia" w:ascii="方正小标宋_GBK" w:hAnsi="宋体" w:eastAsia="方正小标宋_GBK"/>
          <w:sz w:val="44"/>
          <w:szCs w:val="44"/>
          <w:lang w:val="en-US" w:eastAsia="zh-CN"/>
        </w:rPr>
        <w:t>重庆市合川区生态环境局</w:t>
      </w:r>
    </w:p>
    <w:p>
      <w:pPr>
        <w:pStyle w:val="8"/>
        <w:keepNext w:val="0"/>
        <w:keepLines w:val="0"/>
        <w:pageBreakBefore w:val="0"/>
        <w:widowControl w:val="0"/>
        <w:kinsoku/>
        <w:overflowPunct/>
        <w:topLinePunct w:val="0"/>
        <w:autoSpaceDE/>
        <w:autoSpaceDN/>
        <w:bidi w:val="0"/>
        <w:adjustRightInd w:val="0"/>
        <w:snapToGrid w:val="0"/>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25</w:t>
      </w:r>
      <w:r>
        <w:rPr>
          <w:rFonts w:eastAsia="方正仿宋_GBK"/>
        </w:rPr>
        <w:t>号</w:t>
      </w:r>
    </w:p>
    <w:p>
      <w:pPr>
        <w:keepNext w:val="0"/>
        <w:keepLines w:val="0"/>
        <w:pageBreakBefore w:val="0"/>
        <w:widowControl w:val="0"/>
        <w:kinsoku/>
        <w:overflowPunct/>
        <w:topLinePunct w:val="0"/>
        <w:autoSpaceDE/>
        <w:autoSpaceDN/>
        <w:bidi w:val="0"/>
        <w:adjustRightInd w:val="0"/>
        <w:snapToGrid w:val="0"/>
        <w:spacing w:line="520" w:lineRule="exact"/>
        <w:jc w:val="right"/>
        <w:textAlignment w:val="auto"/>
        <w:rPr>
          <w:rFonts w:hint="eastAsia" w:ascii="方正仿宋_GBK" w:hAnsi="宋体" w:eastAsia="方正仿宋_GBK"/>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eastAsia="方正仿宋_GBK"/>
          <w:szCs w:val="32"/>
        </w:rPr>
      </w:pPr>
      <w:r>
        <w:rPr>
          <w:rFonts w:eastAsia="方正仿宋_GBK"/>
          <w:szCs w:val="32"/>
        </w:rPr>
        <w:t>被责令改正单位：</w:t>
      </w:r>
      <w:r>
        <w:rPr>
          <w:rFonts w:hint="eastAsia" w:eastAsia="方正仿宋_GBK"/>
          <w:szCs w:val="32"/>
        </w:rPr>
        <w:t>重庆壳牌能源有限公司合川合铜路加油站</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方正仿宋_GBK"/>
        </w:rPr>
      </w:pPr>
      <w:r>
        <w:rPr>
          <w:rFonts w:hint="eastAsia" w:eastAsia="方正仿宋_GBK"/>
          <w:lang w:val="en-US" w:eastAsia="zh-CN"/>
        </w:rPr>
        <w:t>负责人</w:t>
      </w:r>
      <w:r>
        <w:rPr>
          <w:rFonts w:eastAsia="方正仿宋_GBK"/>
        </w:rPr>
        <w:t>：</w:t>
      </w:r>
      <w:r>
        <w:rPr>
          <w:rFonts w:hint="eastAsia" w:eastAsia="方正仿宋_GBK"/>
          <w:szCs w:val="32"/>
        </w:rPr>
        <w:t>张甲圆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方正仿宋_GBK"/>
        </w:rPr>
      </w:pPr>
      <w:r>
        <w:rPr>
          <w:rFonts w:eastAsia="方正仿宋_GBK"/>
        </w:rPr>
        <w:t>统一社会信用代码：</w:t>
      </w:r>
      <w:r>
        <w:rPr>
          <w:rFonts w:eastAsia="方正仿宋_GBK"/>
          <w:szCs w:val="32"/>
        </w:rPr>
        <w:t>915000003050810677</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eastAsia="方正仿宋_GBK"/>
          <w:szCs w:val="32"/>
        </w:rPr>
      </w:pPr>
      <w:r>
        <w:rPr>
          <w:rFonts w:eastAsia="方正仿宋_GBK"/>
        </w:rPr>
        <w:t>住所：</w:t>
      </w:r>
      <w:r>
        <w:rPr>
          <w:rFonts w:hint="eastAsia" w:eastAsia="方正仿宋_GBK"/>
          <w:szCs w:val="32"/>
        </w:rPr>
        <w:t>重庆市合川区十塘镇墙院村一社</w:t>
      </w:r>
    </w:p>
    <w:p>
      <w:pPr>
        <w:keepNext w:val="0"/>
        <w:keepLines w:val="0"/>
        <w:pageBreakBefore w:val="0"/>
        <w:widowControl w:val="0"/>
        <w:kinsoku/>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我</w:t>
      </w:r>
      <w:r>
        <w:rPr>
          <w:rFonts w:hint="default" w:ascii="Times New Roman" w:hAnsi="Times New Roman" w:eastAsia="方正仿宋_GBK" w:cs="Times New Roman"/>
          <w:sz w:val="32"/>
          <w:szCs w:val="32"/>
          <w:u w:val="none"/>
          <w:lang w:val="en-US" w:eastAsia="zh-CN"/>
        </w:rPr>
        <w:t>局</w:t>
      </w:r>
      <w:r>
        <w:rPr>
          <w:rFonts w:hint="default" w:ascii="Times New Roman" w:hAnsi="Times New Roman" w:eastAsia="方正仿宋_GBK" w:cs="Times New Roman"/>
          <w:sz w:val="32"/>
          <w:szCs w:val="32"/>
          <w:u w:val="none"/>
        </w:rPr>
        <w:t xml:space="preserve">于 </w:t>
      </w:r>
      <w:r>
        <w:rPr>
          <w:rFonts w:hint="default" w:ascii="Times New Roman" w:hAnsi="Times New Roman" w:eastAsia="方正仿宋_GBK" w:cs="Times New Roman"/>
          <w:sz w:val="32"/>
          <w:szCs w:val="32"/>
          <w:u w:val="none"/>
          <w:lang w:val="en-US" w:eastAsia="zh-CN"/>
        </w:rPr>
        <w:t>2024</w:t>
      </w:r>
      <w:r>
        <w:rPr>
          <w:rFonts w:hint="default" w:ascii="Times New Roman" w:hAnsi="Times New Roman" w:eastAsia="方正仿宋_GBK" w:cs="Times New Roman"/>
          <w:sz w:val="32"/>
          <w:szCs w:val="32"/>
          <w:u w:val="none"/>
        </w:rPr>
        <w:t xml:space="preserve"> 年 </w:t>
      </w:r>
      <w:r>
        <w:rPr>
          <w:rFonts w:hint="eastAsia" w:eastAsia="方正仿宋_GBK" w:cs="Times New Roman"/>
          <w:sz w:val="32"/>
          <w:szCs w:val="32"/>
          <w:u w:val="none"/>
          <w:lang w:val="en-US" w:eastAsia="zh-CN"/>
        </w:rPr>
        <w:t>11</w:t>
      </w:r>
      <w:r>
        <w:rPr>
          <w:rFonts w:hint="default" w:ascii="Times New Roman" w:hAnsi="Times New Roman" w:eastAsia="方正仿宋_GBK" w:cs="Times New Roman"/>
          <w:sz w:val="32"/>
          <w:szCs w:val="32"/>
          <w:u w:val="none"/>
        </w:rPr>
        <w:t xml:space="preserve"> 月</w:t>
      </w:r>
      <w:r>
        <w:rPr>
          <w:rFonts w:hint="eastAsia" w:eastAsia="方正仿宋_GBK" w:cs="Times New Roman"/>
          <w:sz w:val="32"/>
          <w:szCs w:val="32"/>
          <w:u w:val="none"/>
          <w:lang w:val="en-US" w:eastAsia="zh-CN"/>
        </w:rPr>
        <w:t>27</w:t>
      </w:r>
      <w:r>
        <w:rPr>
          <w:rFonts w:hint="default" w:ascii="Times New Roman" w:hAnsi="Times New Roman" w:eastAsia="方正仿宋_GBK" w:cs="Times New Roman"/>
          <w:sz w:val="32"/>
          <w:szCs w:val="32"/>
          <w:u w:val="none"/>
        </w:rPr>
        <w:t>日对你</w:t>
      </w:r>
      <w:r>
        <w:rPr>
          <w:rFonts w:hint="eastAsia" w:eastAsia="方正仿宋_GBK" w:cs="Times New Roman"/>
          <w:sz w:val="32"/>
          <w:szCs w:val="32"/>
          <w:u w:val="none"/>
          <w:lang w:val="en-US" w:eastAsia="zh-CN"/>
        </w:rPr>
        <w:t>加油站</w:t>
      </w:r>
      <w:r>
        <w:rPr>
          <w:rFonts w:hint="default" w:ascii="Times New Roman" w:hAnsi="Times New Roman" w:eastAsia="方正仿宋_GBK" w:cs="Times New Roman"/>
          <w:sz w:val="32"/>
          <w:szCs w:val="32"/>
          <w:u w:val="none"/>
        </w:rPr>
        <w:t>进行</w:t>
      </w:r>
      <w:r>
        <w:rPr>
          <w:rFonts w:hint="eastAsia" w:eastAsia="方正仿宋_GBK" w:cs="Times New Roman"/>
          <w:sz w:val="32"/>
          <w:szCs w:val="32"/>
          <w:u w:val="none"/>
          <w:lang w:val="en-US" w:eastAsia="zh-CN"/>
        </w:rPr>
        <w:t>检</w:t>
      </w:r>
      <w:r>
        <w:rPr>
          <w:rFonts w:hint="default" w:ascii="Times New Roman" w:hAnsi="Times New Roman" w:eastAsia="方正仿宋_GBK" w:cs="Times New Roman"/>
          <w:sz w:val="32"/>
          <w:szCs w:val="32"/>
          <w:u w:val="none"/>
        </w:rPr>
        <w:t>查，发现你</w:t>
      </w:r>
      <w:r>
        <w:rPr>
          <w:rFonts w:hint="eastAsia" w:eastAsia="方正仿宋_GBK" w:cs="Times New Roman"/>
          <w:sz w:val="32"/>
          <w:szCs w:val="32"/>
          <w:u w:val="none"/>
          <w:lang w:val="en-US" w:eastAsia="zh-CN"/>
        </w:rPr>
        <w:t>加油站</w:t>
      </w:r>
      <w:r>
        <w:rPr>
          <w:rFonts w:hint="default" w:ascii="Times New Roman" w:hAnsi="Times New Roman" w:eastAsia="方正仿宋_GBK" w:cs="Times New Roman"/>
          <w:sz w:val="32"/>
          <w:szCs w:val="32"/>
          <w:u w:val="none"/>
        </w:rPr>
        <w:t>实施了以下环境违法行为：</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你加油站当日正常营业，设有加油机2台，加油枪12把，其中汽油加油枪8把，柴油加油枪4把。重庆市计量质量检测研究院现场检测发现你加油站排放管压力/真空阀（呼吸阀）泄漏浓度不符合《加油站大气污染物排放标准》（GB20952-2020）中相关限值要求。</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以上事实，有以下证据为凭：</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eastAsia="方正仿宋_GBK"/>
          <w:szCs w:val="32"/>
        </w:rPr>
        <w:t>1.</w:t>
      </w:r>
      <w:r>
        <w:rPr>
          <w:rFonts w:hint="eastAsia" w:eastAsia="方正仿宋_GBK"/>
          <w:szCs w:val="32"/>
        </w:rPr>
        <w:t>2024</w:t>
      </w:r>
      <w:r>
        <w:rPr>
          <w:rFonts w:eastAsia="方正仿宋_GBK"/>
          <w:szCs w:val="32"/>
        </w:rPr>
        <w:t>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27</w:t>
      </w:r>
      <w:r>
        <w:rPr>
          <w:rFonts w:eastAsia="方正仿宋_GBK"/>
          <w:szCs w:val="32"/>
        </w:rPr>
        <w:t>日《重庆市合川区生态环境保护综合行政执法支队现场检查（勘察）笔录》（1份）；</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eastAsia="方正仿宋_GBK"/>
          <w:szCs w:val="32"/>
        </w:rPr>
        <w:t>2.</w:t>
      </w:r>
      <w:r>
        <w:rPr>
          <w:rFonts w:hint="eastAsia" w:eastAsia="方正仿宋_GBK"/>
          <w:szCs w:val="32"/>
          <w:lang w:val="en-US" w:eastAsia="zh-CN"/>
        </w:rPr>
        <w:t>2025</w:t>
      </w:r>
      <w:r>
        <w:rPr>
          <w:rFonts w:eastAsia="方正仿宋_GBK"/>
          <w:szCs w:val="32"/>
        </w:rPr>
        <w:t>年</w:t>
      </w:r>
      <w:r>
        <w:rPr>
          <w:rFonts w:hint="eastAsia" w:eastAsia="方正仿宋_GBK"/>
          <w:szCs w:val="32"/>
          <w:lang w:val="en-US" w:eastAsia="zh-CN"/>
        </w:rPr>
        <w:t>2</w:t>
      </w:r>
      <w:r>
        <w:rPr>
          <w:rFonts w:eastAsia="方正仿宋_GBK"/>
          <w:szCs w:val="32"/>
        </w:rPr>
        <w:t>月</w:t>
      </w:r>
      <w:r>
        <w:rPr>
          <w:rFonts w:hint="eastAsia" w:eastAsia="方正仿宋_GBK"/>
          <w:szCs w:val="32"/>
          <w:lang w:val="en-US" w:eastAsia="zh-CN"/>
        </w:rPr>
        <w:t>20</w:t>
      </w:r>
      <w:r>
        <w:rPr>
          <w:rFonts w:eastAsia="方正仿宋_GBK"/>
          <w:szCs w:val="32"/>
        </w:rPr>
        <w:t>日《重庆市合川区生态环境</w:t>
      </w:r>
      <w:r>
        <w:rPr>
          <w:rFonts w:hint="eastAsia" w:eastAsia="方正仿宋_GBK"/>
          <w:szCs w:val="32"/>
          <w:lang w:val="en-US" w:eastAsia="zh-CN"/>
        </w:rPr>
        <w:t>局</w:t>
      </w:r>
      <w:r>
        <w:rPr>
          <w:rFonts w:eastAsia="方正仿宋_GBK"/>
          <w:szCs w:val="32"/>
        </w:rPr>
        <w:t>调查询问笔录》（1份）；</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eastAsia="方正仿宋_GBK"/>
          <w:szCs w:val="32"/>
        </w:rPr>
        <w:t>3.</w:t>
      </w:r>
      <w:r>
        <w:rPr>
          <w:rFonts w:hint="eastAsia" w:eastAsia="方正仿宋_GBK"/>
          <w:szCs w:val="32"/>
        </w:rPr>
        <w:t>2024</w:t>
      </w:r>
      <w:r>
        <w:rPr>
          <w:rFonts w:eastAsia="方正仿宋_GBK"/>
          <w:szCs w:val="32"/>
        </w:rPr>
        <w:t>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27</w:t>
      </w:r>
      <w:r>
        <w:rPr>
          <w:rFonts w:eastAsia="方正仿宋_GBK"/>
          <w:szCs w:val="32"/>
        </w:rPr>
        <w:t>日《重庆市合川区生态环境保护综合行政执法支队现场检查（勘察）方位图》（1份）；</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pPr>
      <w:r>
        <w:rPr>
          <w:rFonts w:eastAsia="方正仿宋_GBK"/>
          <w:szCs w:val="32"/>
        </w:rPr>
        <w:t>4.</w:t>
      </w:r>
      <w:r>
        <w:rPr>
          <w:rFonts w:hint="eastAsia" w:eastAsia="方正仿宋_GBK"/>
          <w:szCs w:val="32"/>
        </w:rPr>
        <w:t>2024</w:t>
      </w:r>
      <w:r>
        <w:rPr>
          <w:rFonts w:eastAsia="方正仿宋_GBK"/>
          <w:szCs w:val="32"/>
        </w:rPr>
        <w:t>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27</w:t>
      </w:r>
      <w:r>
        <w:rPr>
          <w:rFonts w:eastAsia="方正仿宋_GBK"/>
          <w:szCs w:val="32"/>
        </w:rPr>
        <w:t>日在</w:t>
      </w:r>
      <w:r>
        <w:rPr>
          <w:rFonts w:hint="eastAsia" w:eastAsia="方正仿宋_GBK"/>
          <w:szCs w:val="32"/>
        </w:rPr>
        <w:t>重庆壳牌能源有限公司合川合铜路加油站</w:t>
      </w:r>
      <w:r>
        <w:rPr>
          <w:rFonts w:eastAsia="方正仿宋_GBK"/>
          <w:szCs w:val="32"/>
        </w:rPr>
        <w:t>现场拍摄的《执法现场视听资料》（1份）；</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pPr>
      <w:r>
        <w:rPr>
          <w:rFonts w:hint="eastAsia" w:ascii="Times New Roman" w:hAnsi="Times New Roman" w:eastAsia="方正仿宋_GBK" w:cs="Times New Roman"/>
          <w:color w:val="auto"/>
          <w:szCs w:val="32"/>
          <w:lang w:val="en-US" w:eastAsia="zh-CN"/>
        </w:rPr>
        <w:t>5.重庆市计量质量检测研究院</w:t>
      </w:r>
      <w:r>
        <w:rPr>
          <w:rFonts w:eastAsia="方正仿宋_GBK"/>
          <w:color w:val="auto"/>
          <w:szCs w:val="32"/>
        </w:rPr>
        <w:t>出具的</w:t>
      </w:r>
      <w:r>
        <w:rPr>
          <w:rFonts w:hint="eastAsia" w:eastAsia="方正仿宋_GBK"/>
          <w:color w:val="auto"/>
          <w:szCs w:val="32"/>
          <w:lang w:val="en-US" w:eastAsia="zh-CN"/>
        </w:rPr>
        <w:t>检验</w:t>
      </w:r>
      <w:r>
        <w:rPr>
          <w:rFonts w:eastAsia="方正仿宋_GBK"/>
          <w:color w:val="auto"/>
          <w:szCs w:val="32"/>
        </w:rPr>
        <w:t>报告</w:t>
      </w:r>
      <w:r>
        <w:rPr>
          <w:rFonts w:hint="eastAsia" w:eastAsia="方正仿宋_GBK"/>
          <w:color w:val="auto"/>
          <w:szCs w:val="32"/>
        </w:rPr>
        <w:t>（</w:t>
      </w:r>
      <w:r>
        <w:rPr>
          <w:rFonts w:hint="eastAsia" w:eastAsia="方正仿宋_GBK"/>
          <w:color w:val="auto"/>
          <w:szCs w:val="32"/>
          <w:lang w:val="en-US" w:eastAsia="zh-CN"/>
        </w:rPr>
        <w:t>No.2024120203407</w:t>
      </w:r>
      <w:r>
        <w:rPr>
          <w:rFonts w:hint="eastAsia" w:eastAsia="方正仿宋_GBK"/>
          <w:color w:val="auto"/>
          <w:szCs w:val="32"/>
        </w:rPr>
        <w:t>）</w:t>
      </w:r>
      <w:r>
        <w:rPr>
          <w:rFonts w:eastAsia="方正仿宋_GBK"/>
          <w:szCs w:val="32"/>
        </w:rPr>
        <w:t>（1份）；</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eastAsia="方正仿宋_GBK"/>
          <w:szCs w:val="32"/>
        </w:rPr>
      </w:pPr>
      <w:r>
        <w:rPr>
          <w:rFonts w:hint="eastAsia" w:eastAsia="方正仿宋_GBK"/>
          <w:szCs w:val="32"/>
          <w:lang w:val="en-US" w:eastAsia="zh-CN"/>
        </w:rPr>
        <w:t>6</w:t>
      </w:r>
      <w:r>
        <w:rPr>
          <w:rFonts w:hint="eastAsia" w:eastAsia="方正仿宋_GBK"/>
          <w:szCs w:val="32"/>
        </w:rPr>
        <w:t>.</w:t>
      </w:r>
      <w:r>
        <w:rPr>
          <w:rFonts w:hint="eastAsia" w:eastAsia="方正仿宋_GBK"/>
          <w:szCs w:val="32"/>
          <w:lang w:val="en-US" w:eastAsia="zh-CN"/>
        </w:rPr>
        <w:t>2024年环境监测报告接受登记表复印件</w:t>
      </w:r>
      <w:r>
        <w:rPr>
          <w:rFonts w:eastAsia="方正仿宋_GBK"/>
          <w:szCs w:val="32"/>
        </w:rPr>
        <w:t>（1份）；</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default"/>
          <w:lang w:val="en-US" w:eastAsia="zh-CN"/>
        </w:rPr>
      </w:pPr>
      <w:r>
        <w:rPr>
          <w:rFonts w:hint="eastAsia" w:eastAsia="方正仿宋_GBK"/>
          <w:szCs w:val="32"/>
          <w:lang w:val="en-US" w:eastAsia="zh-CN"/>
        </w:rPr>
        <w:t>7</w:t>
      </w:r>
      <w:r>
        <w:rPr>
          <w:rFonts w:hint="eastAsia" w:eastAsia="方正仿宋_GBK"/>
          <w:szCs w:val="32"/>
        </w:rPr>
        <w:t>.重庆壳牌能源有限公司合川合铜路加油站</w:t>
      </w:r>
      <w:r>
        <w:rPr>
          <w:rFonts w:hint="eastAsia" w:eastAsia="方正仿宋_GBK"/>
          <w:szCs w:val="32"/>
          <w:lang w:val="en-US" w:eastAsia="zh-CN"/>
        </w:rPr>
        <w:t>《</w:t>
      </w:r>
      <w:r>
        <w:rPr>
          <w:rFonts w:eastAsia="方正仿宋_GBK"/>
          <w:szCs w:val="32"/>
        </w:rPr>
        <w:t>固定污染源排污登记回执</w:t>
      </w:r>
      <w:r>
        <w:rPr>
          <w:rFonts w:hint="eastAsia" w:eastAsia="方正仿宋_GBK"/>
          <w:szCs w:val="32"/>
          <w:lang w:val="en-US" w:eastAsia="zh-CN"/>
        </w:rPr>
        <w:t>》</w:t>
      </w:r>
      <w:r>
        <w:rPr>
          <w:rFonts w:eastAsia="方正仿宋_GBK"/>
          <w:szCs w:val="32"/>
        </w:rPr>
        <w:t>复印件（1份）；</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eastAsia="方正仿宋_GBK"/>
          <w:szCs w:val="32"/>
        </w:rPr>
      </w:pPr>
      <w:r>
        <w:rPr>
          <w:rFonts w:eastAsia="方正仿宋_GBK"/>
          <w:szCs w:val="32"/>
        </w:rPr>
        <w:t>证据1、2、3、4、5、6</w:t>
      </w:r>
      <w:r>
        <w:rPr>
          <w:rFonts w:hint="eastAsia" w:eastAsia="方正仿宋_GBK"/>
          <w:szCs w:val="32"/>
          <w:lang w:eastAsia="zh-CN"/>
        </w:rPr>
        <w:t>、</w:t>
      </w:r>
      <w:r>
        <w:rPr>
          <w:rFonts w:hint="eastAsia" w:eastAsia="方正仿宋_GBK"/>
          <w:szCs w:val="32"/>
          <w:lang w:val="en-US" w:eastAsia="zh-CN"/>
        </w:rPr>
        <w:t>7</w:t>
      </w:r>
      <w:r>
        <w:rPr>
          <w:rFonts w:eastAsia="方正仿宋_GBK"/>
          <w:szCs w:val="32"/>
        </w:rPr>
        <w:t>证明</w:t>
      </w:r>
      <w:r>
        <w:rPr>
          <w:rFonts w:hint="eastAsia" w:eastAsia="方正仿宋_GBK"/>
          <w:szCs w:val="32"/>
          <w:lang w:val="en-US" w:eastAsia="zh-CN"/>
        </w:rPr>
        <w:t>你</w:t>
      </w:r>
      <w:r>
        <w:rPr>
          <w:rFonts w:hint="eastAsia" w:eastAsia="方正仿宋_GBK"/>
          <w:szCs w:val="32"/>
        </w:rPr>
        <w:t>加油站2024</w:t>
      </w:r>
      <w:r>
        <w:rPr>
          <w:rFonts w:eastAsia="方正仿宋_GBK"/>
          <w:szCs w:val="32"/>
        </w:rPr>
        <w:t>年</w:t>
      </w:r>
      <w:r>
        <w:rPr>
          <w:rFonts w:hint="eastAsia" w:eastAsia="方正仿宋_GBK"/>
          <w:szCs w:val="32"/>
          <w:lang w:val="en-US" w:eastAsia="zh-CN"/>
        </w:rPr>
        <w:t>11</w:t>
      </w:r>
      <w:r>
        <w:rPr>
          <w:rFonts w:eastAsia="方正仿宋_GBK"/>
          <w:szCs w:val="32"/>
        </w:rPr>
        <w:t>月</w:t>
      </w:r>
      <w:r>
        <w:rPr>
          <w:rFonts w:hint="eastAsia" w:eastAsia="方正仿宋_GBK"/>
          <w:szCs w:val="32"/>
          <w:lang w:val="en-US" w:eastAsia="zh-CN"/>
        </w:rPr>
        <w:t>27</w:t>
      </w:r>
      <w:r>
        <w:rPr>
          <w:rFonts w:eastAsia="方正仿宋_GBK"/>
          <w:szCs w:val="32"/>
        </w:rPr>
        <w:t>日正常营业</w:t>
      </w:r>
      <w:r>
        <w:rPr>
          <w:rFonts w:hint="eastAsia" w:eastAsia="方正仿宋_GBK"/>
          <w:szCs w:val="32"/>
          <w:lang w:eastAsia="zh-CN"/>
        </w:rPr>
        <w:t>，</w:t>
      </w:r>
      <w:r>
        <w:rPr>
          <w:rFonts w:hint="eastAsia" w:ascii="Times New Roman" w:hAnsi="Times New Roman" w:eastAsia="方正仿宋_GBK" w:cs="Times New Roman"/>
          <w:color w:val="auto"/>
          <w:szCs w:val="32"/>
          <w:lang w:val="en-US" w:eastAsia="zh-CN"/>
        </w:rPr>
        <w:t>重庆市计量质量检测研究院现场检测发现</w:t>
      </w:r>
      <w:r>
        <w:rPr>
          <w:rFonts w:hint="eastAsia" w:eastAsia="方正仿宋_GBK" w:cs="Times New Roman"/>
          <w:color w:val="auto"/>
          <w:szCs w:val="32"/>
          <w:lang w:val="en-US" w:eastAsia="zh-CN"/>
        </w:rPr>
        <w:t>你</w:t>
      </w:r>
      <w:r>
        <w:rPr>
          <w:rFonts w:hint="eastAsia" w:ascii="Times New Roman" w:hAnsi="Times New Roman" w:eastAsia="方正仿宋_GBK" w:cs="Times New Roman"/>
          <w:color w:val="auto"/>
          <w:szCs w:val="32"/>
          <w:lang w:val="en-US" w:eastAsia="zh-CN"/>
        </w:rPr>
        <w:t>加油站排放管压力/真空阀（呼吸阀）泄漏浓度不符合要求。</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eastAsia="方正仿宋_GBK"/>
          <w:szCs w:val="32"/>
        </w:rPr>
      </w:pPr>
      <w:r>
        <w:rPr>
          <w:rFonts w:hint="eastAsia" w:eastAsia="方正仿宋_GBK"/>
          <w:szCs w:val="32"/>
          <w:lang w:val="en-US" w:eastAsia="zh-CN"/>
        </w:rPr>
        <w:t>8</w:t>
      </w:r>
      <w:r>
        <w:rPr>
          <w:rFonts w:eastAsia="方正仿宋_GBK"/>
          <w:szCs w:val="32"/>
        </w:rPr>
        <w:t>.</w:t>
      </w:r>
      <w:r>
        <w:rPr>
          <w:rFonts w:hint="eastAsia" w:eastAsia="方正仿宋_GBK"/>
          <w:szCs w:val="32"/>
          <w:lang w:val="en-US" w:eastAsia="zh-CN"/>
        </w:rPr>
        <w:t>2025年2月20日</w:t>
      </w:r>
      <w:r>
        <w:rPr>
          <w:rFonts w:hint="eastAsia" w:eastAsia="方正仿宋_GBK"/>
          <w:szCs w:val="32"/>
        </w:rPr>
        <w:t>重庆壳牌能源有限公司合川合铜路加油站</w:t>
      </w:r>
      <w:r>
        <w:rPr>
          <w:rFonts w:hint="eastAsia" w:eastAsia="方正仿宋_GBK"/>
          <w:szCs w:val="32"/>
          <w:lang w:val="en-US" w:eastAsia="zh-CN"/>
        </w:rPr>
        <w:t>提供的《</w:t>
      </w:r>
      <w:r>
        <w:rPr>
          <w:rFonts w:eastAsia="方正仿宋_GBK"/>
          <w:szCs w:val="32"/>
        </w:rPr>
        <w:t>营业执照</w:t>
      </w:r>
      <w:r>
        <w:rPr>
          <w:rFonts w:hint="eastAsia" w:eastAsia="方正仿宋_GBK"/>
          <w:szCs w:val="32"/>
          <w:lang w:val="en-US" w:eastAsia="zh-CN"/>
        </w:rPr>
        <w:t>》</w:t>
      </w:r>
      <w:r>
        <w:rPr>
          <w:rFonts w:eastAsia="方正仿宋_GBK"/>
          <w:szCs w:val="32"/>
        </w:rPr>
        <w:t>复印件（1份）；</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hint="eastAsia" w:eastAsia="方正仿宋_GBK"/>
          <w:szCs w:val="32"/>
          <w:lang w:val="en-US" w:eastAsia="zh-CN"/>
        </w:rPr>
        <w:t>9</w:t>
      </w:r>
      <w:r>
        <w:rPr>
          <w:rFonts w:eastAsia="方正仿宋_GBK"/>
          <w:szCs w:val="32"/>
        </w:rPr>
        <w:t>.</w:t>
      </w:r>
      <w:r>
        <w:rPr>
          <w:rFonts w:hint="eastAsia" w:eastAsia="方正仿宋_GBK"/>
          <w:szCs w:val="32"/>
          <w:lang w:val="en-US" w:eastAsia="zh-CN"/>
        </w:rPr>
        <w:t>2025年2月20日</w:t>
      </w:r>
      <w:r>
        <w:rPr>
          <w:rFonts w:hint="eastAsia" w:eastAsia="方正仿宋_GBK"/>
          <w:szCs w:val="32"/>
        </w:rPr>
        <w:t>重庆壳牌能源有限公司合川合铜路加油站</w:t>
      </w:r>
      <w:r>
        <w:rPr>
          <w:rFonts w:hint="eastAsia" w:eastAsia="方正仿宋_GBK"/>
          <w:szCs w:val="32"/>
          <w:lang w:val="en-US" w:eastAsia="zh-CN"/>
        </w:rPr>
        <w:t>提供的</w:t>
      </w:r>
      <w:r>
        <w:rPr>
          <w:rFonts w:hint="eastAsia" w:eastAsia="方正仿宋_GBK"/>
          <w:szCs w:val="32"/>
        </w:rPr>
        <w:t>法定代表人</w:t>
      </w:r>
      <w:r>
        <w:rPr>
          <w:rFonts w:eastAsia="方正仿宋_GBK"/>
          <w:szCs w:val="32"/>
        </w:rPr>
        <w:t>身份证复印件（1份）；</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hint="eastAsia" w:eastAsia="方正仿宋_GBK"/>
          <w:szCs w:val="32"/>
          <w:lang w:val="en-US" w:eastAsia="zh-CN"/>
        </w:rPr>
        <w:t>10</w:t>
      </w:r>
      <w:r>
        <w:rPr>
          <w:rFonts w:eastAsia="方正仿宋_GBK"/>
          <w:szCs w:val="32"/>
        </w:rPr>
        <w:t>.</w:t>
      </w:r>
      <w:r>
        <w:rPr>
          <w:rFonts w:hint="eastAsia" w:eastAsia="方正仿宋_GBK"/>
          <w:szCs w:val="32"/>
          <w:lang w:val="en-US" w:eastAsia="zh-CN"/>
        </w:rPr>
        <w:t>2025年2月20日</w:t>
      </w:r>
      <w:r>
        <w:rPr>
          <w:rFonts w:hint="eastAsia" w:eastAsia="方正仿宋_GBK"/>
          <w:szCs w:val="32"/>
        </w:rPr>
        <w:t>重庆壳牌能源有限公司合川合铜路加油站</w:t>
      </w:r>
      <w:r>
        <w:rPr>
          <w:rFonts w:hint="eastAsia" w:eastAsia="方正仿宋_GBK"/>
          <w:szCs w:val="32"/>
          <w:lang w:val="en-US" w:eastAsia="zh-CN"/>
        </w:rPr>
        <w:t>提供的</w:t>
      </w:r>
      <w:r>
        <w:rPr>
          <w:rFonts w:eastAsia="方正仿宋_GBK"/>
          <w:szCs w:val="32"/>
        </w:rPr>
        <w:t>委托书（1份）；</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hint="eastAsia" w:eastAsia="方正仿宋_GBK"/>
          <w:szCs w:val="32"/>
          <w:lang w:val="en-US" w:eastAsia="zh-CN"/>
        </w:rPr>
        <w:t>11</w:t>
      </w:r>
      <w:r>
        <w:rPr>
          <w:rFonts w:eastAsia="方正仿宋_GBK"/>
          <w:szCs w:val="32"/>
        </w:rPr>
        <w:t>.</w:t>
      </w:r>
      <w:r>
        <w:rPr>
          <w:rFonts w:hint="eastAsia" w:eastAsia="方正仿宋_GBK"/>
          <w:szCs w:val="32"/>
          <w:lang w:val="en-US" w:eastAsia="zh-CN"/>
        </w:rPr>
        <w:t>2025年2月20日</w:t>
      </w:r>
      <w:r>
        <w:rPr>
          <w:rFonts w:hint="eastAsia" w:eastAsia="方正仿宋_GBK"/>
          <w:szCs w:val="32"/>
        </w:rPr>
        <w:t>重庆壳牌能源有限公司合川合铜路加油站</w:t>
      </w:r>
      <w:r>
        <w:rPr>
          <w:rFonts w:hint="eastAsia" w:eastAsia="方正仿宋_GBK"/>
          <w:szCs w:val="32"/>
          <w:lang w:val="en-US" w:eastAsia="zh-CN"/>
        </w:rPr>
        <w:t>提供的</w:t>
      </w:r>
      <w:r>
        <w:rPr>
          <w:rFonts w:eastAsia="方正仿宋_GBK"/>
          <w:szCs w:val="32"/>
        </w:rPr>
        <w:t>被委托人身份证复印件（1份）；</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eastAsia="方正仿宋_GBK"/>
          <w:szCs w:val="32"/>
        </w:rPr>
        <w:t>证据</w:t>
      </w:r>
      <w:r>
        <w:rPr>
          <w:rFonts w:hint="eastAsia" w:eastAsia="方正仿宋_GBK"/>
          <w:szCs w:val="32"/>
        </w:rPr>
        <w:t>8、9、10</w:t>
      </w:r>
      <w:r>
        <w:rPr>
          <w:rFonts w:hint="eastAsia" w:eastAsia="方正仿宋_GBK"/>
          <w:szCs w:val="32"/>
          <w:lang w:eastAsia="zh-CN"/>
        </w:rPr>
        <w:t>、</w:t>
      </w:r>
      <w:r>
        <w:rPr>
          <w:rFonts w:hint="eastAsia" w:eastAsia="方正仿宋_GBK"/>
          <w:szCs w:val="32"/>
          <w:lang w:val="en-US" w:eastAsia="zh-CN"/>
        </w:rPr>
        <w:t>11</w:t>
      </w:r>
      <w:r>
        <w:rPr>
          <w:rFonts w:eastAsia="方正仿宋_GBK"/>
          <w:szCs w:val="32"/>
        </w:rPr>
        <w:t>证明违法主体是</w:t>
      </w:r>
      <w:r>
        <w:rPr>
          <w:rFonts w:hint="eastAsia" w:eastAsia="方正仿宋_GBK"/>
          <w:szCs w:val="32"/>
        </w:rPr>
        <w:t>重庆壳牌能源有限公司合川合铜路加油站</w:t>
      </w:r>
      <w:r>
        <w:rPr>
          <w:rFonts w:eastAsia="方正仿宋_GBK"/>
          <w:szCs w:val="32"/>
        </w:rPr>
        <w:t>。</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hint="eastAsia" w:eastAsia="方正仿宋_GBK"/>
          <w:szCs w:val="32"/>
          <w:lang w:val="en-US" w:eastAsia="zh-CN"/>
        </w:rPr>
        <w:t>12</w:t>
      </w:r>
      <w:r>
        <w:rPr>
          <w:rFonts w:eastAsia="方正仿宋_GBK"/>
          <w:szCs w:val="32"/>
        </w:rPr>
        <w:t>.执法人员执法证复印件（</w:t>
      </w:r>
      <w:r>
        <w:rPr>
          <w:rFonts w:hint="eastAsia" w:eastAsia="方正仿宋_GBK"/>
          <w:szCs w:val="32"/>
          <w:lang w:val="en-US" w:eastAsia="zh-CN"/>
        </w:rPr>
        <w:t>2</w:t>
      </w:r>
      <w:r>
        <w:rPr>
          <w:rFonts w:eastAsia="方正仿宋_GBK"/>
          <w:szCs w:val="32"/>
        </w:rPr>
        <w:t>份）；</w:t>
      </w:r>
    </w:p>
    <w:p>
      <w:pPr>
        <w:keepNext w:val="0"/>
        <w:keepLines w:val="0"/>
        <w:pageBreakBefore w:val="0"/>
        <w:widowControl w:val="0"/>
        <w:kinsoku/>
        <w:wordWrap/>
        <w:overflowPunct/>
        <w:topLinePunct w:val="0"/>
        <w:autoSpaceDE/>
        <w:autoSpaceDN/>
        <w:bidi w:val="0"/>
        <w:adjustRightInd/>
        <w:spacing w:line="520" w:lineRule="exact"/>
        <w:ind w:left="12" w:firstLine="627" w:firstLineChars="196"/>
        <w:textAlignment w:val="auto"/>
        <w:rPr>
          <w:rFonts w:eastAsia="方正仿宋_GBK"/>
          <w:szCs w:val="32"/>
        </w:rPr>
      </w:pPr>
      <w:r>
        <w:rPr>
          <w:rFonts w:eastAsia="方正仿宋_GBK"/>
          <w:szCs w:val="32"/>
        </w:rPr>
        <w:t>证据</w:t>
      </w:r>
      <w:r>
        <w:rPr>
          <w:rFonts w:hint="eastAsia" w:eastAsia="方正仿宋_GBK"/>
          <w:szCs w:val="32"/>
          <w:lang w:val="en-US" w:eastAsia="zh-CN"/>
        </w:rPr>
        <w:t>11</w:t>
      </w:r>
      <w:r>
        <w:rPr>
          <w:rFonts w:eastAsia="方正仿宋_GBK"/>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eastAsia="方正仿宋_GBK"/>
          <w:szCs w:val="32"/>
        </w:rPr>
      </w:pPr>
      <w:r>
        <w:rPr>
          <w:rFonts w:eastAsia="方正仿宋_GBK"/>
          <w:szCs w:val="32"/>
        </w:rPr>
        <w:t>你</w:t>
      </w:r>
      <w:r>
        <w:rPr>
          <w:rFonts w:hint="eastAsia" w:eastAsia="方正仿宋_GBK"/>
          <w:szCs w:val="32"/>
        </w:rPr>
        <w:t>加油站</w:t>
      </w:r>
      <w:r>
        <w:rPr>
          <w:rFonts w:eastAsia="方正仿宋_GBK"/>
          <w:szCs w:val="32"/>
        </w:rPr>
        <w:t>的上述行为违反了《中华人民共和国大气污染防治法》第四十七条第二款“ 储油储气库、加油加气站、原油成品油码头、原油成品油运输船舶和油罐车、气罐车等，应当按照国家有关规定安装油气回收装置并保持正常使用”的规定。</w:t>
      </w:r>
    </w:p>
    <w:p>
      <w:pPr>
        <w:keepNext w:val="0"/>
        <w:keepLines w:val="0"/>
        <w:pageBreakBefore w:val="0"/>
        <w:widowControl w:val="0"/>
        <w:kinsoku/>
        <w:wordWrap/>
        <w:overflowPunct/>
        <w:topLinePunct w:val="0"/>
        <w:autoSpaceDE/>
        <w:autoSpaceDN/>
        <w:bidi w:val="0"/>
        <w:spacing w:line="520" w:lineRule="exact"/>
        <w:ind w:left="12" w:firstLine="627" w:firstLineChars="196"/>
        <w:textAlignment w:val="auto"/>
        <w:rPr>
          <w:rFonts w:eastAsia="方正仿宋_GBK"/>
          <w:b/>
          <w:szCs w:val="32"/>
        </w:rPr>
      </w:pPr>
      <w:r>
        <w:rPr>
          <w:rFonts w:hint="eastAsia" w:ascii="方正仿宋_GBK" w:hAnsi="宋体" w:eastAsia="方正仿宋_GBK"/>
        </w:rPr>
        <w:t>依据《中华人民共和国行政处罚法》</w:t>
      </w:r>
      <w:r>
        <w:rPr>
          <w:rFonts w:hint="eastAsia" w:ascii="方正仿宋_GBK" w:eastAsia="方正仿宋_GBK"/>
          <w:color w:val="000000"/>
          <w:szCs w:val="32"/>
        </w:rPr>
        <w:t>第二十八条第一款</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行政机关实施行政处罚时，应当责令当事人改正或者限期改正违法行为</w:t>
      </w:r>
      <w:r>
        <w:rPr>
          <w:rFonts w:hint="eastAsia" w:ascii="方正仿宋_GBK" w:hAnsi="方正仿宋_GBK" w:eastAsia="方正仿宋_GBK" w:cs="方正仿宋_GBK"/>
        </w:rPr>
        <w:t>”</w:t>
      </w:r>
      <w:r>
        <w:rPr>
          <w:rFonts w:hint="eastAsia" w:eastAsia="方正仿宋_GBK"/>
          <w:szCs w:val="32"/>
          <w:lang w:eastAsia="zh-CN"/>
        </w:rPr>
        <w:t>和</w:t>
      </w:r>
      <w:r>
        <w:rPr>
          <w:rFonts w:eastAsia="方正仿宋_GBK"/>
          <w:szCs w:val="32"/>
        </w:rPr>
        <w:t>《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eastAsia="方正仿宋_GBK"/>
          <w:b/>
          <w:szCs w:val="32"/>
        </w:rPr>
        <w:t>现责令你</w:t>
      </w:r>
      <w:r>
        <w:rPr>
          <w:rFonts w:hint="eastAsia" w:eastAsia="方正仿宋_GBK"/>
          <w:b/>
          <w:szCs w:val="32"/>
        </w:rPr>
        <w:t>加油站</w:t>
      </w:r>
      <w:r>
        <w:rPr>
          <w:rFonts w:eastAsia="方正仿宋_GBK"/>
          <w:b/>
          <w:szCs w:val="32"/>
        </w:rPr>
        <w:t>立即改正上述违法行为。</w:t>
      </w:r>
    </w:p>
    <w:p>
      <w:pPr>
        <w:keepNext w:val="0"/>
        <w:keepLines w:val="0"/>
        <w:pageBreakBefore w:val="0"/>
        <w:widowControl w:val="0"/>
        <w:kinsoku/>
        <w:wordWrap/>
        <w:overflowPunct/>
        <w:topLinePunct w:val="0"/>
        <w:autoSpaceDE/>
        <w:autoSpaceDN/>
        <w:bidi w:val="0"/>
        <w:spacing w:line="520" w:lineRule="exact"/>
        <w:ind w:left="12" w:firstLine="627" w:firstLineChars="196"/>
        <w:textAlignment w:val="auto"/>
        <w:rPr>
          <w:rFonts w:eastAsia="方正仿宋_GBK"/>
          <w:szCs w:val="32"/>
        </w:rPr>
      </w:pPr>
      <w:r>
        <w:rPr>
          <w:rFonts w:hint="eastAsia" w:eastAsia="方正仿宋_GBK"/>
          <w:szCs w:val="32"/>
        </w:rPr>
        <w:t>我</w:t>
      </w:r>
      <w:r>
        <w:rPr>
          <w:rFonts w:hint="eastAsia" w:eastAsia="方正仿宋_GBK"/>
          <w:szCs w:val="32"/>
          <w:lang w:val="en-US" w:eastAsia="zh-CN"/>
        </w:rPr>
        <w:t>局</w:t>
      </w:r>
      <w:r>
        <w:rPr>
          <w:rFonts w:hint="eastAsia" w:eastAsia="方正仿宋_GBK"/>
          <w:szCs w:val="32"/>
        </w:rPr>
        <w:t>将对你加油站改正违法行为的情况进行监督，如你加油站拒不改正违法行为，我</w:t>
      </w:r>
      <w:r>
        <w:rPr>
          <w:rFonts w:hint="eastAsia" w:eastAsia="方正仿宋_GBK"/>
          <w:szCs w:val="32"/>
          <w:lang w:val="en-US" w:eastAsia="zh-CN"/>
        </w:rPr>
        <w:t>局</w:t>
      </w:r>
      <w:r>
        <w:rPr>
          <w:rFonts w:hint="eastAsia" w:eastAsia="方正仿宋_GBK"/>
          <w:szCs w:val="32"/>
        </w:rPr>
        <w:t>将依照《中华人民共和国大气污染防治法》</w:t>
      </w:r>
      <w:r>
        <w:rPr>
          <w:rFonts w:eastAsia="方正仿宋_GBK"/>
          <w:szCs w:val="32"/>
        </w:rPr>
        <w:t>第一百零八条第四项</w:t>
      </w:r>
      <w:r>
        <w:rPr>
          <w:rFonts w:hint="eastAsia" w:eastAsia="方正仿宋_GBK"/>
          <w:szCs w:val="32"/>
        </w:rPr>
        <w:t>的规定责令你加油站停产整治。</w:t>
      </w:r>
    </w:p>
    <w:p>
      <w:pPr>
        <w:keepNext w:val="0"/>
        <w:keepLines w:val="0"/>
        <w:pageBreakBefore w:val="0"/>
        <w:widowControl w:val="0"/>
        <w:kinsoku/>
        <w:wordWrap/>
        <w:overflowPunct/>
        <w:topLinePunct w:val="0"/>
        <w:autoSpaceDE/>
        <w:autoSpaceDN/>
        <w:bidi w:val="0"/>
        <w:spacing w:line="520" w:lineRule="exact"/>
        <w:ind w:left="12" w:firstLine="627" w:firstLineChars="196"/>
        <w:textAlignment w:val="auto"/>
        <w:rPr>
          <w:rFonts w:eastAsia="方正仿宋_GBK"/>
          <w:szCs w:val="32"/>
        </w:rPr>
      </w:pPr>
      <w:r>
        <w:rPr>
          <w:rFonts w:eastAsia="方正仿宋_GBK"/>
          <w:szCs w:val="32"/>
        </w:rPr>
        <w:t>你</w:t>
      </w:r>
      <w:r>
        <w:rPr>
          <w:rFonts w:hint="eastAsia" w:eastAsia="方正仿宋_GBK"/>
          <w:szCs w:val="32"/>
        </w:rPr>
        <w:t>加油站如对本决定不服，可在收到本决定书之日起六十日内向重庆市合川区人民政府申请行政复议，也可在收到本决定书之日起六个月内向重庆市渝北区人民法院提起行政诉讼。如</w:t>
      </w:r>
      <w:r>
        <w:rPr>
          <w:rFonts w:eastAsia="方正仿宋_GBK"/>
          <w:szCs w:val="32"/>
        </w:rPr>
        <w:t>你</w:t>
      </w:r>
      <w:r>
        <w:rPr>
          <w:rFonts w:hint="eastAsia" w:eastAsia="方正仿宋_GBK"/>
          <w:szCs w:val="32"/>
        </w:rPr>
        <w:t>加油站拒不改正上述环境违法行为，逾期不申请行政复议，不提起行政诉讼，又不履行本决定的，我</w:t>
      </w:r>
      <w:r>
        <w:rPr>
          <w:rFonts w:hint="eastAsia" w:eastAsia="方正仿宋_GBK"/>
          <w:szCs w:val="32"/>
          <w:lang w:val="en-US" w:eastAsia="zh-CN"/>
        </w:rPr>
        <w:t>局</w:t>
      </w:r>
      <w:r>
        <w:rPr>
          <w:rFonts w:hint="eastAsia" w:eastAsia="方正仿宋_GBK"/>
          <w:szCs w:val="32"/>
        </w:rPr>
        <w:t>将依法申请重庆市渝北区人民法院强制执行。</w:t>
      </w:r>
    </w:p>
    <w:p>
      <w:pPr>
        <w:keepNext w:val="0"/>
        <w:keepLines w:val="0"/>
        <w:pageBreakBefore w:val="0"/>
        <w:widowControl w:val="0"/>
        <w:kinsoku/>
        <w:overflowPunct/>
        <w:topLinePunct w:val="0"/>
        <w:autoSpaceDE/>
        <w:autoSpaceDN/>
        <w:bidi w:val="0"/>
        <w:adjustRightInd w:val="0"/>
        <w:snapToGrid w:val="0"/>
        <w:spacing w:line="520" w:lineRule="exact"/>
        <w:ind w:right="420" w:firstLine="6720" w:firstLineChars="2100"/>
        <w:jc w:val="right"/>
        <w:textAlignment w:val="auto"/>
        <w:outlineLvl w:val="0"/>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adjustRightInd w:val="0"/>
        <w:snapToGrid w:val="0"/>
        <w:spacing w:line="520" w:lineRule="exact"/>
        <w:ind w:right="420" w:firstLine="6720" w:firstLineChars="2100"/>
        <w:jc w:val="right"/>
        <w:textAlignment w:val="auto"/>
        <w:outlineLvl w:val="0"/>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adjustRightInd w:val="0"/>
        <w:snapToGrid w:val="0"/>
        <w:spacing w:line="520" w:lineRule="exact"/>
        <w:ind w:right="420"/>
        <w:jc w:val="center"/>
        <w:textAlignment w:val="auto"/>
        <w:outlineLvl w:val="0"/>
        <w:rPr>
          <w:rFonts w:hint="default" w:ascii="Times New Roman" w:hAnsi="Times New Roman" w:eastAsia="方正仿宋_GBK" w:cs="Times New Roman"/>
          <w:sz w:val="32"/>
          <w:szCs w:val="32"/>
          <w:u w:val="none"/>
        </w:rPr>
      </w:pPr>
      <w:r>
        <w:rPr>
          <w:rFonts w:hint="eastAsia"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lang w:eastAsia="zh-CN"/>
        </w:rPr>
        <w:t>重庆市合川区生态环境</w:t>
      </w:r>
      <w:r>
        <w:rPr>
          <w:rFonts w:hint="default" w:ascii="Times New Roman" w:hAnsi="Times New Roman" w:eastAsia="方正仿宋_GBK" w:cs="Times New Roman"/>
          <w:sz w:val="32"/>
          <w:szCs w:val="32"/>
          <w:u w:val="none"/>
          <w:lang w:val="en-US" w:eastAsia="zh-CN"/>
        </w:rPr>
        <w:t>局</w:t>
      </w:r>
    </w:p>
    <w:p>
      <w:pPr>
        <w:keepNext w:val="0"/>
        <w:keepLines w:val="0"/>
        <w:pageBreakBefore w:val="0"/>
        <w:widowControl w:val="0"/>
        <w:kinsoku/>
        <w:wordWrap w:val="0"/>
        <w:overflowPunct/>
        <w:topLinePunct w:val="0"/>
        <w:autoSpaceDE/>
        <w:autoSpaceDN/>
        <w:bidi w:val="0"/>
        <w:adjustRightInd w:val="0"/>
        <w:snapToGrid w:val="0"/>
        <w:spacing w:line="520" w:lineRule="exact"/>
        <w:ind w:right="477" w:rightChars="149"/>
        <w:jc w:val="right"/>
        <w:textAlignment w:val="auto"/>
        <w:rPr>
          <w:rFonts w:hint="default" w:ascii="Times New Roman" w:hAnsi="Times New Roman" w:eastAsia="方正仿宋_GBK" w:cs="Times New Roman"/>
          <w:sz w:val="32"/>
          <w:szCs w:val="32"/>
          <w:u w:val="none"/>
        </w:rPr>
      </w:pPr>
      <w:r>
        <w:rPr>
          <w:rFonts w:hint="eastAsia" w:eastAsia="方正仿宋_GBK" w:cs="Times New Roman"/>
          <w:sz w:val="32"/>
          <w:szCs w:val="32"/>
          <w:u w:val="none"/>
          <w:lang w:val="en-US" w:eastAsia="zh-CN"/>
        </w:rPr>
        <w:t>2025年3月24日</w:t>
      </w:r>
      <w:r>
        <w:rPr>
          <w:rFonts w:hint="default" w:ascii="Times New Roman" w:hAnsi="Times New Roman" w:eastAsia="方正仿宋_GBK" w:cs="Times New Roman"/>
          <w:sz w:val="32"/>
          <w:szCs w:val="32"/>
          <w:u w:val="none"/>
        </w:rPr>
        <w:t xml:space="preserve">     </w:t>
      </w:r>
      <w:bookmarkEnd w:id="0"/>
      <w:r>
        <w:rPr>
          <w:rFonts w:hint="default" w:ascii="Times New Roman" w:hAnsi="Times New Roman" w:eastAsia="方正仿宋_GBK" w:cs="Times New Roman"/>
          <w:sz w:val="32"/>
          <w:szCs w:val="32"/>
          <w:u w:val="none"/>
        </w:rPr>
        <w:t xml:space="preserve">   </w:t>
      </w:r>
    </w:p>
    <w:p>
      <w:pPr>
        <w:keepNext w:val="0"/>
        <w:keepLines w:val="0"/>
        <w:pageBreakBefore w:val="0"/>
        <w:widowControl w:val="0"/>
        <w:tabs>
          <w:tab w:val="left" w:pos="6840"/>
        </w:tabs>
        <w:kinsoku/>
        <w:overflowPunct/>
        <w:topLinePunct w:val="0"/>
        <w:autoSpaceDE/>
        <w:autoSpaceDN/>
        <w:bidi w:val="0"/>
        <w:adjustRightInd w:val="0"/>
        <w:snapToGrid w:val="0"/>
        <w:spacing w:line="560" w:lineRule="exact"/>
        <w:ind w:firstLine="627" w:firstLineChars="196"/>
        <w:jc w:val="center"/>
        <w:textAlignment w:val="auto"/>
        <w:rPr>
          <w:rFonts w:hint="default" w:ascii="Times New Roman" w:hAnsi="Times New Roman" w:eastAsia="方正仿宋_GBK" w:cs="Times New Roman"/>
          <w:sz w:val="32"/>
          <w:szCs w:val="32"/>
          <w:u w:val="none"/>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u w:val="none"/>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87C4C8D"/>
    <w:rsid w:val="0C816307"/>
    <w:rsid w:val="0E612450"/>
    <w:rsid w:val="13D951B3"/>
    <w:rsid w:val="14D02DF5"/>
    <w:rsid w:val="15316522"/>
    <w:rsid w:val="1CE27DCC"/>
    <w:rsid w:val="28270945"/>
    <w:rsid w:val="29155F06"/>
    <w:rsid w:val="2B502D31"/>
    <w:rsid w:val="2B842E44"/>
    <w:rsid w:val="319A27CB"/>
    <w:rsid w:val="34003232"/>
    <w:rsid w:val="36B65CFD"/>
    <w:rsid w:val="38841848"/>
    <w:rsid w:val="38D11167"/>
    <w:rsid w:val="3A2950A5"/>
    <w:rsid w:val="3BD75832"/>
    <w:rsid w:val="3BEB0DDF"/>
    <w:rsid w:val="3DD54013"/>
    <w:rsid w:val="42BD4A45"/>
    <w:rsid w:val="451A1490"/>
    <w:rsid w:val="45F72659"/>
    <w:rsid w:val="54172B75"/>
    <w:rsid w:val="549B29B8"/>
    <w:rsid w:val="56531C23"/>
    <w:rsid w:val="56DF178F"/>
    <w:rsid w:val="579A254F"/>
    <w:rsid w:val="632C0960"/>
    <w:rsid w:val="63D02FE4"/>
    <w:rsid w:val="66DA2D7D"/>
    <w:rsid w:val="68360BAF"/>
    <w:rsid w:val="6A177BCB"/>
    <w:rsid w:val="6C7D3F21"/>
    <w:rsid w:val="6D535020"/>
    <w:rsid w:val="74BE1E6D"/>
    <w:rsid w:val="76993924"/>
    <w:rsid w:val="77884510"/>
    <w:rsid w:val="79B9742C"/>
    <w:rsid w:val="7C3626A0"/>
    <w:rsid w:val="7ED6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cs="宋体"/>
      <w:kern w:val="0"/>
      <w:sz w:val="33"/>
      <w:szCs w:val="33"/>
      <w:lang w:val="zh-CN" w:bidi="zh-C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Plain Text"/>
    <w:basedOn w:val="1"/>
    <w:qFormat/>
    <w:uiPriority w:val="0"/>
    <w:rPr>
      <w:rFonts w:ascii="宋体" w:hAnsi="Courier New" w:eastAsia="Times New Roman"/>
      <w:sz w:val="21"/>
      <w:szCs w:val="20"/>
    </w:rPr>
  </w:style>
  <w:style w:type="paragraph" w:customStyle="1" w:styleId="7">
    <w:name w:val="Body Text First Indent"/>
    <w:basedOn w:val="2"/>
    <w:qFormat/>
    <w:uiPriority w:val="0"/>
    <w:pPr>
      <w:spacing w:after="0"/>
      <w:ind w:firstLine="420" w:firstLineChars="100"/>
      <w:jc w:val="center"/>
    </w:pPr>
    <w:rPr>
      <w:rFonts w:ascii="Times New Roman" w:hAnsi="Times New Roman" w:eastAsia="黑体"/>
      <w:sz w:val="36"/>
      <w:szCs w:val="36"/>
    </w:rPr>
  </w:style>
  <w:style w:type="paragraph" w:customStyle="1" w:styleId="8">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合川区_合川区支队执法二科_曾建</cp:lastModifiedBy>
  <cp:lastPrinted>2025-03-28T09:39:48Z</cp:lastPrinted>
  <dcterms:modified xsi:type="dcterms:W3CDTF">2025-03-28T09:39:51Z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308E350FCB214634A01DB7E125FD3364</vt:lpwstr>
  </property>
</Properties>
</file>