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adjustRightInd w:val="0"/>
        <w:snapToGrid w:val="0"/>
        <w:spacing w:line="600" w:lineRule="exact"/>
        <w:jc w:val="center"/>
        <w:rPr>
          <w:rFonts w:hint="eastAsia" w:ascii="方正小标宋_GBK" w:hAnsi="宋体" w:eastAsia="方正小标宋_GBK"/>
          <w:sz w:val="44"/>
          <w:szCs w:val="44"/>
          <w:lang w:val="en-US" w:eastAsia="zh-CN"/>
        </w:rPr>
      </w:pPr>
      <w:r>
        <w:rPr>
          <w:rFonts w:hint="eastAsia" w:ascii="方正小标宋_GBK" w:hAnsi="宋体" w:eastAsia="方正小标宋_GBK"/>
          <w:sz w:val="44"/>
          <w:szCs w:val="44"/>
          <w:lang w:val="en-US" w:eastAsia="zh-CN"/>
        </w:rPr>
        <w:t>重庆市合川区生态环境局</w:t>
      </w:r>
    </w:p>
    <w:p>
      <w:pPr>
        <w:pStyle w:val="9"/>
        <w:adjustRightInd w:val="0"/>
        <w:snapToGrid w:val="0"/>
        <w:spacing w:line="600" w:lineRule="exact"/>
        <w:jc w:val="center"/>
        <w:rPr>
          <w:rFonts w:hint="eastAsia" w:ascii="方正小标宋_GBK" w:hAnsi="宋体" w:eastAsia="方正小标宋_GBK"/>
          <w:sz w:val="44"/>
          <w:szCs w:val="44"/>
          <w:lang w:val="en-US" w:eastAsia="zh-CN"/>
        </w:rPr>
      </w:pPr>
      <w:r>
        <w:rPr>
          <w:rFonts w:hint="eastAsia" w:ascii="方正小标宋_GBK" w:hAnsi="宋体" w:eastAsia="方正小标宋_GBK"/>
          <w:sz w:val="44"/>
          <w:szCs w:val="44"/>
          <w:lang w:val="en-US" w:eastAsia="zh-CN"/>
        </w:rPr>
        <w:t>责令改正违法行为决定书</w:t>
      </w:r>
    </w:p>
    <w:p>
      <w:pPr>
        <w:adjustRightInd w:val="0"/>
        <w:snapToGrid w:val="0"/>
        <w:jc w:val="right"/>
        <w:rPr>
          <w:rFonts w:hint="eastAsia" w:eastAsia="方正仿宋_GBK"/>
        </w:rPr>
      </w:pPr>
      <w:r>
        <w:rPr>
          <w:rFonts w:hint="eastAsia" w:ascii="方正仿宋_GBK" w:hAnsi="宋体" w:eastAsia="方正仿宋_GBK"/>
          <w:lang w:eastAsia="zh-CN"/>
        </w:rPr>
        <w:t>合环责改</w:t>
      </w:r>
      <w:r>
        <w:rPr>
          <w:rFonts w:eastAsia="方正仿宋_GBK"/>
        </w:rPr>
        <w:t>〔</w:t>
      </w:r>
      <w:r>
        <w:rPr>
          <w:rFonts w:hint="eastAsia" w:eastAsia="方正仿宋_GBK"/>
          <w:lang w:val="en-US" w:eastAsia="zh-CN"/>
        </w:rPr>
        <w:t>2025</w:t>
      </w:r>
      <w:r>
        <w:rPr>
          <w:rFonts w:eastAsia="方正仿宋_GBK"/>
        </w:rPr>
        <w:t>〕</w:t>
      </w:r>
      <w:r>
        <w:rPr>
          <w:rFonts w:hint="eastAsia" w:eastAsia="方正仿宋_GBK"/>
          <w:lang w:val="en-US" w:eastAsia="zh-CN"/>
        </w:rPr>
        <w:t>15</w:t>
      </w:r>
      <w:r>
        <w:rPr>
          <w:rFonts w:eastAsia="方正仿宋_GBK"/>
        </w:rPr>
        <w:t>号</w:t>
      </w:r>
    </w:p>
    <w:p>
      <w:pPr>
        <w:adjustRightInd w:val="0"/>
        <w:snapToGrid w:val="0"/>
        <w:jc w:val="right"/>
        <w:rPr>
          <w:rFonts w:hint="eastAsia" w:ascii="方正仿宋_GBK" w:hAnsi="宋体" w:eastAsia="方正仿宋_GBK"/>
        </w:rPr>
      </w:pP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被责令改正单位：</w:t>
      </w:r>
      <w:r>
        <w:rPr>
          <w:rFonts w:hint="eastAsia" w:ascii="方正仿宋_GBK" w:hAnsi="方正仿宋_GBK" w:eastAsia="方正仿宋_GBK" w:cs="方正仿宋_GBK"/>
          <w:sz w:val="32"/>
          <w:szCs w:val="32"/>
          <w:lang w:eastAsia="zh-CN"/>
        </w:rPr>
        <w:t>重庆赛格尔汽车配件有限公司</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方正仿宋_GBK" w:hAnsi="方正仿宋_GBK" w:eastAsia="方正仿宋_GBK" w:cs="方正仿宋_GBK"/>
          <w:color w:val="000000"/>
          <w:sz w:val="32"/>
          <w:szCs w:val="32"/>
          <w:u w:val="single"/>
          <w:lang w:eastAsia="zh-CN"/>
        </w:rPr>
      </w:pPr>
      <w:r>
        <w:rPr>
          <w:rFonts w:hint="eastAsia" w:ascii="方正仿宋_GBK" w:hAnsi="方正仿宋_GBK" w:eastAsia="方正仿宋_GBK" w:cs="方正仿宋_GBK"/>
          <w:sz w:val="32"/>
          <w:szCs w:val="32"/>
        </w:rPr>
        <w:t>法定代表人：</w:t>
      </w:r>
      <w:r>
        <w:rPr>
          <w:rFonts w:hint="eastAsia" w:ascii="方正仿宋_GBK" w:hAnsi="方正仿宋_GBK" w:eastAsia="方正仿宋_GBK" w:cs="方正仿宋_GBK"/>
          <w:color w:val="000000"/>
          <w:sz w:val="32"/>
          <w:szCs w:val="32"/>
          <w:u w:val="none"/>
          <w:lang w:bidi="ar"/>
        </w:rPr>
        <w:t>刘梅</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lang w:val="en-US" w:eastAsia="zh-CN"/>
        </w:rPr>
        <w:t>统一</w:t>
      </w:r>
      <w:r>
        <w:rPr>
          <w:rFonts w:hint="eastAsia" w:ascii="方正仿宋_GBK" w:hAnsi="方正仿宋_GBK" w:eastAsia="方正仿宋_GBK" w:cs="方正仿宋_GBK"/>
          <w:sz w:val="32"/>
          <w:szCs w:val="32"/>
        </w:rPr>
        <w:t>社会信用代码：</w:t>
      </w:r>
      <w:r>
        <w:rPr>
          <w:rFonts w:hint="eastAsia" w:ascii="方正仿宋_GBK" w:hAnsi="方正仿宋_GBK" w:eastAsia="方正仿宋_GBK" w:cs="方正仿宋_GBK"/>
          <w:color w:val="000000"/>
          <w:sz w:val="32"/>
          <w:szCs w:val="32"/>
          <w:u w:val="none"/>
          <w:lang w:bidi="ar"/>
        </w:rPr>
        <w:t>91500117057760596D</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地址：重庆市合川区土场镇前高路19号附1号</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exact"/>
        <w:ind w:left="0"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我</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局</w:t>
      </w:r>
      <w:r>
        <w:rPr>
          <w:rFonts w:hint="eastAsia" w:ascii="方正仿宋_GBK" w:hAnsi="方正仿宋_GBK" w:eastAsia="方正仿宋_GBK" w:cs="方正仿宋_GBK"/>
          <w:color w:val="000000" w:themeColor="text1"/>
          <w:sz w:val="32"/>
          <w:szCs w:val="32"/>
          <w14:textFill>
            <w14:solidFill>
              <w14:schemeClr w14:val="tx1"/>
            </w14:solidFill>
          </w14:textFill>
        </w:rPr>
        <w:t>于</w:t>
      </w: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t>2024</w:t>
      </w:r>
      <w:r>
        <w:rPr>
          <w:rFonts w:hint="eastAsia" w:ascii="方正仿宋_GBK" w:hAnsi="方正仿宋_GBK" w:eastAsia="方正仿宋_GBK" w:cs="方正仿宋_GBK"/>
          <w:color w:val="000000" w:themeColor="text1"/>
          <w:sz w:val="32"/>
          <w:szCs w:val="32"/>
          <w:u w:val="none"/>
          <w14:textFill>
            <w14:solidFill>
              <w14:schemeClr w14:val="tx1"/>
            </w14:solidFill>
          </w14:textFill>
        </w:rPr>
        <w:t>年</w:t>
      </w: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t>12</w:t>
      </w:r>
      <w:r>
        <w:rPr>
          <w:rFonts w:hint="eastAsia" w:ascii="方正仿宋_GBK" w:hAnsi="方正仿宋_GBK" w:eastAsia="方正仿宋_GBK" w:cs="方正仿宋_GBK"/>
          <w:color w:val="000000" w:themeColor="text1"/>
          <w:sz w:val="32"/>
          <w:szCs w:val="32"/>
          <w:u w:val="none"/>
          <w14:textFill>
            <w14:solidFill>
              <w14:schemeClr w14:val="tx1"/>
            </w14:solidFill>
          </w14:textFill>
        </w:rPr>
        <w:t>月</w:t>
      </w: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t>20</w:t>
      </w:r>
      <w:r>
        <w:rPr>
          <w:rFonts w:hint="eastAsia" w:ascii="方正仿宋_GBK" w:hAnsi="方正仿宋_GBK" w:eastAsia="方正仿宋_GBK" w:cs="方正仿宋_GBK"/>
          <w:color w:val="000000" w:themeColor="text1"/>
          <w:sz w:val="32"/>
          <w:szCs w:val="32"/>
          <w14:textFill>
            <w14:solidFill>
              <w14:schemeClr w14:val="tx1"/>
            </w14:solidFill>
          </w14:textFill>
        </w:rPr>
        <w:t>日对你</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公司</w:t>
      </w:r>
      <w:r>
        <w:rPr>
          <w:rFonts w:hint="eastAsia" w:ascii="方正仿宋_GBK" w:hAnsi="方正仿宋_GBK" w:eastAsia="方正仿宋_GBK" w:cs="方正仿宋_GBK"/>
          <w:color w:val="000000" w:themeColor="text1"/>
          <w:sz w:val="32"/>
          <w:szCs w:val="32"/>
          <w14:textFill>
            <w14:solidFill>
              <w14:schemeClr w14:val="tx1"/>
            </w14:solidFill>
          </w14:textFill>
        </w:rPr>
        <w:t>在</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合川区土场镇</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前高路19号附1号</w:t>
      </w:r>
      <w:r>
        <w:rPr>
          <w:rFonts w:hint="eastAsia" w:ascii="方正仿宋_GBK" w:hAnsi="方正仿宋_GBK" w:eastAsia="方正仿宋_GBK" w:cs="方正仿宋_GBK"/>
          <w:color w:val="000000" w:themeColor="text1"/>
          <w:sz w:val="32"/>
          <w:szCs w:val="32"/>
          <w14:textFill>
            <w14:solidFill>
              <w14:schemeClr w14:val="tx1"/>
            </w14:solidFill>
          </w14:textFill>
        </w:rPr>
        <w:t>开办的“</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汽车配件生产建设项目</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开展重污染天气预警专项</w:t>
      </w:r>
      <w:r>
        <w:rPr>
          <w:rFonts w:hint="eastAsia" w:ascii="方正仿宋_GBK" w:hAnsi="方正仿宋_GBK" w:eastAsia="方正仿宋_GBK" w:cs="方正仿宋_GBK"/>
          <w:color w:val="000000" w:themeColor="text1"/>
          <w:sz w:val="32"/>
          <w:szCs w:val="32"/>
          <w14:textFill>
            <w14:solidFill>
              <w14:schemeClr w14:val="tx1"/>
            </w14:solidFill>
          </w14:textFill>
        </w:rPr>
        <w:t>检查：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现场检查时，你公司</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6条吹塑线、2条注塑线正在生产，涉气污染防治设施正常运行。检查你公司重污染天气应急响应措施“一厂一策”公示牌，发现重污染天气黄色预警应急响应措施为“涉气工序停产”。</w:t>
      </w:r>
    </w:p>
    <w:p>
      <w:pPr>
        <w:keepNext w:val="0"/>
        <w:keepLines w:val="0"/>
        <w:pageBreakBefore w:val="0"/>
        <w:widowControl w:val="0"/>
        <w:kinsoku/>
        <w:wordWrap/>
        <w:overflowPunct/>
        <w:topLinePunct w:val="0"/>
        <w:autoSpaceDE/>
        <w:autoSpaceDN/>
        <w:bidi w:val="0"/>
        <w:adjustRightInd w:val="0"/>
        <w:snapToGrid w:val="0"/>
        <w:spacing w:line="540" w:lineRule="exact"/>
        <w:ind w:left="0" w:firstLine="640" w:firstLineChars="200"/>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以上事实，有以下证据为凭：</w:t>
      </w:r>
    </w:p>
    <w:p>
      <w:pPr>
        <w:keepNext w:val="0"/>
        <w:keepLines w:val="0"/>
        <w:pageBreakBefore w:val="0"/>
        <w:widowControl w:val="0"/>
        <w:kinsoku/>
        <w:wordWrap/>
        <w:overflowPunct/>
        <w:topLinePunct w:val="0"/>
        <w:autoSpaceDE/>
        <w:autoSpaceDN/>
        <w:bidi w:val="0"/>
        <w:spacing w:line="540" w:lineRule="exact"/>
        <w:ind w:left="0" w:firstLine="640" w:firstLineChars="200"/>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202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32"/>
          <w:szCs w:val="32"/>
          <w14:textFill>
            <w14:solidFill>
              <w14:schemeClr w14:val="tx1"/>
            </w14:solidFill>
          </w14:textFill>
        </w:rPr>
        <w:t>年</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12</w:t>
      </w:r>
      <w:r>
        <w:rPr>
          <w:rFonts w:hint="eastAsia" w:ascii="方正仿宋_GBK" w:hAnsi="方正仿宋_GBK" w:eastAsia="方正仿宋_GBK" w:cs="方正仿宋_GBK"/>
          <w:color w:val="000000" w:themeColor="text1"/>
          <w:sz w:val="32"/>
          <w:szCs w:val="32"/>
          <w14:textFill>
            <w14:solidFill>
              <w14:schemeClr w14:val="tx1"/>
            </w14:solidFill>
          </w14:textFill>
        </w:rPr>
        <w:t>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20</w:t>
      </w:r>
      <w:r>
        <w:rPr>
          <w:rFonts w:hint="eastAsia" w:ascii="方正仿宋_GBK" w:hAnsi="方正仿宋_GBK" w:eastAsia="方正仿宋_GBK" w:cs="方正仿宋_GBK"/>
          <w:color w:val="000000" w:themeColor="text1"/>
          <w:sz w:val="32"/>
          <w:szCs w:val="32"/>
          <w14:textFill>
            <w14:solidFill>
              <w14:schemeClr w14:val="tx1"/>
            </w14:solidFill>
          </w14:textFill>
        </w:rPr>
        <w:t>日《重庆市合川区生态环境</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局</w:t>
      </w:r>
      <w:r>
        <w:rPr>
          <w:rFonts w:hint="eastAsia" w:ascii="方正仿宋_GBK" w:hAnsi="方正仿宋_GBK" w:eastAsia="方正仿宋_GBK" w:cs="方正仿宋_GBK"/>
          <w:color w:val="000000" w:themeColor="text1"/>
          <w:sz w:val="32"/>
          <w:szCs w:val="32"/>
          <w14:textFill>
            <w14:solidFill>
              <w14:schemeClr w14:val="tx1"/>
            </w14:solidFill>
          </w14:textFill>
        </w:rPr>
        <w:t>现场检查（勘察）笔录》（1份）</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40" w:lineRule="exact"/>
        <w:ind w:left="0" w:firstLine="640" w:firstLineChars="200"/>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202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32"/>
          <w:szCs w:val="32"/>
          <w14:textFill>
            <w14:solidFill>
              <w14:schemeClr w14:val="tx1"/>
            </w14:solidFill>
          </w14:textFill>
        </w:rPr>
        <w:t>年</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12</w:t>
      </w:r>
      <w:r>
        <w:rPr>
          <w:rFonts w:hint="eastAsia" w:ascii="方正仿宋_GBK" w:hAnsi="方正仿宋_GBK" w:eastAsia="方正仿宋_GBK" w:cs="方正仿宋_GBK"/>
          <w:color w:val="000000" w:themeColor="text1"/>
          <w:sz w:val="32"/>
          <w:szCs w:val="32"/>
          <w14:textFill>
            <w14:solidFill>
              <w14:schemeClr w14:val="tx1"/>
            </w14:solidFill>
          </w14:textFill>
        </w:rPr>
        <w:t>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26</w:t>
      </w:r>
      <w:r>
        <w:rPr>
          <w:rFonts w:hint="eastAsia" w:ascii="方正仿宋_GBK" w:hAnsi="方正仿宋_GBK" w:eastAsia="方正仿宋_GBK" w:cs="方正仿宋_GBK"/>
          <w:color w:val="000000" w:themeColor="text1"/>
          <w:sz w:val="32"/>
          <w:szCs w:val="32"/>
          <w14:textFill>
            <w14:solidFill>
              <w14:schemeClr w14:val="tx1"/>
            </w14:solidFill>
          </w14:textFill>
        </w:rPr>
        <w:t>日《重庆市合川区生态环境</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局</w:t>
      </w:r>
      <w:r>
        <w:rPr>
          <w:rFonts w:hint="eastAsia" w:ascii="方正仿宋_GBK" w:hAnsi="方正仿宋_GBK" w:eastAsia="方正仿宋_GBK" w:cs="方正仿宋_GBK"/>
          <w:color w:val="000000" w:themeColor="text1"/>
          <w:sz w:val="32"/>
          <w:szCs w:val="32"/>
          <w14:textFill>
            <w14:solidFill>
              <w14:schemeClr w14:val="tx1"/>
            </w14:solidFill>
          </w14:textFill>
        </w:rPr>
        <w:t>调查询问笔录》（</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32"/>
          <w:szCs w:val="32"/>
          <w14:textFill>
            <w14:solidFill>
              <w14:schemeClr w14:val="tx1"/>
            </w14:solidFill>
          </w14:textFill>
        </w:rPr>
        <w:t>份）</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40" w:lineRule="exact"/>
        <w:ind w:left="0" w:firstLine="640" w:firstLineChars="200"/>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3</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202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32"/>
          <w:szCs w:val="32"/>
          <w14:textFill>
            <w14:solidFill>
              <w14:schemeClr w14:val="tx1"/>
            </w14:solidFill>
          </w14:textFill>
        </w:rPr>
        <w:t>年</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12</w:t>
      </w:r>
      <w:r>
        <w:rPr>
          <w:rFonts w:hint="eastAsia" w:ascii="方正仿宋_GBK" w:hAnsi="方正仿宋_GBK" w:eastAsia="方正仿宋_GBK" w:cs="方正仿宋_GBK"/>
          <w:color w:val="000000" w:themeColor="text1"/>
          <w:sz w:val="32"/>
          <w:szCs w:val="32"/>
          <w14:textFill>
            <w14:solidFill>
              <w14:schemeClr w14:val="tx1"/>
            </w14:solidFill>
          </w14:textFill>
        </w:rPr>
        <w:t>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26</w:t>
      </w:r>
      <w:r>
        <w:rPr>
          <w:rFonts w:hint="eastAsia" w:ascii="方正仿宋_GBK" w:hAnsi="方正仿宋_GBK" w:eastAsia="方正仿宋_GBK" w:cs="方正仿宋_GBK"/>
          <w:color w:val="000000" w:themeColor="text1"/>
          <w:sz w:val="32"/>
          <w:szCs w:val="32"/>
          <w14:textFill>
            <w14:solidFill>
              <w14:schemeClr w14:val="tx1"/>
            </w14:solidFill>
          </w14:textFill>
        </w:rPr>
        <w:t>日《重庆市合川区生态环境</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局</w:t>
      </w:r>
      <w:r>
        <w:rPr>
          <w:rFonts w:hint="eastAsia" w:ascii="方正仿宋_GBK" w:hAnsi="方正仿宋_GBK" w:eastAsia="方正仿宋_GBK" w:cs="方正仿宋_GBK"/>
          <w:color w:val="000000" w:themeColor="text1"/>
          <w:sz w:val="32"/>
          <w:szCs w:val="32"/>
          <w14:textFill>
            <w14:solidFill>
              <w14:schemeClr w14:val="tx1"/>
            </w14:solidFill>
          </w14:textFill>
        </w:rPr>
        <w:t>现场检查（勘察）方位图》（1份）</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40" w:lineRule="exact"/>
        <w:ind w:left="0"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4</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202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32"/>
          <w:szCs w:val="32"/>
          <w14:textFill>
            <w14:solidFill>
              <w14:schemeClr w14:val="tx1"/>
            </w14:solidFill>
          </w14:textFill>
        </w:rPr>
        <w:t>年</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12</w:t>
      </w:r>
      <w:r>
        <w:rPr>
          <w:rFonts w:hint="eastAsia" w:ascii="方正仿宋_GBK" w:hAnsi="方正仿宋_GBK" w:eastAsia="方正仿宋_GBK" w:cs="方正仿宋_GBK"/>
          <w:color w:val="000000" w:themeColor="text1"/>
          <w:sz w:val="32"/>
          <w:szCs w:val="32"/>
          <w14:textFill>
            <w14:solidFill>
              <w14:schemeClr w14:val="tx1"/>
            </w14:solidFill>
          </w14:textFill>
        </w:rPr>
        <w:t>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26</w:t>
      </w:r>
      <w:r>
        <w:rPr>
          <w:rFonts w:hint="eastAsia" w:ascii="方正仿宋_GBK" w:hAnsi="方正仿宋_GBK" w:eastAsia="方正仿宋_GBK" w:cs="方正仿宋_GBK"/>
          <w:color w:val="000000" w:themeColor="text1"/>
          <w:sz w:val="32"/>
          <w:szCs w:val="32"/>
          <w14:textFill>
            <w14:solidFill>
              <w14:schemeClr w14:val="tx1"/>
            </w14:solidFill>
          </w14:textFill>
        </w:rPr>
        <w:t>日</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你公司提供</w:t>
      </w:r>
      <w:r>
        <w:rPr>
          <w:rFonts w:hint="eastAsia" w:ascii="方正仿宋_GBK" w:hAnsi="仿宋_GB2312" w:eastAsia="方正仿宋_GBK" w:cs="仿宋_GB2312"/>
          <w:color w:val="000000" w:themeColor="text1"/>
          <w:sz w:val="32"/>
          <w:szCs w:val="32"/>
          <w:lang w:eastAsia="zh-CN"/>
          <w14:textFill>
            <w14:solidFill>
              <w14:schemeClr w14:val="tx1"/>
            </w14:solidFill>
          </w14:textFill>
        </w:rPr>
        <w:t>《</w:t>
      </w:r>
      <w:r>
        <w:rPr>
          <w:rFonts w:hint="eastAsia" w:ascii="方正仿宋_GBK" w:hAnsi="仿宋_GB2312" w:eastAsia="方正仿宋_GBK" w:cs="仿宋_GB2312"/>
          <w:color w:val="000000" w:themeColor="text1"/>
          <w:sz w:val="32"/>
          <w:szCs w:val="32"/>
          <w:lang w:val="en-US" w:eastAsia="zh-CN"/>
          <w14:textFill>
            <w14:solidFill>
              <w14:schemeClr w14:val="tx1"/>
            </w14:solidFill>
          </w14:textFill>
        </w:rPr>
        <w:t>2024年12月废气处理设施运行记录表</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》复印件（1份）。</w:t>
      </w:r>
    </w:p>
    <w:p>
      <w:pPr>
        <w:keepNext w:val="0"/>
        <w:keepLines w:val="0"/>
        <w:pageBreakBefore w:val="0"/>
        <w:widowControl w:val="0"/>
        <w:kinsoku/>
        <w:wordWrap/>
        <w:overflowPunct/>
        <w:topLinePunct w:val="0"/>
        <w:autoSpaceDE/>
        <w:autoSpaceDN/>
        <w:bidi w:val="0"/>
        <w:spacing w:line="540" w:lineRule="exact"/>
        <w:ind w:left="0"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32"/>
          <w:szCs w:val="32"/>
          <w14:textFill>
            <w14:solidFill>
              <w14:schemeClr w14:val="tx1"/>
            </w14:solidFill>
          </w14:textFill>
        </w:rPr>
        <w:t>202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32"/>
          <w:szCs w:val="32"/>
          <w14:textFill>
            <w14:solidFill>
              <w14:schemeClr w14:val="tx1"/>
            </w14:solidFill>
          </w14:textFill>
        </w:rPr>
        <w:t>年</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12</w:t>
      </w:r>
      <w:r>
        <w:rPr>
          <w:rFonts w:hint="eastAsia" w:ascii="方正仿宋_GBK" w:hAnsi="方正仿宋_GBK" w:eastAsia="方正仿宋_GBK" w:cs="方正仿宋_GBK"/>
          <w:color w:val="000000" w:themeColor="text1"/>
          <w:sz w:val="32"/>
          <w:szCs w:val="32"/>
          <w14:textFill>
            <w14:solidFill>
              <w14:schemeClr w14:val="tx1"/>
            </w14:solidFill>
          </w14:textFill>
        </w:rPr>
        <w:t>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26</w:t>
      </w:r>
      <w:r>
        <w:rPr>
          <w:rFonts w:hint="eastAsia" w:ascii="方正仿宋_GBK" w:hAnsi="方正仿宋_GBK" w:eastAsia="方正仿宋_GBK" w:cs="方正仿宋_GBK"/>
          <w:color w:val="000000" w:themeColor="text1"/>
          <w:sz w:val="32"/>
          <w:szCs w:val="32"/>
          <w14:textFill>
            <w14:solidFill>
              <w14:schemeClr w14:val="tx1"/>
            </w14:solidFill>
          </w14:textFill>
        </w:rPr>
        <w:t>日</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你公司提供《</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2024年12月吹塑制品生产管理-成品</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复印件（1份）。</w:t>
      </w:r>
    </w:p>
    <w:p>
      <w:pPr>
        <w:keepNext w:val="0"/>
        <w:keepLines w:val="0"/>
        <w:pageBreakBefore w:val="0"/>
        <w:widowControl w:val="0"/>
        <w:kinsoku/>
        <w:wordWrap/>
        <w:overflowPunct/>
        <w:topLinePunct w:val="0"/>
        <w:autoSpaceDE/>
        <w:autoSpaceDN/>
        <w:bidi w:val="0"/>
        <w:adjustRightInd/>
        <w:spacing w:line="540" w:lineRule="exact"/>
        <w:ind w:left="0" w:firstLine="640" w:firstLineChars="200"/>
        <w:jc w:val="both"/>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6.</w:t>
      </w:r>
      <w:r>
        <w:rPr>
          <w:rFonts w:hint="eastAsia" w:ascii="方正仿宋_GBK" w:hAnsi="方正仿宋_GBK" w:eastAsia="方正仿宋_GBK" w:cs="方正仿宋_GBK"/>
          <w:color w:val="000000" w:themeColor="text1"/>
          <w:sz w:val="32"/>
          <w:szCs w:val="32"/>
          <w14:textFill>
            <w14:solidFill>
              <w14:schemeClr w14:val="tx1"/>
            </w14:solidFill>
          </w14:textFill>
        </w:rPr>
        <w:t>202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32"/>
          <w:szCs w:val="32"/>
          <w14:textFill>
            <w14:solidFill>
              <w14:schemeClr w14:val="tx1"/>
            </w14:solidFill>
          </w14:textFill>
        </w:rPr>
        <w:t>年</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12</w:t>
      </w:r>
      <w:r>
        <w:rPr>
          <w:rFonts w:hint="eastAsia" w:ascii="方正仿宋_GBK" w:hAnsi="方正仿宋_GBK" w:eastAsia="方正仿宋_GBK" w:cs="方正仿宋_GBK"/>
          <w:color w:val="000000" w:themeColor="text1"/>
          <w:sz w:val="32"/>
          <w:szCs w:val="32"/>
          <w14:textFill>
            <w14:solidFill>
              <w14:schemeClr w14:val="tx1"/>
            </w14:solidFill>
          </w14:textFill>
        </w:rPr>
        <w:t>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26</w:t>
      </w:r>
      <w:r>
        <w:rPr>
          <w:rFonts w:hint="eastAsia" w:ascii="方正仿宋_GBK" w:hAnsi="方正仿宋_GBK" w:eastAsia="方正仿宋_GBK" w:cs="方正仿宋_GBK"/>
          <w:color w:val="000000" w:themeColor="text1"/>
          <w:sz w:val="32"/>
          <w:szCs w:val="32"/>
          <w14:textFill>
            <w14:solidFill>
              <w14:schemeClr w14:val="tx1"/>
            </w14:solidFill>
          </w14:textFill>
        </w:rPr>
        <w:t>日</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你公司提供《重庆市工业企业落实重污染天气应急响应措施“一厂一策”公示牌》复印件（</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1份</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40" w:lineRule="exact"/>
        <w:ind w:left="0" w:firstLine="640" w:firstLineChars="200"/>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7</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202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32"/>
          <w:szCs w:val="32"/>
          <w14:textFill>
            <w14:solidFill>
              <w14:schemeClr w14:val="tx1"/>
            </w14:solidFill>
          </w14:textFill>
        </w:rPr>
        <w:t>年</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12</w:t>
      </w:r>
      <w:r>
        <w:rPr>
          <w:rFonts w:hint="eastAsia" w:ascii="方正仿宋_GBK" w:hAnsi="方正仿宋_GBK" w:eastAsia="方正仿宋_GBK" w:cs="方正仿宋_GBK"/>
          <w:color w:val="000000" w:themeColor="text1"/>
          <w:sz w:val="32"/>
          <w:szCs w:val="32"/>
          <w14:textFill>
            <w14:solidFill>
              <w14:schemeClr w14:val="tx1"/>
            </w14:solidFill>
          </w14:textFill>
        </w:rPr>
        <w:t>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26</w:t>
      </w:r>
      <w:r>
        <w:rPr>
          <w:rFonts w:hint="eastAsia" w:ascii="方正仿宋_GBK" w:hAnsi="方正仿宋_GBK" w:eastAsia="方正仿宋_GBK" w:cs="方正仿宋_GBK"/>
          <w:color w:val="000000" w:themeColor="text1"/>
          <w:sz w:val="32"/>
          <w:szCs w:val="32"/>
          <w14:textFill>
            <w14:solidFill>
              <w14:schemeClr w14:val="tx1"/>
            </w14:solidFill>
          </w14:textFill>
        </w:rPr>
        <w:t>日重庆</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市合川区生态环境保护综合行政执法支队提供</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《重庆市合川区人民政府办公室关于启动2024年第二次重污染天气应急预案暨黄色预警的通知》</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复印件（</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1份</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540" w:lineRule="exact"/>
        <w:ind w:left="0" w:firstLine="640" w:firstLineChars="200"/>
        <w:jc w:val="both"/>
        <w:textAlignment w:val="auto"/>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8.</w:t>
      </w:r>
      <w:r>
        <w:rPr>
          <w:rFonts w:hint="eastAsia" w:ascii="方正仿宋_GBK" w:hAnsi="方正仿宋_GBK" w:eastAsia="方正仿宋_GBK" w:cs="方正仿宋_GBK"/>
          <w:color w:val="000000" w:themeColor="text1"/>
          <w:sz w:val="32"/>
          <w:szCs w:val="32"/>
          <w14:textFill>
            <w14:solidFill>
              <w14:schemeClr w14:val="tx1"/>
            </w14:solidFill>
          </w14:textFill>
        </w:rPr>
        <w:t>202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32"/>
          <w:szCs w:val="32"/>
          <w14:textFill>
            <w14:solidFill>
              <w14:schemeClr w14:val="tx1"/>
            </w14:solidFill>
          </w14:textFill>
        </w:rPr>
        <w:t>年</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12</w:t>
      </w:r>
      <w:r>
        <w:rPr>
          <w:rFonts w:hint="eastAsia" w:ascii="方正仿宋_GBK" w:hAnsi="方正仿宋_GBK" w:eastAsia="方正仿宋_GBK" w:cs="方正仿宋_GBK"/>
          <w:color w:val="000000" w:themeColor="text1"/>
          <w:sz w:val="32"/>
          <w:szCs w:val="32"/>
          <w14:textFill>
            <w14:solidFill>
              <w14:schemeClr w14:val="tx1"/>
            </w14:solidFill>
          </w14:textFill>
        </w:rPr>
        <w:t>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31</w:t>
      </w:r>
      <w:r>
        <w:rPr>
          <w:rFonts w:hint="eastAsia" w:ascii="方正仿宋_GBK" w:hAnsi="方正仿宋_GBK" w:eastAsia="方正仿宋_GBK" w:cs="方正仿宋_GBK"/>
          <w:color w:val="000000" w:themeColor="text1"/>
          <w:sz w:val="32"/>
          <w:szCs w:val="32"/>
          <w14:textFill>
            <w14:solidFill>
              <w14:schemeClr w14:val="tx1"/>
            </w14:solidFill>
          </w14:textFill>
        </w:rPr>
        <w:t>日</w:t>
      </w:r>
      <w:r>
        <w:rPr>
          <w:rFonts w:hint="eastAsia" w:ascii="方正仿宋_GBK" w:eastAsia="方正仿宋_GBK"/>
          <w:color w:val="000000" w:themeColor="text1"/>
          <w:sz w:val="32"/>
          <w:szCs w:val="32"/>
          <w14:textFill>
            <w14:solidFill>
              <w14:schemeClr w14:val="tx1"/>
            </w14:solidFill>
          </w14:textFill>
        </w:rPr>
        <w:t>重庆</w:t>
      </w:r>
      <w:r>
        <w:rPr>
          <w:rFonts w:hint="eastAsia" w:ascii="方正仿宋_GBK" w:eastAsia="方正仿宋_GBK"/>
          <w:color w:val="000000" w:themeColor="text1"/>
          <w:sz w:val="32"/>
          <w:szCs w:val="32"/>
          <w:lang w:eastAsia="zh-CN"/>
          <w14:textFill>
            <w14:solidFill>
              <w14:schemeClr w14:val="tx1"/>
            </w14:solidFill>
          </w14:textFill>
        </w:rPr>
        <w:t>市合川区生态环境保护综合行政执法支队提供《重庆市合川区人民政府办公室关于</w:t>
      </w:r>
      <w:r>
        <w:rPr>
          <w:rFonts w:hint="eastAsia" w:ascii="方正仿宋_GBK" w:eastAsia="方正仿宋_GBK"/>
          <w:color w:val="000000" w:themeColor="text1"/>
          <w:sz w:val="32"/>
          <w:szCs w:val="32"/>
          <w:lang w:val="en-US" w:eastAsia="zh-CN"/>
          <w14:textFill>
            <w14:solidFill>
              <w14:schemeClr w14:val="tx1"/>
            </w14:solidFill>
          </w14:textFill>
        </w:rPr>
        <w:t>2024年12月31日零时解除重污染天气黄色预警的通知</w:t>
      </w:r>
      <w:r>
        <w:rPr>
          <w:rFonts w:hint="eastAsia" w:ascii="方正仿宋_GBK" w:eastAsia="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复印件（</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1份</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540" w:lineRule="exact"/>
        <w:ind w:left="0" w:firstLine="640" w:firstLineChars="200"/>
        <w:jc w:val="both"/>
        <w:textAlignment w:val="auto"/>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证据1</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8</w:t>
      </w:r>
      <w:r>
        <w:rPr>
          <w:rFonts w:hint="eastAsia" w:ascii="方正仿宋_GBK" w:hAnsi="方正仿宋_GBK" w:eastAsia="方正仿宋_GBK" w:cs="方正仿宋_GBK"/>
          <w:color w:val="000000" w:themeColor="text1"/>
          <w:sz w:val="32"/>
          <w:szCs w:val="32"/>
          <w14:textFill>
            <w14:solidFill>
              <w14:schemeClr w14:val="tx1"/>
            </w14:solidFill>
          </w14:textFill>
        </w:rPr>
        <w:t>证明</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你公司</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2024年12月20日</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未落实重污染天气应对响应措施的违法事实。</w:t>
      </w:r>
    </w:p>
    <w:p>
      <w:pPr>
        <w:keepNext w:val="0"/>
        <w:keepLines w:val="0"/>
        <w:pageBreakBefore w:val="0"/>
        <w:widowControl w:val="0"/>
        <w:kinsoku/>
        <w:wordWrap/>
        <w:overflowPunct/>
        <w:topLinePunct w:val="0"/>
        <w:autoSpaceDE/>
        <w:autoSpaceDN/>
        <w:bidi w:val="0"/>
        <w:spacing w:line="540" w:lineRule="exact"/>
        <w:ind w:left="0" w:firstLine="640" w:firstLineChars="200"/>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9.</w:t>
      </w:r>
      <w:r>
        <w:rPr>
          <w:rFonts w:hint="eastAsia" w:ascii="方正仿宋_GBK" w:hAnsi="方正仿宋_GBK" w:eastAsia="方正仿宋_GBK" w:cs="方正仿宋_GBK"/>
          <w:color w:val="000000" w:themeColor="text1"/>
          <w:sz w:val="32"/>
          <w:szCs w:val="32"/>
          <w14:textFill>
            <w14:solidFill>
              <w14:schemeClr w14:val="tx1"/>
            </w14:solidFill>
          </w14:textFill>
        </w:rPr>
        <w:t>202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32"/>
          <w:szCs w:val="32"/>
          <w14:textFill>
            <w14:solidFill>
              <w14:schemeClr w14:val="tx1"/>
            </w14:solidFill>
          </w14:textFill>
        </w:rPr>
        <w:t>年</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12</w:t>
      </w:r>
      <w:r>
        <w:rPr>
          <w:rFonts w:hint="eastAsia" w:ascii="方正仿宋_GBK" w:hAnsi="方正仿宋_GBK" w:eastAsia="方正仿宋_GBK" w:cs="方正仿宋_GBK"/>
          <w:color w:val="000000" w:themeColor="text1"/>
          <w:sz w:val="32"/>
          <w:szCs w:val="32"/>
          <w14:textFill>
            <w14:solidFill>
              <w14:schemeClr w14:val="tx1"/>
            </w14:solidFill>
          </w14:textFill>
        </w:rPr>
        <w:t>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20</w:t>
      </w:r>
      <w:r>
        <w:rPr>
          <w:rFonts w:hint="eastAsia" w:ascii="方正仿宋_GBK" w:hAnsi="方正仿宋_GBK" w:eastAsia="方正仿宋_GBK" w:cs="方正仿宋_GBK"/>
          <w:color w:val="000000" w:themeColor="text1"/>
          <w:sz w:val="32"/>
          <w:szCs w:val="32"/>
          <w14:textFill>
            <w14:solidFill>
              <w14:schemeClr w14:val="tx1"/>
            </w14:solidFill>
          </w14:textFill>
        </w:rPr>
        <w:t>日</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你公司提供</w:t>
      </w:r>
      <w:r>
        <w:rPr>
          <w:rFonts w:hint="eastAsia" w:ascii="方正仿宋_GBK" w:hAnsi="方正仿宋_GBK" w:eastAsia="方正仿宋_GBK" w:cs="方正仿宋_GBK"/>
          <w:color w:val="000000" w:themeColor="text1"/>
          <w:sz w:val="32"/>
          <w:szCs w:val="32"/>
          <w14:textFill>
            <w14:solidFill>
              <w14:schemeClr w14:val="tx1"/>
            </w14:solidFill>
          </w14:textFill>
        </w:rPr>
        <w:t>营业执照复印件（1份）</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40" w:lineRule="exact"/>
        <w:ind w:left="0" w:firstLine="640" w:firstLineChars="200"/>
        <w:textAlignment w:val="auto"/>
        <w:rPr>
          <w:rFonts w:hint="eastAsia" w:ascii="方正仿宋_GBK" w:hAnsi="方正仿宋_GBK" w:eastAsia="方正仿宋_GBK" w:cs="方正仿宋_GBK"/>
          <w:color w:val="FF0000"/>
          <w:sz w:val="32"/>
          <w:szCs w:val="32"/>
          <w:lang w:eastAsia="zh-CN"/>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10.</w:t>
      </w:r>
      <w:r>
        <w:rPr>
          <w:rFonts w:hint="eastAsia" w:ascii="方正仿宋_GBK" w:hAnsi="方正仿宋_GBK" w:eastAsia="方正仿宋_GBK" w:cs="方正仿宋_GBK"/>
          <w:color w:val="000000" w:themeColor="text1"/>
          <w:sz w:val="32"/>
          <w:szCs w:val="32"/>
          <w14:textFill>
            <w14:solidFill>
              <w14:schemeClr w14:val="tx1"/>
            </w14:solidFill>
          </w14:textFill>
        </w:rPr>
        <w:t>202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32"/>
          <w:szCs w:val="32"/>
          <w14:textFill>
            <w14:solidFill>
              <w14:schemeClr w14:val="tx1"/>
            </w14:solidFill>
          </w14:textFill>
        </w:rPr>
        <w:t>年</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12</w:t>
      </w:r>
      <w:r>
        <w:rPr>
          <w:rFonts w:hint="eastAsia" w:ascii="方正仿宋_GBK" w:hAnsi="方正仿宋_GBK" w:eastAsia="方正仿宋_GBK" w:cs="方正仿宋_GBK"/>
          <w:color w:val="000000" w:themeColor="text1"/>
          <w:sz w:val="32"/>
          <w:szCs w:val="32"/>
          <w14:textFill>
            <w14:solidFill>
              <w14:schemeClr w14:val="tx1"/>
            </w14:solidFill>
          </w14:textFill>
        </w:rPr>
        <w:t>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20</w:t>
      </w:r>
      <w:r>
        <w:rPr>
          <w:rFonts w:hint="eastAsia" w:ascii="方正仿宋_GBK" w:hAnsi="方正仿宋_GBK" w:eastAsia="方正仿宋_GBK" w:cs="方正仿宋_GBK"/>
          <w:color w:val="000000" w:themeColor="text1"/>
          <w:sz w:val="32"/>
          <w:szCs w:val="32"/>
          <w14:textFill>
            <w14:solidFill>
              <w14:schemeClr w14:val="tx1"/>
            </w14:solidFill>
          </w14:textFill>
        </w:rPr>
        <w:t>日</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你公司提供</w:t>
      </w:r>
      <w:r>
        <w:rPr>
          <w:rFonts w:hint="eastAsia" w:ascii="方正仿宋_GBK" w:hAnsi="方正仿宋_GBK" w:eastAsia="方正仿宋_GBK" w:cs="方正仿宋_GBK"/>
          <w:color w:val="000000" w:themeColor="text1"/>
          <w:sz w:val="32"/>
          <w:szCs w:val="32"/>
          <w14:textFill>
            <w14:solidFill>
              <w14:schemeClr w14:val="tx1"/>
            </w14:solidFill>
          </w14:textFill>
        </w:rPr>
        <w:t>法定代表人身份证复印件（1份）</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40" w:lineRule="exact"/>
        <w:ind w:left="0" w:firstLine="640" w:firstLineChars="200"/>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证据</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9—10</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证明违法主体是重庆赛格尔汽车配件有限公司。</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32"/>
          <w:szCs w:val="32"/>
          <w14:textFill>
            <w14:solidFill>
              <w14:schemeClr w14:val="tx1"/>
            </w14:solidFill>
          </w14:textFill>
        </w:rPr>
        <w:t>执法人员执法证复印件（</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32"/>
          <w:szCs w:val="32"/>
          <w14:textFill>
            <w14:solidFill>
              <w14:schemeClr w14:val="tx1"/>
            </w14:solidFill>
          </w14:textFill>
        </w:rPr>
        <w:t>份）</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pPr>
        <w:pStyle w:val="2"/>
        <w:keepNext w:val="0"/>
        <w:keepLines w:val="0"/>
        <w:pageBreakBefore w:val="0"/>
        <w:widowControl w:val="0"/>
        <w:kinsoku/>
        <w:wordWrap/>
        <w:overflowPunct/>
        <w:topLinePunct w:val="0"/>
        <w:bidi w:val="0"/>
        <w:adjustRightInd/>
        <w:snapToGrid/>
        <w:spacing w:line="540" w:lineRule="exact"/>
        <w:ind w:firstLine="640" w:firstLineChars="200"/>
        <w:jc w:val="both"/>
        <w:textAlignment w:val="auto"/>
        <w:rPr>
          <w:rFonts w:hint="eastAsia"/>
          <w:lang w:eastAsia="zh-CN"/>
        </w:rPr>
      </w:pPr>
      <w:r>
        <w:rPr>
          <w:rFonts w:hint="eastAsia" w:ascii="方正仿宋_GBK" w:hAnsi="方正仿宋_GBK" w:eastAsia="方正仿宋_GBK" w:cs="方正仿宋_GBK"/>
          <w:color w:val="000000" w:themeColor="text1"/>
          <w:sz w:val="32"/>
          <w:szCs w:val="32"/>
          <w14:textFill>
            <w14:solidFill>
              <w14:schemeClr w14:val="tx1"/>
            </w14:solidFill>
          </w14:textFill>
        </w:rPr>
        <w:t>证明执法人员符合法律规定，所收集提供的文书、证据具有合法性。</w:t>
      </w:r>
    </w:p>
    <w:p>
      <w:pPr>
        <w:keepNext w:val="0"/>
        <w:keepLines w:val="0"/>
        <w:pageBreakBefore w:val="0"/>
        <w:widowControl w:val="0"/>
        <w:kinsoku/>
        <w:wordWrap/>
        <w:overflowPunct/>
        <w:topLinePunct w:val="0"/>
        <w:autoSpaceDE/>
        <w:autoSpaceDN/>
        <w:bidi w:val="0"/>
        <w:adjustRightInd w:val="0"/>
        <w:snapToGrid w:val="0"/>
        <w:spacing w:line="540" w:lineRule="exact"/>
        <w:ind w:left="0" w:firstLine="640" w:firstLineChars="200"/>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你</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公司</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的</w:t>
      </w:r>
      <w:r>
        <w:rPr>
          <w:rFonts w:hint="eastAsia" w:ascii="方正仿宋_GBK" w:hAnsi="方正仿宋_GBK" w:eastAsia="方正仿宋_GBK" w:cs="方正仿宋_GBK"/>
          <w:color w:val="000000" w:themeColor="text1"/>
          <w:sz w:val="32"/>
          <w:szCs w:val="32"/>
          <w14:textFill>
            <w14:solidFill>
              <w14:schemeClr w14:val="tx1"/>
            </w14:solidFill>
          </w14:textFill>
        </w:rPr>
        <w:t>上述行为违反了</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《重庆市大气污染防治条例》</w:t>
      </w:r>
      <w:r>
        <w:rPr>
          <w:rFonts w:hint="eastAsia" w:ascii="方正仿宋_GBK" w:hAnsi="方正仿宋_GBK" w:eastAsia="方正仿宋_GBK" w:cs="方正仿宋_GBK"/>
          <w:color w:val="000000" w:themeColor="text1"/>
          <w:sz w:val="32"/>
          <w:szCs w:val="32"/>
          <w14:textFill>
            <w14:solidFill>
              <w14:schemeClr w14:val="tx1"/>
            </w14:solidFill>
          </w14:textFill>
        </w:rPr>
        <w:t>第</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二十五</w:t>
      </w:r>
      <w:r>
        <w:rPr>
          <w:rFonts w:hint="eastAsia" w:ascii="方正仿宋_GBK" w:hAnsi="方正仿宋_GBK" w:eastAsia="方正仿宋_GBK" w:cs="方正仿宋_GBK"/>
          <w:color w:val="000000" w:themeColor="text1"/>
          <w:sz w:val="32"/>
          <w:szCs w:val="32"/>
          <w14:textFill>
            <w14:solidFill>
              <w14:schemeClr w14:val="tx1"/>
            </w14:solidFill>
          </w14:textFill>
        </w:rPr>
        <w:t>条</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市、区县（自治县）人民政府应当依据重污染天气的预警等级，及时启动应急预案，根据应急需要可以采取减少燃煤使用、责令有关企业停产或者限产、停止工地土石方作业和建筑施工、限制部分机动车行驶、停止露天烧烤、禁止燃放烟花爆竹、增加人工降雨等应急措施，告知公众采取健康防护措施</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有关企业事业单位和其他生产经营应当按照规定落实应急措施。”规定。</w:t>
      </w:r>
    </w:p>
    <w:p>
      <w:pPr>
        <w:keepNext w:val="0"/>
        <w:keepLines w:val="0"/>
        <w:pageBreakBefore w:val="0"/>
        <w:widowControl w:val="0"/>
        <w:kinsoku/>
        <w:wordWrap/>
        <w:overflowPunct/>
        <w:topLinePunct w:val="0"/>
        <w:autoSpaceDE/>
        <w:autoSpaceDN/>
        <w:bidi w:val="0"/>
        <w:adjustRightInd w:val="0"/>
        <w:snapToGrid w:val="0"/>
        <w:spacing w:line="540" w:lineRule="exact"/>
        <w:ind w:left="0" w:firstLine="640" w:firstLineChars="200"/>
        <w:jc w:val="both"/>
        <w:textAlignment w:val="auto"/>
        <w:rPr>
          <w:rFonts w:hint="eastAsia" w:ascii="方正仿宋_GBK" w:hAnsi="方正仿宋_GBK" w:eastAsia="方正仿宋_GBK" w:cs="方正仿宋_GBK"/>
          <w:color w:val="000000" w:themeColor="text1"/>
          <w:spacing w:val="4"/>
          <w:sz w:val="32"/>
          <w:szCs w:val="32"/>
          <w:u w:val="none"/>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依据《中华人民共和国行政处罚法》第二十</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八</w:t>
      </w:r>
      <w:r>
        <w:rPr>
          <w:rFonts w:hint="eastAsia" w:ascii="方正仿宋_GBK" w:hAnsi="方正仿宋_GBK" w:eastAsia="方正仿宋_GBK" w:cs="方正仿宋_GBK"/>
          <w:color w:val="000000" w:themeColor="text1"/>
          <w:sz w:val="32"/>
          <w:szCs w:val="32"/>
          <w14:textFill>
            <w14:solidFill>
              <w14:schemeClr w14:val="tx1"/>
            </w14:solidFill>
          </w14:textFill>
        </w:rPr>
        <w:t>条</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第一款“</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行政机关实施行政处罚时，应当责令当事人改正或者限期改正违法行为。</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和</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《重庆市大气污染防治条例》</w:t>
      </w:r>
      <w:r>
        <w:rPr>
          <w:rFonts w:hint="eastAsia" w:ascii="方正仿宋_GBK" w:hAnsi="方正仿宋_GBK" w:eastAsia="方正仿宋_GBK" w:cs="方正仿宋_GBK"/>
          <w:color w:val="000000" w:themeColor="text1"/>
          <w:sz w:val="32"/>
          <w:szCs w:val="32"/>
          <w14:textFill>
            <w14:solidFill>
              <w14:schemeClr w14:val="tx1"/>
            </w14:solidFill>
          </w14:textFill>
        </w:rPr>
        <w:t>第七十一条</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违反本条例规定，有关企业事业单位和其他生产经营者不按规定落实应急减排措施的，由生态环境主管部门处五万元以上五十万元以下罚款；土石方作业、建筑施工单位拒不执行的，由对其扬尘污染防治负有监督管理职责的部门处一万元以上十万元以下罚款。</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的规定，</w:t>
      </w:r>
      <w:r>
        <w:rPr>
          <w:rFonts w:hint="eastAsia" w:ascii="方正仿宋_GBK" w:hAnsi="方正仿宋_GBK" w:eastAsia="方正仿宋_GBK" w:cs="方正仿宋_GBK"/>
          <w:b/>
          <w:bCs/>
          <w:color w:val="000000" w:themeColor="text1"/>
          <w:sz w:val="32"/>
          <w:szCs w:val="32"/>
          <w14:textFill>
            <w14:solidFill>
              <w14:schemeClr w14:val="tx1"/>
            </w14:solidFill>
          </w14:textFill>
        </w:rPr>
        <w:t>现</w:t>
      </w:r>
      <w:r>
        <w:rPr>
          <w:rFonts w:hint="eastAsia" w:ascii="方正仿宋_GBK" w:hAnsi="方正仿宋_GBK" w:eastAsia="方正仿宋_GBK" w:cs="方正仿宋_GBK"/>
          <w:b/>
          <w:bCs/>
          <w:color w:val="000000" w:themeColor="text1"/>
          <w:spacing w:val="4"/>
          <w:sz w:val="32"/>
          <w:szCs w:val="32"/>
          <w14:textFill>
            <w14:solidFill>
              <w14:schemeClr w14:val="tx1"/>
            </w14:solidFill>
          </w14:textFill>
        </w:rPr>
        <w:t>责令你</w:t>
      </w:r>
      <w:r>
        <w:rPr>
          <w:rFonts w:hint="eastAsia" w:ascii="方正仿宋_GBK" w:hAnsi="方正仿宋_GBK" w:eastAsia="方正仿宋_GBK" w:cs="方正仿宋_GBK"/>
          <w:b/>
          <w:bCs/>
          <w:color w:val="000000" w:themeColor="text1"/>
          <w:spacing w:val="4"/>
          <w:sz w:val="32"/>
          <w:szCs w:val="32"/>
          <w:lang w:eastAsia="zh-CN"/>
          <w14:textFill>
            <w14:solidFill>
              <w14:schemeClr w14:val="tx1"/>
            </w14:solidFill>
          </w14:textFill>
        </w:rPr>
        <w:t>公司</w:t>
      </w:r>
      <w:r>
        <w:rPr>
          <w:rFonts w:hint="eastAsia" w:ascii="方正仿宋_GBK" w:hAnsi="方正仿宋_GBK" w:eastAsia="方正仿宋_GBK" w:cs="方正仿宋_GBK"/>
          <w:b/>
          <w:bCs/>
          <w:color w:val="000000" w:themeColor="text1"/>
          <w:spacing w:val="4"/>
          <w:sz w:val="32"/>
          <w:szCs w:val="32"/>
          <w14:textFill>
            <w14:solidFill>
              <w14:schemeClr w14:val="tx1"/>
            </w14:solidFill>
          </w14:textFill>
        </w:rPr>
        <w:t>：</w:t>
      </w:r>
      <w:r>
        <w:rPr>
          <w:rFonts w:hint="eastAsia" w:ascii="方正仿宋_GBK" w:hAnsi="方正仿宋_GBK" w:eastAsia="方正仿宋_GBK" w:cs="方正仿宋_GBK"/>
          <w:b/>
          <w:bCs/>
          <w:color w:val="000000" w:themeColor="text1"/>
          <w:sz w:val="32"/>
          <w:szCs w:val="32"/>
          <w:u w:val="none"/>
          <w:lang w:eastAsia="zh-CN"/>
          <w14:textFill>
            <w14:solidFill>
              <w14:schemeClr w14:val="tx1"/>
            </w14:solidFill>
          </w14:textFill>
        </w:rPr>
        <w:t>立即改正违法行为，严格按照要求落实重污染天气应急减排措施</w:t>
      </w:r>
      <w:r>
        <w:rPr>
          <w:rFonts w:hint="eastAsia" w:ascii="方正仿宋_GBK" w:hAnsi="方正仿宋_GBK" w:eastAsia="方正仿宋_GBK" w:cs="方正仿宋_GBK"/>
          <w:b/>
          <w:bCs/>
          <w:color w:val="000000" w:themeColor="text1"/>
          <w:spacing w:val="4"/>
          <w:sz w:val="32"/>
          <w:szCs w:val="32"/>
          <w:u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40" w:lineRule="exact"/>
        <w:ind w:left="0"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我</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局</w:t>
      </w:r>
      <w:r>
        <w:rPr>
          <w:rFonts w:hint="eastAsia" w:ascii="方正仿宋_GBK" w:hAnsi="方正仿宋_GBK" w:eastAsia="方正仿宋_GBK" w:cs="方正仿宋_GBK"/>
          <w:color w:val="000000" w:themeColor="text1"/>
          <w:sz w:val="32"/>
          <w:szCs w:val="32"/>
          <w14:textFill>
            <w14:solidFill>
              <w14:schemeClr w14:val="tx1"/>
            </w14:solidFill>
          </w14:textFill>
        </w:rPr>
        <w:t>将对你</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公司</w:t>
      </w:r>
      <w:r>
        <w:rPr>
          <w:rFonts w:hint="eastAsia" w:ascii="方正仿宋_GBK" w:hAnsi="方正仿宋_GBK" w:eastAsia="方正仿宋_GBK" w:cs="方正仿宋_GBK"/>
          <w:color w:val="000000" w:themeColor="text1"/>
          <w:sz w:val="32"/>
          <w:szCs w:val="32"/>
          <w14:textFill>
            <w14:solidFill>
              <w14:schemeClr w14:val="tx1"/>
            </w14:solidFill>
          </w14:textFill>
        </w:rPr>
        <w:t>改正违法行为的情况进行监督。你</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公司</w:t>
      </w:r>
      <w:r>
        <w:rPr>
          <w:rFonts w:hint="eastAsia" w:ascii="方正仿宋_GBK" w:hAnsi="方正仿宋_GBK" w:eastAsia="方正仿宋_GBK" w:cs="方正仿宋_GBK"/>
          <w:color w:val="000000" w:themeColor="text1"/>
          <w:sz w:val="32"/>
          <w:szCs w:val="32"/>
          <w14:textFill>
            <w14:solidFill>
              <w14:schemeClr w14:val="tx1"/>
            </w14:solidFill>
          </w14:textFill>
        </w:rPr>
        <w:t>如对本决定不服，可在收到本决定书之日起60日内向重庆市</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合川区</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人民政府</w:t>
      </w:r>
      <w:r>
        <w:rPr>
          <w:rFonts w:hint="eastAsia" w:ascii="方正仿宋_GBK" w:hAnsi="方正仿宋_GBK" w:eastAsia="方正仿宋_GBK" w:cs="方正仿宋_GBK"/>
          <w:color w:val="000000" w:themeColor="text1"/>
          <w:sz w:val="32"/>
          <w:szCs w:val="32"/>
          <w14:textFill>
            <w14:solidFill>
              <w14:schemeClr w14:val="tx1"/>
            </w14:solidFill>
          </w14:textFill>
        </w:rPr>
        <w:t>申请行政复议，也可在收到本决定书之日起6个月内向重庆市渝北区人民法院提起行政诉讼。如你</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公司</w:t>
      </w:r>
      <w:r>
        <w:rPr>
          <w:rFonts w:hint="eastAsia" w:ascii="方正仿宋_GBK" w:hAnsi="方正仿宋_GBK" w:eastAsia="方正仿宋_GBK" w:cs="方正仿宋_GBK"/>
          <w:color w:val="000000" w:themeColor="text1"/>
          <w:sz w:val="32"/>
          <w:szCs w:val="32"/>
          <w14:textFill>
            <w14:solidFill>
              <w14:schemeClr w14:val="tx1"/>
            </w14:solidFill>
          </w14:textFill>
        </w:rPr>
        <w:t>逾期不申请行政复议，也不向人民法院起诉，又不履行本决定，我</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局</w:t>
      </w:r>
      <w:r>
        <w:rPr>
          <w:rFonts w:hint="eastAsia" w:ascii="方正仿宋_GBK" w:hAnsi="方正仿宋_GBK" w:eastAsia="方正仿宋_GBK" w:cs="方正仿宋_GBK"/>
          <w:color w:val="000000" w:themeColor="text1"/>
          <w:sz w:val="32"/>
          <w:szCs w:val="32"/>
          <w14:textFill>
            <w14:solidFill>
              <w14:schemeClr w14:val="tx1"/>
            </w14:solidFill>
          </w14:textFill>
        </w:rPr>
        <w:t>将申请重庆市渝北区人民法院强制执行。</w:t>
      </w:r>
    </w:p>
    <w:p>
      <w:pPr>
        <w:adjustRightInd w:val="0"/>
        <w:snapToGrid w:val="0"/>
        <w:ind w:right="420" w:firstLine="6720" w:firstLineChars="2100"/>
        <w:jc w:val="right"/>
        <w:outlineLvl w:val="0"/>
        <w:rPr>
          <w:rFonts w:hint="eastAsia" w:ascii="方正仿宋_GBK" w:hAnsi="宋体" w:eastAsia="方正仿宋_GBK"/>
        </w:rPr>
      </w:pPr>
    </w:p>
    <w:p>
      <w:pPr>
        <w:adjustRightInd w:val="0"/>
        <w:snapToGrid w:val="0"/>
        <w:ind w:right="420" w:firstLine="6720" w:firstLineChars="2100"/>
        <w:jc w:val="right"/>
        <w:outlineLvl w:val="0"/>
        <w:rPr>
          <w:rFonts w:hint="eastAsia" w:ascii="方正仿宋_GBK" w:hAnsi="宋体" w:eastAsia="方正仿宋_GBK"/>
        </w:rPr>
      </w:pPr>
      <w:bookmarkStart w:id="0" w:name="_GoBack"/>
      <w:bookmarkEnd w:id="0"/>
    </w:p>
    <w:p>
      <w:pPr>
        <w:adjustRightInd w:val="0"/>
        <w:snapToGrid w:val="0"/>
        <w:ind w:right="420"/>
        <w:jc w:val="center"/>
        <w:outlineLvl w:val="0"/>
        <w:rPr>
          <w:rFonts w:hint="eastAsia" w:ascii="方正仿宋_GBK" w:hAnsi="宋体" w:eastAsia="方正仿宋_GBK"/>
        </w:rPr>
      </w:pPr>
      <w:r>
        <w:rPr>
          <w:rFonts w:hint="eastAsia" w:ascii="方正仿宋_GBK" w:hAnsi="宋体" w:eastAsia="方正仿宋_GBK"/>
          <w:lang w:val="en-US" w:eastAsia="zh-CN"/>
        </w:rPr>
        <w:t xml:space="preserve">                        </w:t>
      </w:r>
      <w:r>
        <w:rPr>
          <w:rFonts w:hint="eastAsia" w:ascii="方正仿宋_GBK" w:hAnsi="宋体" w:eastAsia="方正仿宋_GBK"/>
          <w:lang w:eastAsia="zh-CN"/>
        </w:rPr>
        <w:t>重庆市合川区生态环境</w:t>
      </w:r>
      <w:r>
        <w:rPr>
          <w:rFonts w:hint="eastAsia" w:ascii="方正仿宋_GBK" w:hAnsi="宋体" w:eastAsia="方正仿宋_GBK"/>
          <w:lang w:val="en-US" w:eastAsia="zh-CN"/>
        </w:rPr>
        <w:t>局</w:t>
      </w:r>
    </w:p>
    <w:p>
      <w:pPr>
        <w:wordWrap w:val="0"/>
        <w:adjustRightInd w:val="0"/>
        <w:snapToGrid w:val="0"/>
        <w:ind w:right="477" w:rightChars="149"/>
        <w:jc w:val="right"/>
        <w:rPr>
          <w:rFonts w:hint="eastAsia" w:eastAsia="方正仿宋_GBK"/>
        </w:rPr>
      </w:pPr>
      <w:r>
        <w:rPr>
          <w:rFonts w:hint="eastAsia" w:eastAsia="方正仿宋_GBK"/>
          <w:lang w:val="en-US" w:eastAsia="zh-CN"/>
        </w:rPr>
        <w:t>2025</w:t>
      </w:r>
      <w:r>
        <w:rPr>
          <w:rFonts w:eastAsia="方正仿宋_GBK"/>
        </w:rPr>
        <w:t>年</w:t>
      </w:r>
      <w:r>
        <w:rPr>
          <w:rFonts w:hint="eastAsia" w:eastAsia="方正仿宋_GBK"/>
          <w:lang w:val="en-US" w:eastAsia="zh-CN"/>
        </w:rPr>
        <w:t>3</w:t>
      </w:r>
      <w:r>
        <w:rPr>
          <w:rFonts w:eastAsia="方正仿宋_GBK"/>
        </w:rPr>
        <w:t>月</w:t>
      </w:r>
      <w:r>
        <w:rPr>
          <w:rFonts w:hint="eastAsia" w:eastAsia="方正仿宋_GBK"/>
          <w:lang w:val="en-US" w:eastAsia="zh-CN"/>
        </w:rPr>
        <w:t>6</w:t>
      </w:r>
      <w:r>
        <w:rPr>
          <w:rFonts w:eastAsia="方正仿宋_GBK"/>
        </w:rPr>
        <w:t>日</w:t>
      </w:r>
      <w:r>
        <w:rPr>
          <w:rFonts w:hint="eastAsia" w:eastAsia="方正仿宋_GBK"/>
        </w:rPr>
        <w:t xml:space="preserve">          </w:t>
      </w:r>
    </w:p>
    <w:p/>
    <w:sectPr>
      <w:footerReference r:id="rId3" w:type="default"/>
      <w:pgSz w:w="11906" w:h="16838"/>
      <w:pgMar w:top="1984" w:right="1446" w:bottom="1644" w:left="1446"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177BCB"/>
    <w:rsid w:val="0C816307"/>
    <w:rsid w:val="0F833C3C"/>
    <w:rsid w:val="1255487F"/>
    <w:rsid w:val="15316522"/>
    <w:rsid w:val="1CE27DCC"/>
    <w:rsid w:val="2B44238C"/>
    <w:rsid w:val="2B502D31"/>
    <w:rsid w:val="3381255E"/>
    <w:rsid w:val="35434192"/>
    <w:rsid w:val="38925C27"/>
    <w:rsid w:val="39D15A2D"/>
    <w:rsid w:val="3BEB0DDF"/>
    <w:rsid w:val="47F24589"/>
    <w:rsid w:val="4A4879BE"/>
    <w:rsid w:val="579A254F"/>
    <w:rsid w:val="680F53CA"/>
    <w:rsid w:val="68360BAF"/>
    <w:rsid w:val="6A177BCB"/>
    <w:rsid w:val="6BDA162F"/>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Body Text First Indent"/>
    <w:basedOn w:val="3"/>
    <w:qFormat/>
    <w:uiPriority w:val="0"/>
    <w:pPr>
      <w:spacing w:after="0"/>
      <w:ind w:firstLine="420" w:firstLineChars="100"/>
      <w:jc w:val="center"/>
    </w:pPr>
    <w:rPr>
      <w:rFonts w:ascii="Times New Roman" w:hAnsi="Times New Roman" w:eastAsia="黑体"/>
      <w:sz w:val="36"/>
      <w:szCs w:val="36"/>
    </w:rPr>
  </w:style>
  <w:style w:type="paragraph" w:styleId="3">
    <w:name w:val="Body Text"/>
    <w:basedOn w:val="1"/>
    <w:qFormat/>
    <w:uiPriority w:val="0"/>
    <w:pPr>
      <w:autoSpaceDE w:val="0"/>
      <w:autoSpaceDN w:val="0"/>
      <w:jc w:val="left"/>
    </w:pPr>
    <w:rPr>
      <w:rFonts w:ascii="宋体" w:hAnsi="宋体" w:cs="宋体"/>
      <w:kern w:val="0"/>
      <w:sz w:val="33"/>
      <w:szCs w:val="33"/>
      <w:lang w:val="zh-CN" w:bidi="zh-CN"/>
    </w:rPr>
  </w:style>
  <w:style w:type="paragraph" w:styleId="4">
    <w:name w:val="Plain Text"/>
    <w:basedOn w:val="1"/>
    <w:qFormat/>
    <w:uiPriority w:val="0"/>
    <w:rPr>
      <w:rFonts w:ascii="宋体" w:hAnsi="Courier New" w:eastAsia="Times New Roman"/>
      <w:sz w:val="21"/>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Plain Text"/>
    <w:basedOn w:val="1"/>
    <w:qFormat/>
    <w:uiPriority w:val="0"/>
    <w:rPr>
      <w:rFonts w:ascii="宋体" w:hAnsi="Courier New" w:eastAsia="Times New Roman"/>
      <w:sz w:val="21"/>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13</TotalTime>
  <ScaleCrop>false</ScaleCrop>
  <LinksUpToDate>false</LinksUpToDate>
  <CharactersWithSpaces>0</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2018-09-06T03:03:00Z</dcterms:created>
  <dc:creator>合川区_合川区支队综合科_徐闻斌</dc:creator>
  <cp:lastModifiedBy>Administrator</cp:lastModifiedBy>
  <cp:lastPrinted>2025-03-06T10:10:37Z</cp:lastPrinted>
  <dcterms:modified xsi:type="dcterms:W3CDTF">2025-03-06T10:11:19Z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9B06483CF8184198AD0C637BAF22E490</vt:lpwstr>
  </property>
</Properties>
</file>