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napToGrid w:val="0"/>
        <w:spacing w:line="600" w:lineRule="exact"/>
        <w:jc w:val="center"/>
        <w:rPr>
          <w:rFonts w:hint="eastAsia" w:ascii="方正小标宋_GBK" w:hAnsi="宋体" w:eastAsia="方正小标宋_GBK"/>
          <w:sz w:val="44"/>
          <w:szCs w:val="44"/>
          <w:lang w:val="en-US" w:eastAsia="zh-CN"/>
        </w:rPr>
      </w:pPr>
      <w:r>
        <w:rPr>
          <w:rFonts w:hint="eastAsia" w:ascii="方正小标宋_GBK" w:hAnsi="宋体" w:eastAsia="方正小标宋_GBK"/>
          <w:sz w:val="44"/>
          <w:szCs w:val="44"/>
          <w:lang w:val="en-US" w:eastAsia="zh-CN"/>
        </w:rPr>
        <w:t>重庆市合川区生态环境局</w:t>
      </w:r>
    </w:p>
    <w:p>
      <w:pPr>
        <w:pStyle w:val="9"/>
        <w:adjustRightInd w:val="0"/>
        <w:snapToGrid w:val="0"/>
        <w:spacing w:line="600" w:lineRule="exact"/>
        <w:jc w:val="center"/>
        <w:rPr>
          <w:rFonts w:hint="eastAsia" w:ascii="方正小标宋_GBK" w:hAnsi="宋体" w:eastAsia="方正小标宋_GBK"/>
          <w:sz w:val="44"/>
          <w:szCs w:val="44"/>
          <w:lang w:val="en-US" w:eastAsia="zh-CN"/>
        </w:rPr>
      </w:pPr>
      <w:r>
        <w:rPr>
          <w:rFonts w:hint="eastAsia" w:ascii="方正小标宋_GBK" w:hAnsi="宋体" w:eastAsia="方正小标宋_GBK"/>
          <w:sz w:val="44"/>
          <w:szCs w:val="44"/>
          <w:lang w:val="en-US" w:eastAsia="zh-CN"/>
        </w:rPr>
        <w:t>责令改正违法行为决定书</w:t>
      </w:r>
    </w:p>
    <w:p>
      <w:pPr>
        <w:adjustRightInd w:val="0"/>
        <w:snapToGrid w:val="0"/>
        <w:jc w:val="right"/>
        <w:rPr>
          <w:rFonts w:hint="eastAsia" w:eastAsia="方正仿宋_GBK"/>
        </w:rPr>
      </w:pPr>
      <w:r>
        <w:rPr>
          <w:rFonts w:hint="eastAsia" w:ascii="方正仿宋_GBK" w:hAnsi="宋体" w:eastAsia="方正仿宋_GBK"/>
          <w:lang w:eastAsia="zh-CN"/>
        </w:rPr>
        <w:t>合环责改</w:t>
      </w:r>
      <w:r>
        <w:rPr>
          <w:rFonts w:eastAsia="方正仿宋_GBK"/>
        </w:rPr>
        <w:t>〔</w:t>
      </w:r>
      <w:r>
        <w:rPr>
          <w:rFonts w:hint="eastAsia" w:eastAsia="方正仿宋_GBK"/>
          <w:lang w:val="en-US" w:eastAsia="zh-CN"/>
        </w:rPr>
        <w:t>2025</w:t>
      </w:r>
      <w:r>
        <w:rPr>
          <w:rFonts w:eastAsia="方正仿宋_GBK"/>
        </w:rPr>
        <w:t>〕</w:t>
      </w:r>
      <w:r>
        <w:rPr>
          <w:rFonts w:hint="eastAsia" w:eastAsia="方正仿宋_GBK"/>
          <w:lang w:val="en-US" w:eastAsia="zh-CN"/>
        </w:rPr>
        <w:t>16</w:t>
      </w:r>
      <w:r>
        <w:rPr>
          <w:rFonts w:eastAsia="方正仿宋_GBK"/>
        </w:rPr>
        <w:t>号</w:t>
      </w:r>
    </w:p>
    <w:p>
      <w:pPr>
        <w:adjustRightInd w:val="0"/>
        <w:snapToGrid w:val="0"/>
        <w:jc w:val="right"/>
        <w:rPr>
          <w:rFonts w:hint="eastAsia" w:ascii="方正仿宋_GBK" w:hAnsi="宋体" w:eastAsia="方正仿宋_GBK"/>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color w:val="000000"/>
          <w:sz w:val="32"/>
          <w:szCs w:val="32"/>
          <w:u w:val="none"/>
          <w:lang w:eastAsia="zh-CN"/>
        </w:rPr>
      </w:pPr>
      <w:r>
        <w:rPr>
          <w:rFonts w:hint="eastAsia" w:ascii="方正仿宋_GBK" w:hAnsi="方正仿宋_GBK" w:eastAsia="方正仿宋_GBK" w:cs="方正仿宋_GBK"/>
          <w:sz w:val="32"/>
          <w:szCs w:val="32"/>
        </w:rPr>
        <w:t>被责令改正单位：</w:t>
      </w:r>
      <w:r>
        <w:rPr>
          <w:rFonts w:hint="eastAsia" w:ascii="方正仿宋_GBK" w:hAnsi="方正仿宋_GBK" w:eastAsia="方正仿宋_GBK" w:cs="方正仿宋_GBK"/>
          <w:color w:val="000000"/>
          <w:sz w:val="32"/>
          <w:szCs w:val="32"/>
          <w:u w:val="none"/>
          <w:lang w:eastAsia="zh-CN"/>
        </w:rPr>
        <w:t>重庆华阳光学仪器有限公司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color w:val="000000"/>
          <w:sz w:val="32"/>
          <w:szCs w:val="32"/>
          <w:u w:val="single"/>
          <w:lang w:eastAsia="zh-CN"/>
        </w:rPr>
      </w:pPr>
      <w:r>
        <w:rPr>
          <w:rFonts w:hint="eastAsia" w:ascii="方正仿宋_GBK" w:hAnsi="方正仿宋_GBK" w:eastAsia="方正仿宋_GBK" w:cs="方正仿宋_GBK"/>
          <w:sz w:val="32"/>
          <w:szCs w:val="32"/>
        </w:rPr>
        <w:t>法定代表人：</w:t>
      </w:r>
      <w:r>
        <w:rPr>
          <w:rFonts w:hint="eastAsia" w:ascii="方正仿宋_GBK" w:hAnsi="宋体" w:eastAsia="方正仿宋_GBK"/>
          <w:sz w:val="32"/>
          <w:szCs w:val="32"/>
          <w:lang w:eastAsia="zh-CN"/>
        </w:rPr>
        <w:t>蒲春华</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lang w:val="en-US" w:eastAsia="zh-CN"/>
        </w:rPr>
        <w:t>统一</w:t>
      </w:r>
      <w:r>
        <w:rPr>
          <w:rFonts w:hint="eastAsia" w:ascii="方正仿宋_GBK" w:hAnsi="方正仿宋_GBK" w:eastAsia="方正仿宋_GBK" w:cs="方正仿宋_GBK"/>
          <w:sz w:val="32"/>
          <w:szCs w:val="32"/>
        </w:rPr>
        <w:t>社会信用代码：</w:t>
      </w:r>
      <w:r>
        <w:rPr>
          <w:rFonts w:hint="eastAsia" w:ascii="方正仿宋_GBK" w:hAnsi="方正仿宋_GBK" w:eastAsia="方正仿宋_GBK" w:cs="方正仿宋_GBK"/>
          <w:sz w:val="32"/>
          <w:szCs w:val="32"/>
          <w:u w:val="none"/>
        </w:rPr>
        <w:t xml:space="preserve"> </w:t>
      </w:r>
      <w:r>
        <w:rPr>
          <w:rFonts w:hint="eastAsia" w:ascii="方正仿宋_GBK" w:hAnsi="宋体" w:eastAsia="方正仿宋_GBK"/>
          <w:sz w:val="32"/>
          <w:szCs w:val="32"/>
          <w:lang w:val="en-US" w:eastAsia="zh-CN"/>
        </w:rPr>
        <w:t>91500117768886128T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地址：</w:t>
      </w:r>
      <w:r>
        <w:rPr>
          <w:rFonts w:hint="eastAsia" w:ascii="方正仿宋_GBK" w:hAnsi="方正仿宋_GBK" w:eastAsia="方正仿宋_GBK" w:cs="方正仿宋_GBK"/>
          <w:sz w:val="32"/>
          <w:szCs w:val="32"/>
          <w:u w:val="none"/>
        </w:rPr>
        <w:t xml:space="preserve"> </w:t>
      </w:r>
      <w:r>
        <w:rPr>
          <w:rFonts w:hint="eastAsia" w:ascii="方正仿宋_GBK" w:hAnsi="宋体" w:eastAsia="方正仿宋_GBK"/>
          <w:sz w:val="32"/>
          <w:szCs w:val="32"/>
          <w:lang w:val="en-US" w:eastAsia="zh-CN"/>
        </w:rPr>
        <w:t>重庆市合川区土场镇前照路2号1幢2幢</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val="en-US" w:eastAsia="zh-CN"/>
        </w:rPr>
        <w:t>局</w:t>
      </w:r>
      <w:r>
        <w:rPr>
          <w:rFonts w:hint="eastAsia" w:ascii="方正仿宋_GBK" w:hAnsi="方正仿宋_GBK" w:eastAsia="方正仿宋_GBK" w:cs="方正仿宋_GBK"/>
          <w:sz w:val="32"/>
          <w:szCs w:val="32"/>
        </w:rPr>
        <w:t>于</w:t>
      </w:r>
      <w:r>
        <w:rPr>
          <w:rFonts w:hint="eastAsia" w:ascii="方正仿宋_GBK" w:hAnsi="方正仿宋_GBK" w:eastAsia="方正仿宋_GBK" w:cs="方正仿宋_GBK"/>
          <w:sz w:val="32"/>
          <w:szCs w:val="32"/>
          <w:u w:val="none"/>
          <w:lang w:val="en-US" w:eastAsia="zh-CN"/>
        </w:rPr>
        <w:t>2024</w:t>
      </w:r>
      <w:r>
        <w:rPr>
          <w:rFonts w:hint="eastAsia" w:ascii="方正仿宋_GBK" w:hAnsi="方正仿宋_GBK" w:eastAsia="方正仿宋_GBK" w:cs="方正仿宋_GBK"/>
          <w:sz w:val="32"/>
          <w:szCs w:val="32"/>
          <w:u w:val="none"/>
        </w:rPr>
        <w:t>年</w:t>
      </w:r>
      <w:r>
        <w:rPr>
          <w:rFonts w:hint="eastAsia" w:ascii="方正仿宋_GBK" w:hAnsi="方正仿宋_GBK" w:eastAsia="方正仿宋_GBK" w:cs="方正仿宋_GBK"/>
          <w:sz w:val="32"/>
          <w:szCs w:val="32"/>
          <w:u w:val="none"/>
          <w:lang w:val="en-US" w:eastAsia="zh-CN"/>
        </w:rPr>
        <w:t>12</w:t>
      </w:r>
      <w:r>
        <w:rPr>
          <w:rFonts w:hint="eastAsia" w:ascii="方正仿宋_GBK" w:hAnsi="方正仿宋_GBK" w:eastAsia="方正仿宋_GBK" w:cs="方正仿宋_GBK"/>
          <w:sz w:val="32"/>
          <w:szCs w:val="32"/>
          <w:u w:val="none"/>
        </w:rPr>
        <w:t>月</w:t>
      </w:r>
      <w:r>
        <w:rPr>
          <w:rFonts w:hint="eastAsia" w:ascii="方正仿宋_GBK" w:hAnsi="方正仿宋_GBK" w:eastAsia="方正仿宋_GBK" w:cs="方正仿宋_GBK"/>
          <w:sz w:val="32"/>
          <w:szCs w:val="32"/>
          <w:u w:val="none"/>
          <w:lang w:val="en-US" w:eastAsia="zh-CN"/>
        </w:rPr>
        <w:t>20</w:t>
      </w:r>
      <w:r>
        <w:rPr>
          <w:rFonts w:hint="eastAsia" w:ascii="方正仿宋_GBK" w:hAnsi="方正仿宋_GBK" w:eastAsia="方正仿宋_GBK" w:cs="方正仿宋_GBK"/>
          <w:sz w:val="32"/>
          <w:szCs w:val="32"/>
        </w:rPr>
        <w:t>日对你</w:t>
      </w:r>
      <w:r>
        <w:rPr>
          <w:rFonts w:hint="eastAsia" w:ascii="方正仿宋_GBK" w:hAnsi="方正仿宋_GBK" w:eastAsia="方正仿宋_GBK" w:cs="方正仿宋_GBK"/>
          <w:sz w:val="32"/>
          <w:szCs w:val="32"/>
          <w:lang w:eastAsia="zh-CN"/>
        </w:rPr>
        <w:t>公司</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color w:val="000000"/>
          <w:sz w:val="32"/>
          <w:szCs w:val="32"/>
          <w:lang w:eastAsia="zh-CN"/>
        </w:rPr>
        <w:t>合川区土场镇</w:t>
      </w:r>
      <w:r>
        <w:rPr>
          <w:rFonts w:hint="eastAsia" w:ascii="方正仿宋_GBK" w:hAnsi="宋体" w:eastAsia="方正仿宋_GBK"/>
          <w:sz w:val="32"/>
          <w:szCs w:val="32"/>
          <w:lang w:val="en-US" w:eastAsia="zh-CN"/>
        </w:rPr>
        <w:t>前照路2号1幢2幢</w:t>
      </w:r>
      <w:r>
        <w:rPr>
          <w:rFonts w:hint="eastAsia" w:ascii="方正仿宋_GBK" w:hAnsi="方正仿宋_GBK" w:eastAsia="方正仿宋_GBK" w:cs="方正仿宋_GBK"/>
          <w:sz w:val="32"/>
          <w:szCs w:val="32"/>
        </w:rPr>
        <w:t>开办的“</w:t>
      </w:r>
      <w:r>
        <w:rPr>
          <w:rFonts w:hint="eastAsia" w:ascii="方正仿宋_GBK" w:hAnsi="方正仿宋_GBK" w:eastAsia="方正仿宋_GBK" w:cs="方正仿宋_GBK"/>
          <w:sz w:val="32"/>
          <w:szCs w:val="32"/>
          <w:lang w:eastAsia="zh-CN"/>
        </w:rPr>
        <w:t>光学仪器厂迁建项目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开展重污染天气预警专项</w:t>
      </w:r>
      <w:r>
        <w:rPr>
          <w:rFonts w:hint="eastAsia" w:ascii="方正仿宋_GBK" w:hAnsi="方正仿宋_GBK" w:eastAsia="方正仿宋_GBK" w:cs="方正仿宋_GBK"/>
          <w:sz w:val="32"/>
          <w:szCs w:val="32"/>
        </w:rPr>
        <w:t>检查：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现场检查时，你公司正常生产，6条注塑生产线，其中5条生产、1条停产；检查你公司重污染天气应急响应措施“一厂一策”公示牌，发现重污染天气黄色预警应急响应措施为“停产涉气生产线”。</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以上事实，有以下证据为凭：</w:t>
      </w:r>
    </w:p>
    <w:p>
      <w:pPr>
        <w:keepNext w:val="0"/>
        <w:keepLines w:val="0"/>
        <w:pageBreakBefore w:val="0"/>
        <w:widowControl w:val="0"/>
        <w:kinsoku/>
        <w:wordWrap/>
        <w:bidi w:val="0"/>
        <w:spacing w:line="540" w:lineRule="exact"/>
        <w:ind w:left="0"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32"/>
          <w:szCs w:val="32"/>
          <w14:textFill>
            <w14:solidFill>
              <w14:schemeClr w14:val="tx1"/>
            </w14:solidFill>
          </w14:textFill>
        </w:rPr>
        <w:t>日《重庆市合川区生态环境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局</w:t>
      </w:r>
      <w:r>
        <w:rPr>
          <w:rFonts w:hint="eastAsia" w:ascii="方正仿宋_GBK" w:hAnsi="方正仿宋_GBK" w:eastAsia="方正仿宋_GBK" w:cs="方正仿宋_GBK"/>
          <w:color w:val="000000" w:themeColor="text1"/>
          <w:sz w:val="32"/>
          <w:szCs w:val="32"/>
          <w14:textFill>
            <w14:solidFill>
              <w14:schemeClr w14:val="tx1"/>
            </w14:solidFill>
          </w14:textFill>
        </w:rPr>
        <w:t>现场检查（勘察）笔录》（1份）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bidi w:val="0"/>
        <w:spacing w:line="540" w:lineRule="exact"/>
        <w:ind w:left="0"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32"/>
          <w:szCs w:val="32"/>
          <w14:textFill>
            <w14:solidFill>
              <w14:schemeClr w14:val="tx1"/>
            </w14:solidFill>
          </w14:textFill>
        </w:rPr>
        <w:t>日《重庆市合川区生态环境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局</w:t>
      </w:r>
      <w:r>
        <w:rPr>
          <w:rFonts w:hint="eastAsia" w:ascii="方正仿宋_GBK" w:hAnsi="方正仿宋_GBK" w:eastAsia="方正仿宋_GBK" w:cs="方正仿宋_GBK"/>
          <w:color w:val="000000" w:themeColor="text1"/>
          <w:sz w:val="32"/>
          <w:szCs w:val="32"/>
          <w14:textFill>
            <w14:solidFill>
              <w14:schemeClr w14:val="tx1"/>
            </w14:solidFill>
          </w14:textFill>
        </w:rPr>
        <w:t>调查询问笔录》（</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bidi w:val="0"/>
        <w:spacing w:line="540" w:lineRule="exact"/>
        <w:ind w:left="0"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32"/>
          <w:szCs w:val="32"/>
          <w14:textFill>
            <w14:solidFill>
              <w14:schemeClr w14:val="tx1"/>
            </w14:solidFill>
          </w14:textFill>
        </w:rPr>
        <w:t>日《重庆市合川区生态环境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局</w:t>
      </w:r>
      <w:r>
        <w:rPr>
          <w:rFonts w:hint="eastAsia" w:ascii="方正仿宋_GBK" w:hAnsi="方正仿宋_GBK" w:eastAsia="方正仿宋_GBK" w:cs="方正仿宋_GBK"/>
          <w:color w:val="000000" w:themeColor="text1"/>
          <w:sz w:val="32"/>
          <w:szCs w:val="32"/>
          <w14:textFill>
            <w14:solidFill>
              <w14:schemeClr w14:val="tx1"/>
            </w14:solidFill>
          </w14:textFill>
        </w:rPr>
        <w:t>现场检查（勘察）方位图》（1份）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bidi w:val="0"/>
        <w:spacing w:line="54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32"/>
          <w:szCs w:val="32"/>
          <w14:textFill>
            <w14:solidFill>
              <w14:schemeClr w14:val="tx1"/>
            </w14:solidFill>
          </w14:textFill>
        </w:rPr>
        <w:t>日</w:t>
      </w:r>
      <w:r>
        <w:rPr>
          <w:rFonts w:hint="eastAsia" w:ascii="方正仿宋_GBK" w:hAnsi="仿宋_GB2312" w:eastAsia="方正仿宋_GBK" w:cs="仿宋_GB2312"/>
          <w:color w:val="000000" w:themeColor="text1"/>
          <w:sz w:val="32"/>
          <w:szCs w:val="32"/>
          <w:lang w:eastAsia="zh-CN"/>
          <w14:textFill>
            <w14:solidFill>
              <w14:schemeClr w14:val="tx1"/>
            </w14:solidFill>
          </w14:textFill>
        </w:rPr>
        <w:t>重庆</w:t>
      </w:r>
      <w:r>
        <w:rPr>
          <w:rFonts w:hint="eastAsia" w:ascii="方正仿宋_GBK" w:eastAsia="方正仿宋_GBK"/>
          <w:color w:val="000000" w:themeColor="text1"/>
          <w:sz w:val="32"/>
          <w:szCs w:val="32"/>
          <w:lang w:val="en-US" w:eastAsia="zh-CN"/>
          <w14:textFill>
            <w14:solidFill>
              <w14:schemeClr w14:val="tx1"/>
            </w14:solidFill>
          </w14:textFill>
        </w:rPr>
        <w:t>华阳光学仪器</w:t>
      </w:r>
      <w:r>
        <w:rPr>
          <w:rFonts w:hint="eastAsia" w:ascii="方正仿宋_GBK" w:hAnsi="仿宋_GB2312" w:eastAsia="方正仿宋_GBK" w:cs="仿宋_GB2312"/>
          <w:color w:val="000000" w:themeColor="text1"/>
          <w:sz w:val="32"/>
          <w:szCs w:val="32"/>
          <w:lang w:eastAsia="zh-CN"/>
          <w14:textFill>
            <w14:solidFill>
              <w14:schemeClr w14:val="tx1"/>
            </w14:solidFill>
          </w14:textFill>
        </w:rPr>
        <w:t>有限公司提供《</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《2024年12月注塑车间员工排班表》复印件（1份）。</w:t>
      </w:r>
    </w:p>
    <w:p>
      <w:pPr>
        <w:keepNext w:val="0"/>
        <w:keepLines w:val="0"/>
        <w:pageBreakBefore w:val="0"/>
        <w:widowControl w:val="0"/>
        <w:kinsoku/>
        <w:wordWrap/>
        <w:overflowPunct/>
        <w:topLinePunct w:val="0"/>
        <w:bidi w:val="0"/>
        <w:adjustRightInd/>
        <w:spacing w:line="540" w:lineRule="exact"/>
        <w:ind w:left="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32"/>
          <w:szCs w:val="32"/>
          <w14:textFill>
            <w14:solidFill>
              <w14:schemeClr w14:val="tx1"/>
            </w14:solidFill>
          </w14:textFill>
        </w:rPr>
        <w:t>日</w:t>
      </w:r>
      <w:r>
        <w:rPr>
          <w:rFonts w:hint="eastAsia" w:ascii="方正仿宋_GBK" w:hAnsi="仿宋_GB2312" w:eastAsia="方正仿宋_GBK" w:cs="仿宋_GB2312"/>
          <w:color w:val="000000" w:themeColor="text1"/>
          <w:sz w:val="32"/>
          <w:szCs w:val="32"/>
          <w:lang w:eastAsia="zh-CN"/>
          <w14:textFill>
            <w14:solidFill>
              <w14:schemeClr w14:val="tx1"/>
            </w14:solidFill>
          </w14:textFill>
        </w:rPr>
        <w:t>重庆</w:t>
      </w:r>
      <w:r>
        <w:rPr>
          <w:rFonts w:hint="eastAsia" w:ascii="方正仿宋_GBK" w:eastAsia="方正仿宋_GBK"/>
          <w:color w:val="000000" w:themeColor="text1"/>
          <w:sz w:val="32"/>
          <w:szCs w:val="32"/>
          <w:lang w:val="en-US" w:eastAsia="zh-CN"/>
          <w14:textFill>
            <w14:solidFill>
              <w14:schemeClr w14:val="tx1"/>
            </w14:solidFill>
          </w14:textFill>
        </w:rPr>
        <w:t>华阳光学仪器</w:t>
      </w:r>
      <w:r>
        <w:rPr>
          <w:rFonts w:hint="eastAsia" w:ascii="方正仿宋_GBK" w:hAnsi="仿宋_GB2312" w:eastAsia="方正仿宋_GBK" w:cs="仿宋_GB2312"/>
          <w:color w:val="000000" w:themeColor="text1"/>
          <w:sz w:val="32"/>
          <w:szCs w:val="32"/>
          <w:lang w:eastAsia="zh-CN"/>
          <w14:textFill>
            <w14:solidFill>
              <w14:schemeClr w14:val="tx1"/>
            </w14:solidFill>
          </w14:textFill>
        </w:rPr>
        <w:t>有限公司提供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《重庆市工业企业落实重污染天气应急响应措施“一厂一策”公示牌》复印件（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bidi w:val="0"/>
        <w:spacing w:line="540" w:lineRule="exact"/>
        <w:ind w:left="0"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32"/>
          <w:szCs w:val="32"/>
          <w14:textFill>
            <w14:solidFill>
              <w14:schemeClr w14:val="tx1"/>
            </w14:solidFill>
          </w14:textFill>
        </w:rPr>
        <w:t>日</w:t>
      </w:r>
      <w:r>
        <w:rPr>
          <w:rFonts w:hint="eastAsia" w:ascii="方正仿宋_GBK" w:eastAsia="方正仿宋_GBK"/>
          <w:color w:val="000000" w:themeColor="text1"/>
          <w:sz w:val="32"/>
          <w:szCs w:val="32"/>
          <w14:textFill>
            <w14:solidFill>
              <w14:schemeClr w14:val="tx1"/>
            </w14:solidFill>
          </w14:textFill>
        </w:rPr>
        <w:t>重庆</w:t>
      </w:r>
      <w:r>
        <w:rPr>
          <w:rFonts w:hint="eastAsia" w:ascii="方正仿宋_GBK" w:eastAsia="方正仿宋_GBK"/>
          <w:color w:val="000000" w:themeColor="text1"/>
          <w:sz w:val="32"/>
          <w:szCs w:val="32"/>
          <w:lang w:eastAsia="zh-CN"/>
          <w14:textFill>
            <w14:solidFill>
              <w14:schemeClr w14:val="tx1"/>
            </w14:solidFill>
          </w14:textFill>
        </w:rPr>
        <w:t>市合川区生态环境保护综合行政执法支队提供</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《重庆市合川区人民政府办公室关于启动</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202</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4年第二次重污染天气应急预案暨黄色预警的通知》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复印件（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adjustRightInd/>
        <w:spacing w:line="540" w:lineRule="exact"/>
        <w:ind w:left="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31</w:t>
      </w:r>
      <w:r>
        <w:rPr>
          <w:rFonts w:hint="eastAsia" w:ascii="方正仿宋_GBK" w:hAnsi="方正仿宋_GBK" w:eastAsia="方正仿宋_GBK" w:cs="方正仿宋_GBK"/>
          <w:color w:val="000000" w:themeColor="text1"/>
          <w:sz w:val="32"/>
          <w:szCs w:val="32"/>
          <w14:textFill>
            <w14:solidFill>
              <w14:schemeClr w14:val="tx1"/>
            </w14:solidFill>
          </w14:textFill>
        </w:rPr>
        <w:t>日</w:t>
      </w:r>
      <w:r>
        <w:rPr>
          <w:rFonts w:hint="eastAsia" w:ascii="方正仿宋_GBK" w:eastAsia="方正仿宋_GBK"/>
          <w:color w:val="000000" w:themeColor="text1"/>
          <w:sz w:val="32"/>
          <w:szCs w:val="32"/>
          <w14:textFill>
            <w14:solidFill>
              <w14:schemeClr w14:val="tx1"/>
            </w14:solidFill>
          </w14:textFill>
        </w:rPr>
        <w:t>重庆</w:t>
      </w:r>
      <w:r>
        <w:rPr>
          <w:rFonts w:hint="eastAsia" w:ascii="方正仿宋_GBK" w:eastAsia="方正仿宋_GBK"/>
          <w:color w:val="000000" w:themeColor="text1"/>
          <w:sz w:val="32"/>
          <w:szCs w:val="32"/>
          <w:lang w:eastAsia="zh-CN"/>
          <w14:textFill>
            <w14:solidFill>
              <w14:schemeClr w14:val="tx1"/>
            </w14:solidFill>
          </w14:textFill>
        </w:rPr>
        <w:t>市合川区生态环境保护综合行政执法支队提供《重庆市合川区</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人民政府办公室</w:t>
      </w:r>
      <w:r>
        <w:rPr>
          <w:rFonts w:hint="eastAsia" w:ascii="方正仿宋_GBK" w:eastAsia="方正仿宋_GBK"/>
          <w:color w:val="000000" w:themeColor="text1"/>
          <w:sz w:val="32"/>
          <w:szCs w:val="32"/>
          <w:lang w:eastAsia="zh-CN"/>
          <w14:textFill>
            <w14:solidFill>
              <w14:schemeClr w14:val="tx1"/>
            </w14:solidFill>
          </w14:textFill>
        </w:rPr>
        <w:t>关于</w:t>
      </w:r>
      <w:r>
        <w:rPr>
          <w:rFonts w:hint="eastAsia" w:ascii="方正仿宋_GBK" w:eastAsia="方正仿宋_GBK"/>
          <w:color w:val="000000" w:themeColor="text1"/>
          <w:sz w:val="32"/>
          <w:szCs w:val="32"/>
          <w:lang w:val="en-US" w:eastAsia="zh-CN"/>
          <w14:textFill>
            <w14:solidFill>
              <w14:schemeClr w14:val="tx1"/>
            </w14:solidFill>
          </w14:textFill>
        </w:rPr>
        <w:t>2024年12月31日零时解除重污染天气黄色预警的通知</w:t>
      </w:r>
      <w:r>
        <w:rPr>
          <w:rFonts w:hint="eastAsia" w:ascii="方正仿宋_GBK" w:eastAsia="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复印件（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adjustRightInd/>
        <w:spacing w:line="540" w:lineRule="exact"/>
        <w:ind w:left="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证据1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14:textFill>
            <w14:solidFill>
              <w14:schemeClr w14:val="tx1"/>
            </w14:solidFill>
          </w14:textFill>
        </w:rPr>
        <w:t>证明</w:t>
      </w:r>
      <w:r>
        <w:rPr>
          <w:rFonts w:hint="eastAsia" w:ascii="方正仿宋_GBK" w:hAnsi="仿宋_GB2312" w:eastAsia="方正仿宋_GBK" w:cs="仿宋_GB2312"/>
          <w:color w:val="000000" w:themeColor="text1"/>
          <w:sz w:val="32"/>
          <w:szCs w:val="32"/>
          <w:lang w:eastAsia="zh-CN"/>
          <w14:textFill>
            <w14:solidFill>
              <w14:schemeClr w14:val="tx1"/>
            </w14:solidFill>
          </w14:textFill>
        </w:rPr>
        <w:t>你公司</w:t>
      </w:r>
      <w:r>
        <w:rPr>
          <w:rFonts w:hint="eastAsia" w:ascii="方正仿宋_GBK" w:hAnsi="仿宋_GB2312" w:eastAsia="方正仿宋_GBK" w:cs="仿宋_GB2312"/>
          <w:color w:val="000000" w:themeColor="text1"/>
          <w:sz w:val="32"/>
          <w:szCs w:val="32"/>
          <w:lang w:val="en-US" w:eastAsia="zh-CN"/>
          <w14:textFill>
            <w14:solidFill>
              <w14:schemeClr w14:val="tx1"/>
            </w14:solidFill>
          </w14:textFill>
        </w:rPr>
        <w:t>2024年12月20日</w:t>
      </w:r>
      <w:r>
        <w:rPr>
          <w:rFonts w:hint="eastAsia" w:ascii="方正仿宋_GBK" w:eastAsia="方正仿宋_GBK"/>
          <w:color w:val="000000" w:themeColor="text1"/>
          <w:sz w:val="32"/>
          <w:szCs w:val="32"/>
          <w:lang w:eastAsia="zh-CN"/>
          <w14:textFill>
            <w14:solidFill>
              <w14:schemeClr w14:val="tx1"/>
            </w14:solidFill>
          </w14:textFill>
        </w:rPr>
        <w:t>未落实重污染天气应对响应措施的违法事实。</w:t>
      </w:r>
    </w:p>
    <w:p>
      <w:pPr>
        <w:keepNext w:val="0"/>
        <w:keepLines w:val="0"/>
        <w:pageBreakBefore w:val="0"/>
        <w:widowControl w:val="0"/>
        <w:kinsoku/>
        <w:wordWrap/>
        <w:bidi w:val="0"/>
        <w:spacing w:line="540" w:lineRule="exact"/>
        <w:ind w:left="0"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32"/>
          <w:szCs w:val="32"/>
          <w14:textFill>
            <w14:solidFill>
              <w14:schemeClr w14:val="tx1"/>
            </w14:solidFill>
          </w14:textFill>
        </w:rPr>
        <w:t>日</w:t>
      </w:r>
      <w:r>
        <w:rPr>
          <w:rFonts w:hint="eastAsia" w:ascii="方正仿宋_GBK" w:hAnsi="仿宋_GB2312" w:eastAsia="方正仿宋_GBK" w:cs="仿宋_GB2312"/>
          <w:color w:val="000000" w:themeColor="text1"/>
          <w:sz w:val="32"/>
          <w:szCs w:val="32"/>
          <w:lang w:eastAsia="zh-CN"/>
          <w14:textFill>
            <w14:solidFill>
              <w14:schemeClr w14:val="tx1"/>
            </w14:solidFill>
          </w14:textFill>
        </w:rPr>
        <w:t>你公司提供</w:t>
      </w:r>
      <w:r>
        <w:rPr>
          <w:rFonts w:hint="eastAsia" w:ascii="方正仿宋_GBK" w:hAnsi="方正仿宋_GBK" w:eastAsia="方正仿宋_GBK" w:cs="方正仿宋_GBK"/>
          <w:color w:val="000000" w:themeColor="text1"/>
          <w:sz w:val="32"/>
          <w:szCs w:val="32"/>
          <w14:textFill>
            <w14:solidFill>
              <w14:schemeClr w14:val="tx1"/>
            </w14:solidFill>
          </w14:textFill>
        </w:rPr>
        <w:t>营业执照复印件（1份）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bidi w:val="0"/>
        <w:spacing w:line="540" w:lineRule="exact"/>
        <w:ind w:left="0"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32"/>
          <w:szCs w:val="32"/>
          <w14:textFill>
            <w14:solidFill>
              <w14:schemeClr w14:val="tx1"/>
            </w14:solidFill>
          </w14:textFill>
        </w:rPr>
        <w:t>日</w:t>
      </w:r>
      <w:r>
        <w:rPr>
          <w:rFonts w:hint="eastAsia" w:ascii="方正仿宋_GBK" w:hAnsi="仿宋_GB2312" w:eastAsia="方正仿宋_GBK" w:cs="仿宋_GB2312"/>
          <w:color w:val="000000" w:themeColor="text1"/>
          <w:sz w:val="32"/>
          <w:szCs w:val="32"/>
          <w:lang w:eastAsia="zh-CN"/>
          <w14:textFill>
            <w14:solidFill>
              <w14:schemeClr w14:val="tx1"/>
            </w14:solidFill>
          </w14:textFill>
        </w:rPr>
        <w:t>你公司提供</w:t>
      </w:r>
      <w:r>
        <w:rPr>
          <w:rFonts w:hint="eastAsia" w:ascii="方正仿宋_GBK" w:hAnsi="方正仿宋_GBK" w:eastAsia="方正仿宋_GBK" w:cs="方正仿宋_GBK"/>
          <w:color w:val="000000" w:themeColor="text1"/>
          <w:sz w:val="32"/>
          <w:szCs w:val="32"/>
          <w14:textFill>
            <w14:solidFill>
              <w14:schemeClr w14:val="tx1"/>
            </w14:solidFill>
          </w14:textFill>
        </w:rPr>
        <w:t>法定代表人身份证复印件（1份）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bidi w:val="0"/>
        <w:spacing w:line="540" w:lineRule="exact"/>
        <w:ind w:left="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证据</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8、9</w:t>
      </w:r>
      <w:r>
        <w:rPr>
          <w:rFonts w:hint="eastAsia" w:ascii="方正仿宋_GBK" w:hAnsi="方正仿宋_GBK" w:eastAsia="方正仿宋_GBK" w:cs="方正仿宋_GBK"/>
          <w:color w:val="000000" w:themeColor="text1"/>
          <w:sz w:val="32"/>
          <w:szCs w:val="32"/>
          <w14:textFill>
            <w14:solidFill>
              <w14:schemeClr w14:val="tx1"/>
            </w14:solidFill>
          </w14:textFill>
        </w:rPr>
        <w:t>证明违法主体是</w:t>
      </w:r>
      <w:r>
        <w:rPr>
          <w:rFonts w:hint="eastAsia" w:ascii="方正仿宋_GBK" w:hAnsi="仿宋_GB2312" w:eastAsia="方正仿宋_GBK" w:cs="仿宋_GB2312"/>
          <w:color w:val="000000" w:themeColor="text1"/>
          <w:sz w:val="32"/>
          <w:szCs w:val="32"/>
          <w:lang w:eastAsia="zh-CN"/>
          <w14:textFill>
            <w14:solidFill>
              <w14:schemeClr w14:val="tx1"/>
            </w14:solidFill>
          </w14:textFill>
        </w:rPr>
        <w:t>重庆</w:t>
      </w:r>
      <w:r>
        <w:rPr>
          <w:rFonts w:hint="eastAsia" w:ascii="方正仿宋_GBK" w:eastAsia="方正仿宋_GBK"/>
          <w:color w:val="000000" w:themeColor="text1"/>
          <w:sz w:val="32"/>
          <w:szCs w:val="32"/>
          <w:lang w:val="en-US" w:eastAsia="zh-CN"/>
          <w14:textFill>
            <w14:solidFill>
              <w14:schemeClr w14:val="tx1"/>
            </w14:solidFill>
          </w14:textFill>
        </w:rPr>
        <w:t>华阳光学仪器</w:t>
      </w:r>
      <w:r>
        <w:rPr>
          <w:rFonts w:hint="eastAsia" w:ascii="方正仿宋_GBK" w:hAnsi="仿宋_GB2312" w:eastAsia="方正仿宋_GBK" w:cs="仿宋_GB2312"/>
          <w:color w:val="000000" w:themeColor="text1"/>
          <w:sz w:val="32"/>
          <w:szCs w:val="32"/>
          <w:lang w:eastAsia="zh-CN"/>
          <w14:textFill>
            <w14:solidFill>
              <w14:schemeClr w14:val="tx1"/>
            </w14:solidFill>
          </w14:textFill>
        </w:rPr>
        <w:t>有限公司</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bidi w:val="0"/>
        <w:spacing w:line="540" w:lineRule="exact"/>
        <w:ind w:left="0"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执法人员执法证复印件（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证明执法人员符合法律规定，所收集提供的文书、证据具有合法性。</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你</w:t>
      </w:r>
      <w:r>
        <w:rPr>
          <w:rFonts w:hint="eastAsia" w:ascii="方正仿宋_GBK" w:hAnsi="方正仿宋_GBK" w:eastAsia="方正仿宋_GBK" w:cs="方正仿宋_GBK"/>
          <w:sz w:val="32"/>
          <w:szCs w:val="32"/>
          <w:lang w:eastAsia="zh-CN"/>
        </w:rPr>
        <w:t>公司</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上述行为违反了</w:t>
      </w:r>
      <w:r>
        <w:rPr>
          <w:rFonts w:hint="eastAsia" w:ascii="方正仿宋_GBK" w:hAnsi="方正仿宋_GBK" w:eastAsia="方正仿宋_GBK" w:cs="方正仿宋_GBK"/>
          <w:sz w:val="32"/>
          <w:szCs w:val="32"/>
          <w:lang w:eastAsia="zh-CN"/>
        </w:rPr>
        <w:t>《重庆市大气污染防治条例》</w:t>
      </w: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二十五</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eastAsia="zh-CN"/>
        </w:rPr>
        <w:t>“市、区县（自治县）人民政府应当依据重污染天气的预警等级，及时启动应急预案，根据应急需要可以采取减少燃煤使用、责令有关企业停产或者限产、停止工地土石方作业和建筑施工、限制部分机动车行驶、停止露天烧烤、禁止燃放烟花爆竹、增加人工降雨等应急措施，告知公众采取健康防护措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有关企业事业单位和其他生产经营应当按照规定落实应急措施。”规定。</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方正仿宋_GBK" w:hAnsi="方正仿宋_GBK" w:eastAsia="方正仿宋_GBK" w:cs="方正仿宋_GBK"/>
          <w:spacing w:val="4"/>
          <w:sz w:val="32"/>
          <w:szCs w:val="32"/>
          <w:u w:val="none"/>
        </w:rPr>
      </w:pPr>
      <w:r>
        <w:rPr>
          <w:rFonts w:hint="eastAsia" w:ascii="方正仿宋_GBK" w:hAnsi="方正仿宋_GBK" w:eastAsia="方正仿宋_GBK" w:cs="方正仿宋_GBK"/>
          <w:sz w:val="32"/>
          <w:szCs w:val="32"/>
        </w:rPr>
        <w:t>依据《中华人民共和国行政处罚法》第二十</w:t>
      </w: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eastAsia="zh-CN"/>
        </w:rPr>
        <w:t>第一款</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行政机关实施行政处罚时，应当责令当事人改正或者限期改正违法行为。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eastAsia="zh-CN"/>
        </w:rPr>
        <w:t>《重庆市大气污染防治条例》</w:t>
      </w:r>
      <w:r>
        <w:rPr>
          <w:rFonts w:hint="eastAsia" w:ascii="方正仿宋_GBK" w:hAnsi="方正仿宋_GBK" w:eastAsia="方正仿宋_GBK" w:cs="方正仿宋_GBK"/>
          <w:sz w:val="32"/>
          <w:szCs w:val="32"/>
        </w:rPr>
        <w:t>第七十一条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违反本条例规定，有关企业事业单位和其他生产经营者不按规定落实应急减排措施的，由生态环境主管部门处五万元以上五十万元以下罚款；土石方作业、建筑施工单位拒不执行的，由对其扬尘污染防治负有监督管理职责的部门处一万元以上十万元以下罚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的规定，现</w:t>
      </w:r>
      <w:r>
        <w:rPr>
          <w:rFonts w:hint="eastAsia" w:ascii="方正仿宋_GBK" w:hAnsi="方正仿宋_GBK" w:eastAsia="方正仿宋_GBK" w:cs="方正仿宋_GBK"/>
          <w:spacing w:val="4"/>
          <w:sz w:val="32"/>
          <w:szCs w:val="32"/>
        </w:rPr>
        <w:t>责令你</w:t>
      </w:r>
      <w:r>
        <w:rPr>
          <w:rFonts w:hint="eastAsia" w:ascii="方正仿宋_GBK" w:hAnsi="方正仿宋_GBK" w:eastAsia="方正仿宋_GBK" w:cs="方正仿宋_GBK"/>
          <w:spacing w:val="4"/>
          <w:sz w:val="32"/>
          <w:szCs w:val="32"/>
          <w:lang w:eastAsia="zh-CN"/>
        </w:rPr>
        <w:t>公司</w:t>
      </w:r>
      <w:r>
        <w:rPr>
          <w:rFonts w:hint="eastAsia" w:ascii="方正仿宋_GBK" w:hAnsi="方正仿宋_GBK" w:eastAsia="方正仿宋_GBK" w:cs="方正仿宋_GBK"/>
          <w:spacing w:val="4"/>
          <w:sz w:val="32"/>
          <w:szCs w:val="32"/>
        </w:rPr>
        <w:t>：</w:t>
      </w:r>
      <w:r>
        <w:rPr>
          <w:rFonts w:hint="eastAsia" w:ascii="方正仿宋_GBK" w:hAnsi="方正仿宋_GBK" w:eastAsia="方正仿宋_GBK" w:cs="方正仿宋_GBK"/>
          <w:sz w:val="32"/>
          <w:szCs w:val="32"/>
          <w:u w:val="none"/>
          <w:lang w:eastAsia="zh-CN"/>
        </w:rPr>
        <w:t>立即改正违法行为，严格按照要求落实重污染天气应急减排措施</w:t>
      </w:r>
      <w:r>
        <w:rPr>
          <w:rFonts w:hint="eastAsia" w:ascii="方正仿宋_GBK" w:hAnsi="方正仿宋_GBK" w:eastAsia="方正仿宋_GBK" w:cs="方正仿宋_GBK"/>
          <w:spacing w:val="4"/>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val="en-US" w:eastAsia="zh-CN"/>
        </w:rPr>
        <w:t>局</w:t>
      </w:r>
      <w:r>
        <w:rPr>
          <w:rFonts w:hint="eastAsia" w:ascii="方正仿宋_GBK" w:hAnsi="方正仿宋_GBK" w:eastAsia="方正仿宋_GBK" w:cs="方正仿宋_GBK"/>
          <w:sz w:val="32"/>
          <w:szCs w:val="32"/>
        </w:rPr>
        <w:t>将对你</w:t>
      </w:r>
      <w:r>
        <w:rPr>
          <w:rFonts w:hint="eastAsia" w:ascii="方正仿宋_GBK" w:hAnsi="方正仿宋_GBK" w:eastAsia="方正仿宋_GBK" w:cs="方正仿宋_GBK"/>
          <w:sz w:val="32"/>
          <w:szCs w:val="32"/>
          <w:lang w:eastAsia="zh-CN"/>
        </w:rPr>
        <w:t>公司</w:t>
      </w:r>
      <w:r>
        <w:rPr>
          <w:rFonts w:hint="eastAsia" w:ascii="方正仿宋_GBK" w:hAnsi="方正仿宋_GBK" w:eastAsia="方正仿宋_GBK" w:cs="方正仿宋_GBK"/>
          <w:sz w:val="32"/>
          <w:szCs w:val="32"/>
        </w:rPr>
        <w:t>改正违法行为的情况进行监督。你</w:t>
      </w:r>
      <w:r>
        <w:rPr>
          <w:rFonts w:hint="eastAsia" w:ascii="方正仿宋_GBK" w:hAnsi="方正仿宋_GBK" w:eastAsia="方正仿宋_GBK" w:cs="方正仿宋_GBK"/>
          <w:sz w:val="32"/>
          <w:szCs w:val="32"/>
          <w:lang w:eastAsia="zh-CN"/>
        </w:rPr>
        <w:t>公司</w:t>
      </w:r>
      <w:r>
        <w:rPr>
          <w:rFonts w:hint="eastAsia" w:ascii="方正仿宋_GBK" w:hAnsi="方正仿宋_GBK" w:eastAsia="方正仿宋_GBK" w:cs="方正仿宋_GBK"/>
          <w:sz w:val="32"/>
          <w:szCs w:val="32"/>
        </w:rPr>
        <w:t>如对本决定不服，可在收到本决定书之日起60日内向重庆市</w:t>
      </w:r>
      <w:r>
        <w:rPr>
          <w:rFonts w:hint="eastAsia" w:ascii="方正仿宋_GBK" w:hAnsi="方正仿宋_GBK" w:eastAsia="方正仿宋_GBK" w:cs="方正仿宋_GBK"/>
          <w:sz w:val="32"/>
          <w:szCs w:val="32"/>
          <w:lang w:eastAsia="zh-CN"/>
        </w:rPr>
        <w:t>合川区</w:t>
      </w:r>
      <w:r>
        <w:rPr>
          <w:rFonts w:hint="eastAsia" w:ascii="方正仿宋_GBK" w:hAnsi="方正仿宋_GBK" w:eastAsia="方正仿宋_GBK" w:cs="方正仿宋_GBK"/>
          <w:sz w:val="32"/>
          <w:szCs w:val="32"/>
          <w:lang w:val="en-US" w:eastAsia="zh-CN"/>
        </w:rPr>
        <w:t>人民政府</w:t>
      </w:r>
      <w:r>
        <w:rPr>
          <w:rFonts w:hint="eastAsia" w:ascii="方正仿宋_GBK" w:hAnsi="方正仿宋_GBK" w:eastAsia="方正仿宋_GBK" w:cs="方正仿宋_GBK"/>
          <w:sz w:val="32"/>
          <w:szCs w:val="32"/>
        </w:rPr>
        <w:t>申请行政复议，也可在收到本决定书之日起6个月内向重庆市渝北区人民法院提起行政诉讼。如你</w:t>
      </w:r>
      <w:r>
        <w:rPr>
          <w:rFonts w:hint="eastAsia" w:ascii="方正仿宋_GBK" w:hAnsi="方正仿宋_GBK" w:eastAsia="方正仿宋_GBK" w:cs="方正仿宋_GBK"/>
          <w:sz w:val="32"/>
          <w:szCs w:val="32"/>
          <w:lang w:eastAsia="zh-CN"/>
        </w:rPr>
        <w:t>公司</w:t>
      </w:r>
      <w:r>
        <w:rPr>
          <w:rFonts w:hint="eastAsia" w:ascii="方正仿宋_GBK" w:hAnsi="方正仿宋_GBK" w:eastAsia="方正仿宋_GBK" w:cs="方正仿宋_GBK"/>
          <w:sz w:val="32"/>
          <w:szCs w:val="32"/>
        </w:rPr>
        <w:t>逾期不申请行政复议，也不向人民法院起诉，又不履行本决定，我</w:t>
      </w:r>
      <w:r>
        <w:rPr>
          <w:rFonts w:hint="eastAsia" w:ascii="方正仿宋_GBK" w:hAnsi="方正仿宋_GBK" w:eastAsia="方正仿宋_GBK" w:cs="方正仿宋_GBK"/>
          <w:sz w:val="32"/>
          <w:szCs w:val="32"/>
          <w:lang w:val="en-US" w:eastAsia="zh-CN"/>
        </w:rPr>
        <w:t>局</w:t>
      </w:r>
      <w:r>
        <w:rPr>
          <w:rFonts w:hint="eastAsia" w:ascii="方正仿宋_GBK" w:hAnsi="方正仿宋_GBK" w:eastAsia="方正仿宋_GBK" w:cs="方正仿宋_GBK"/>
          <w:sz w:val="32"/>
          <w:szCs w:val="32"/>
        </w:rPr>
        <w:t>将申请重庆市渝北区人民法院强制执行。</w:t>
      </w:r>
    </w:p>
    <w:p>
      <w:pPr>
        <w:adjustRightInd w:val="0"/>
        <w:snapToGrid w:val="0"/>
        <w:ind w:right="420" w:firstLine="6720" w:firstLineChars="2100"/>
        <w:jc w:val="right"/>
        <w:outlineLvl w:val="0"/>
        <w:rPr>
          <w:rFonts w:hint="eastAsia" w:ascii="方正仿宋_GBK" w:hAnsi="宋体" w:eastAsia="方正仿宋_GBK"/>
        </w:rPr>
      </w:pPr>
    </w:p>
    <w:p>
      <w:pPr>
        <w:adjustRightInd w:val="0"/>
        <w:snapToGrid w:val="0"/>
        <w:ind w:right="420" w:firstLine="6720" w:firstLineChars="2100"/>
        <w:jc w:val="right"/>
        <w:outlineLvl w:val="0"/>
        <w:rPr>
          <w:rFonts w:hint="eastAsia" w:ascii="方正仿宋_GBK" w:hAnsi="宋体" w:eastAsia="方正仿宋_GBK"/>
        </w:rPr>
      </w:pPr>
    </w:p>
    <w:p>
      <w:pPr>
        <w:adjustRightInd w:val="0"/>
        <w:snapToGrid w:val="0"/>
        <w:ind w:right="420"/>
        <w:jc w:val="center"/>
        <w:outlineLvl w:val="0"/>
        <w:rPr>
          <w:rFonts w:hint="eastAsia" w:ascii="方正仿宋_GBK" w:hAnsi="宋体" w:eastAsia="方正仿宋_GBK"/>
        </w:rPr>
      </w:pPr>
      <w:r>
        <w:rPr>
          <w:rFonts w:hint="eastAsia" w:ascii="方正仿宋_GBK" w:hAnsi="宋体" w:eastAsia="方正仿宋_GBK"/>
          <w:lang w:val="en-US" w:eastAsia="zh-CN"/>
        </w:rPr>
        <w:t xml:space="preserve">                        </w:t>
      </w:r>
      <w:r>
        <w:rPr>
          <w:rFonts w:hint="eastAsia" w:ascii="方正仿宋_GBK" w:hAnsi="宋体" w:eastAsia="方正仿宋_GBK"/>
          <w:lang w:eastAsia="zh-CN"/>
        </w:rPr>
        <w:t>重庆市合川区生态环境</w:t>
      </w:r>
      <w:r>
        <w:rPr>
          <w:rFonts w:hint="eastAsia" w:ascii="方正仿宋_GBK" w:hAnsi="宋体" w:eastAsia="方正仿宋_GBK"/>
          <w:lang w:val="en-US" w:eastAsia="zh-CN"/>
        </w:rPr>
        <w:t>局</w:t>
      </w:r>
    </w:p>
    <w:p>
      <w:pPr>
        <w:wordWrap w:val="0"/>
        <w:adjustRightInd w:val="0"/>
        <w:snapToGrid w:val="0"/>
        <w:ind w:right="477" w:rightChars="149"/>
        <w:jc w:val="right"/>
        <w:rPr>
          <w:rFonts w:hint="eastAsia" w:eastAsia="方正仿宋_GBK"/>
        </w:rPr>
      </w:pPr>
      <w:r>
        <w:rPr>
          <w:rFonts w:hint="eastAsia" w:eastAsia="方正仿宋_GBK"/>
          <w:lang w:val="en-US" w:eastAsia="zh-CN"/>
        </w:rPr>
        <w:t>2025</w:t>
      </w:r>
      <w:r>
        <w:rPr>
          <w:rFonts w:eastAsia="方正仿宋_GBK"/>
        </w:rPr>
        <w:t>年</w:t>
      </w:r>
      <w:r>
        <w:rPr>
          <w:rFonts w:hint="eastAsia" w:eastAsia="方正仿宋_GBK"/>
          <w:lang w:val="en-US" w:eastAsia="zh-CN"/>
        </w:rPr>
        <w:t>3</w:t>
      </w:r>
      <w:r>
        <w:rPr>
          <w:rFonts w:eastAsia="方正仿宋_GBK"/>
        </w:rPr>
        <w:t>月</w:t>
      </w:r>
      <w:r>
        <w:rPr>
          <w:rFonts w:hint="eastAsia" w:eastAsia="方正仿宋_GBK"/>
          <w:lang w:val="en-US" w:eastAsia="zh-CN"/>
        </w:rPr>
        <w:t>6</w:t>
      </w:r>
      <w:r>
        <w:rPr>
          <w:rFonts w:eastAsia="方正仿宋_GBK"/>
        </w:rPr>
        <w:t>日</w:t>
      </w:r>
      <w:r>
        <w:rPr>
          <w:rFonts w:hint="eastAsia" w:eastAsia="方正仿宋_GBK"/>
        </w:rPr>
        <w:t xml:space="preserve">          </w:t>
      </w:r>
    </w:p>
    <w:p/>
    <w:sectPr>
      <w:footerReference r:id="rId3" w:type="default"/>
      <w:pgSz w:w="11906" w:h="16838"/>
      <w:pgMar w:top="1984" w:right="1446" w:bottom="1644" w:left="144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77BCB"/>
    <w:rsid w:val="0C816307"/>
    <w:rsid w:val="1255487F"/>
    <w:rsid w:val="15316522"/>
    <w:rsid w:val="1CE27DCC"/>
    <w:rsid w:val="2B502D31"/>
    <w:rsid w:val="3381255E"/>
    <w:rsid w:val="38925C27"/>
    <w:rsid w:val="3BEB0DDF"/>
    <w:rsid w:val="45E72E19"/>
    <w:rsid w:val="47F24589"/>
    <w:rsid w:val="4A4879BE"/>
    <w:rsid w:val="550906FB"/>
    <w:rsid w:val="579A254F"/>
    <w:rsid w:val="68360BAF"/>
    <w:rsid w:val="6A177BCB"/>
    <w:rsid w:val="6BDA162F"/>
    <w:rsid w:val="6D535020"/>
    <w:rsid w:val="74CD3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qFormat/>
    <w:uiPriority w:val="0"/>
    <w:pPr>
      <w:spacing w:after="0"/>
      <w:ind w:firstLine="420" w:firstLineChars="100"/>
      <w:jc w:val="center"/>
    </w:pPr>
    <w:rPr>
      <w:rFonts w:ascii="Times New Roman" w:hAnsi="Times New Roman" w:eastAsia="黑体"/>
      <w:sz w:val="36"/>
      <w:szCs w:val="36"/>
    </w:rPr>
  </w:style>
  <w:style w:type="paragraph" w:styleId="3">
    <w:name w:val="Body Text"/>
    <w:basedOn w:val="1"/>
    <w:qFormat/>
    <w:uiPriority w:val="0"/>
    <w:pPr>
      <w:autoSpaceDE w:val="0"/>
      <w:autoSpaceDN w:val="0"/>
      <w:jc w:val="left"/>
    </w:pPr>
    <w:rPr>
      <w:rFonts w:ascii="宋体" w:hAnsi="宋体" w:cs="宋体"/>
      <w:kern w:val="0"/>
      <w:sz w:val="33"/>
      <w:szCs w:val="33"/>
      <w:lang w:val="zh-CN" w:bidi="zh-CN"/>
    </w:rPr>
  </w:style>
  <w:style w:type="paragraph" w:styleId="4">
    <w:name w:val="Plain Text"/>
    <w:basedOn w:val="1"/>
    <w:qFormat/>
    <w:uiPriority w:val="0"/>
    <w:rPr>
      <w:rFonts w:ascii="宋体" w:hAnsi="Courier New" w:eastAsia="Times New Roman"/>
      <w:sz w:val="21"/>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Plain Text"/>
    <w:basedOn w:val="1"/>
    <w:qFormat/>
    <w:uiPriority w:val="0"/>
    <w:rPr>
      <w:rFonts w:ascii="宋体" w:hAnsi="Courier New" w:eastAsia="Times New Roman"/>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2018-09-06T03:03:00Z</dcterms:created>
  <dc:creator>合川区_合川区支队综合科_徐闻斌</dc:creator>
  <cp:lastModifiedBy>Administrator</cp:lastModifiedBy>
  <cp:lastPrinted>2025-03-06T10:07:52Z</cp:lastPrinted>
  <dcterms:modified xsi:type="dcterms:W3CDTF">2025-03-06T10:08:29Z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DD7842BCA8A04123836B11FE9E569344</vt:lpwstr>
  </property>
</Properties>
</file>