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62</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ascii="仿宋_GB2312" w:hAnsi="方正仿宋_GBK" w:cs="方正仿宋_GBK"/>
        </w:rPr>
      </w:pPr>
      <w:r>
        <w:rPr>
          <w:rFonts w:hint="eastAsia" w:ascii="仿宋_GB2312" w:hAnsi="方正仿宋_GBK" w:cs="方正仿宋_GBK"/>
        </w:rPr>
        <w:t>被责令改正单位：重庆市力天玻璃有限公司</w:t>
      </w:r>
    </w:p>
    <w:p>
      <w:pPr>
        <w:adjustRightInd w:val="0"/>
        <w:snapToGrid w:val="0"/>
        <w:spacing w:line="520" w:lineRule="exact"/>
        <w:rPr>
          <w:rFonts w:ascii="仿宋_GB2312" w:hAnsi="方正仿宋_GBK" w:cs="方正仿宋_GBK"/>
        </w:rPr>
      </w:pPr>
      <w:r>
        <w:rPr>
          <w:rFonts w:hint="eastAsia" w:ascii="仿宋_GB2312" w:hAnsi="方正仿宋_GBK" w:cs="方正仿宋_GBK"/>
        </w:rPr>
        <w:t>法定代表人：张春红</w:t>
      </w:r>
    </w:p>
    <w:p>
      <w:pPr>
        <w:adjustRightInd w:val="0"/>
        <w:snapToGrid w:val="0"/>
        <w:spacing w:line="520" w:lineRule="exact"/>
        <w:rPr>
          <w:rFonts w:ascii="仿宋_GB2312" w:hAnsi="方正仿宋_GBK" w:cs="方正仿宋_GBK"/>
        </w:rPr>
      </w:pPr>
      <w:r>
        <w:rPr>
          <w:rFonts w:hint="eastAsia" w:ascii="方正仿宋_GBK" w:hAnsi="方正仿宋_GBK" w:eastAsia="方正仿宋_GBK" w:cs="方正仿宋_GBK"/>
        </w:rPr>
        <w:t>类型：有限责任公司</w:t>
      </w:r>
    </w:p>
    <w:p>
      <w:pPr>
        <w:adjustRightInd w:val="0"/>
        <w:snapToGrid w:val="0"/>
        <w:spacing w:line="520" w:lineRule="exact"/>
        <w:rPr>
          <w:rFonts w:ascii="仿宋_GB2312" w:hAnsi="方正仿宋_GBK" w:cs="方正仿宋_GBK"/>
        </w:rPr>
      </w:pPr>
      <w:r>
        <w:rPr>
          <w:rFonts w:hint="eastAsia" w:ascii="仿宋_GB2312" w:hAnsi="方正仿宋_GBK" w:cs="方正仿宋_GBK"/>
        </w:rPr>
        <w:t>统一社会信用代码：9150011732037268XM</w:t>
      </w:r>
    </w:p>
    <w:p>
      <w:pPr>
        <w:adjustRightInd w:val="0"/>
        <w:snapToGrid w:val="0"/>
        <w:spacing w:line="520" w:lineRule="exact"/>
        <w:rPr>
          <w:rFonts w:ascii="仿宋_GB2312" w:hAnsi="方正仿宋_GBK" w:cs="方正仿宋_GBK"/>
        </w:rPr>
      </w:pPr>
      <w:r>
        <w:rPr>
          <w:rFonts w:hint="eastAsia" w:ascii="仿宋_GB2312" w:hAnsi="方正仿宋_GBK" w:cs="方正仿宋_GBK"/>
        </w:rPr>
        <w:t>经营场所：重庆市合川区清平镇杨柳坝二社</w:t>
      </w:r>
    </w:p>
    <w:p>
      <w:pPr>
        <w:adjustRightInd w:val="0"/>
        <w:snapToGrid w:val="0"/>
        <w:spacing w:line="520" w:lineRule="exact"/>
        <w:rPr>
          <w:rFonts w:ascii="仿宋_GB2312" w:hAnsi="方正仿宋_GBK" w:cs="方正仿宋_GBK"/>
        </w:rPr>
      </w:pPr>
    </w:p>
    <w:p>
      <w:pPr>
        <w:adjustRightInd w:val="0"/>
        <w:snapToGrid w:val="0"/>
        <w:spacing w:line="520" w:lineRule="exact"/>
        <w:ind w:firstLine="800" w:firstLineChars="250"/>
        <w:rPr>
          <w:rFonts w:ascii="仿宋_GB2312" w:hAnsi="方正仿宋_GBK" w:cs="方正仿宋_GBK"/>
        </w:rPr>
      </w:pPr>
      <w:r>
        <w:rPr>
          <w:rFonts w:hint="eastAsia" w:ascii="仿宋_GB2312" w:hAnsi="方正仿宋_GBK" w:cs="方正仿宋_GBK"/>
        </w:rPr>
        <w:t>2023年12月6日执法人员对</w:t>
      </w:r>
      <w:r>
        <w:rPr>
          <w:rFonts w:hint="eastAsia" w:ascii="仿宋_GB2312" w:hAnsi="方正仿宋_GBK" w:cs="方正仿宋_GBK"/>
          <w:lang w:eastAsia="zh-CN"/>
        </w:rPr>
        <w:t>你</w:t>
      </w:r>
      <w:r>
        <w:rPr>
          <w:rFonts w:hint="eastAsia" w:ascii="仿宋_GB2312" w:hAnsi="方正仿宋_GBK" w:cs="方正仿宋_GBK"/>
        </w:rPr>
        <w:t xml:space="preserve">公司在合川区清平镇杨柳坝二社建设玻璃器皿生产项目进行环境执法检查，发现以下环境违法行为：  </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项目废气处理设施配套的</w:t>
      </w:r>
      <w:r>
        <w:rPr>
          <w:rFonts w:hint="eastAsia"/>
        </w:rPr>
        <w:t>水幕喷淋除尘设备未运行</w:t>
      </w:r>
      <w:r>
        <w:rPr>
          <w:rFonts w:hint="eastAsia" w:ascii="仿宋_GB2312" w:hAnsi="方正仿宋_GBK" w:cs="方正仿宋_GBK"/>
        </w:rPr>
        <w:t>，且未向生态环境部门报告，未采取</w:t>
      </w:r>
      <w:r>
        <w:t>措施减少污染物排放</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 2023年12月6日《重庆市合川区生态环境保护综合行政执法支队现场检查（勘察）笔录》（1份）；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2. 2023年12月8日《重庆市合川区生态环境保护综合行政执法支队调查询问笔录》（2份）；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3. 2023年12月6日在重庆市力天玻璃有限公司玻璃器皿生产项目现场拍摄的《执法现场视听资料》（1份）；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4. 2023年12月6日《重庆市合川区生态环境保护综合行政执法支队现场检查（勘察）方位图》（1份）；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5.重庆市力天玻璃有限公司《排污许可证》复印件（1份）；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证据1、2、3、4、5证明2023年12月6日重庆市力天玻璃有限公司玻璃器皿生产项目正在生产，废气处理设施中的水幕喷淋除尘设备未运行，且未向生态环境部门报告。</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6. 重庆市力天玻璃有限公司营业执照复印件（1份）；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7. 重庆市力天玻璃有限公司法定代表人身份证复印件（1份）；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8. 重庆市力天玻璃有限公司委托书（1份）；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9. 受委托人身份证复印件（1份）；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10. 重庆市力天玻璃有限公司切口工序负责人张金美身份证复印件；</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证据6、7、8、9、10证明违法主体是重庆市力天玻璃有限公司</w:t>
      </w:r>
      <w:bookmarkStart w:id="0" w:name="_GoBack"/>
      <w:bookmarkEnd w:id="0"/>
      <w:r>
        <w:rPr>
          <w:rFonts w:hint="eastAsia" w:ascii="仿宋_GB2312" w:hAnsi="方正仿宋_GBK" w:cs="方正仿宋_GBK"/>
        </w:rPr>
        <w:t>。</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11. 执法人员执法证复印件（1份）；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重庆市环境保护条例》第三十九条第二款、第三款“拆除、闲置、停运污染防治设施，应当提前十五日向生态环境主管部门书面报告，生态环境主管部门应当自接到报告之日起五个工作日内予以批复；因故障、不可抗力等紧急情况停运污染防治设施，应当在停运后立即报告，生态环境主管部门应当立即赶赴现场核实处理。停运污染防治设施应当同时停运相应的生产设施。确因工艺特殊或公共利益需要不能同时停运的，应当采取措施减少污染物排放”的规定。</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依据《重庆市环境保护条例》第九十二条第一款第二项和第二款“违反本条例规定，有下列行为之一的，由生态环境主管部门责令改正，予以相应处罚：…（二）停运污染防治设施时未同时停运相应的生产设施的；…其中，有前款第一项、第二项、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单位拒不改正上述环境违法行为，逾期不申请行政复议，不提起行政诉讼，又不履行本决定的，我队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2023年12月</w:t>
      </w:r>
      <w:r>
        <w:rPr>
          <w:rFonts w:hint="eastAsia" w:ascii="仿宋_GB2312" w:hAnsi="方正仿宋_GBK" w:cs="方正仿宋_GBK"/>
          <w:lang w:val="en-US" w:eastAsia="zh-CN"/>
        </w:rPr>
        <w:t>28</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13D3"/>
    <w:rsid w:val="00D97749"/>
    <w:rsid w:val="00DE123B"/>
    <w:rsid w:val="00DE4B79"/>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A7A3C78"/>
    <w:rsid w:val="1C490C1B"/>
    <w:rsid w:val="22EE52A8"/>
    <w:rsid w:val="26CA3787"/>
    <w:rsid w:val="27FD2D33"/>
    <w:rsid w:val="2AAF6EF3"/>
    <w:rsid w:val="2FBA04CA"/>
    <w:rsid w:val="309B31AF"/>
    <w:rsid w:val="32B66A0B"/>
    <w:rsid w:val="40C80EEE"/>
    <w:rsid w:val="486F461A"/>
    <w:rsid w:val="494C6127"/>
    <w:rsid w:val="4B307B37"/>
    <w:rsid w:val="4C145B5F"/>
    <w:rsid w:val="51430DB4"/>
    <w:rsid w:val="53DB2AFD"/>
    <w:rsid w:val="546360A7"/>
    <w:rsid w:val="60463350"/>
    <w:rsid w:val="64E43046"/>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7"/>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纯文本1"/>
    <w:basedOn w:val="1"/>
    <w:qFormat/>
    <w:uiPriority w:val="0"/>
    <w:rPr>
      <w:rFonts w:ascii="宋体" w:hAnsi="Courier New" w:eastAsia="Times New Roman"/>
      <w:sz w:val="21"/>
      <w:szCs w:val="20"/>
    </w:rPr>
  </w:style>
  <w:style w:type="character" w:customStyle="1" w:styleId="13">
    <w:name w:val="页眉 Char"/>
    <w:basedOn w:val="11"/>
    <w:link w:val="8"/>
    <w:qFormat/>
    <w:uiPriority w:val="0"/>
    <w:rPr>
      <w:rFonts w:ascii="Times New Roman" w:hAnsi="Times New Roman" w:eastAsia="仿宋_GB2312" w:cs="Times New Roman"/>
      <w:kern w:val="2"/>
      <w:sz w:val="18"/>
      <w:szCs w:val="18"/>
    </w:rPr>
  </w:style>
  <w:style w:type="character" w:customStyle="1" w:styleId="14">
    <w:name w:val="页脚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index5"/>
    <w:basedOn w:val="11"/>
    <w:qFormat/>
    <w:uiPriority w:val="0"/>
  </w:style>
  <w:style w:type="character" w:customStyle="1" w:styleId="17">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222</Words>
  <Characters>1269</Characters>
  <Lines>10</Lines>
  <Paragraphs>2</Paragraphs>
  <TotalTime>0</TotalTime>
  <ScaleCrop>false</ScaleCrop>
  <LinksUpToDate>false</LinksUpToDate>
  <CharactersWithSpaces>1489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2023-12-11T03:39:00Z</cp:lastPrinted>
  <dcterms:modified xsi:type="dcterms:W3CDTF">2024-01-16T05:15:30Z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9A487CE0F9CF4711A83130185EE98DCF</vt:lpwstr>
  </property>
</Properties>
</file>