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61</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ascii="仿宋_GB2312" w:hAnsi="方正仿宋_GBK" w:cs="方正仿宋_GBK"/>
        </w:rPr>
      </w:pPr>
      <w:r>
        <w:rPr>
          <w:rFonts w:hint="eastAsia" w:ascii="仿宋_GB2312" w:hAnsi="方正仿宋_GBK" w:cs="方正仿宋_GBK"/>
        </w:rPr>
        <w:t>被责令改正单位：重庆健力玻璃制品有限公司杨柳坝分公司</w:t>
      </w:r>
    </w:p>
    <w:p>
      <w:pPr>
        <w:adjustRightInd w:val="0"/>
        <w:snapToGrid w:val="0"/>
        <w:spacing w:line="520" w:lineRule="exact"/>
        <w:rPr>
          <w:rFonts w:ascii="仿宋_GB2312" w:hAnsi="方正仿宋_GBK" w:cs="方正仿宋_GBK"/>
        </w:rPr>
      </w:pPr>
      <w:r>
        <w:rPr>
          <w:rFonts w:hint="eastAsia" w:ascii="仿宋_GB2312" w:hAnsi="方正仿宋_GBK" w:cs="方正仿宋_GBK"/>
        </w:rPr>
        <w:t>负责人：周小平</w:t>
      </w:r>
    </w:p>
    <w:p>
      <w:pPr>
        <w:adjustRightInd w:val="0"/>
        <w:snapToGrid w:val="0"/>
        <w:spacing w:line="520" w:lineRule="exact"/>
        <w:rPr>
          <w:rFonts w:ascii="仿宋_GB2312" w:hAnsi="方正仿宋_GBK" w:cs="方正仿宋_GBK"/>
        </w:rPr>
      </w:pPr>
      <w:r>
        <w:rPr>
          <w:rFonts w:hint="eastAsia" w:ascii="方正仿宋_GBK" w:hAnsi="方正仿宋_GBK" w:eastAsia="方正仿宋_GBK" w:cs="方正仿宋_GBK"/>
        </w:rPr>
        <w:t>类型：分公司</w:t>
      </w:r>
    </w:p>
    <w:p>
      <w:pPr>
        <w:adjustRightInd w:val="0"/>
        <w:snapToGrid w:val="0"/>
        <w:spacing w:line="520" w:lineRule="exact"/>
        <w:rPr>
          <w:rFonts w:ascii="仿宋_GB2312" w:hAnsi="方正仿宋_GBK" w:cs="方正仿宋_GBK"/>
        </w:rPr>
      </w:pPr>
      <w:r>
        <w:rPr>
          <w:rFonts w:hint="eastAsia" w:ascii="仿宋_GB2312" w:hAnsi="方正仿宋_GBK" w:cs="方正仿宋_GBK"/>
        </w:rPr>
        <w:t>统一社会信用代码：91500117MA611ML40Y</w:t>
      </w:r>
    </w:p>
    <w:p>
      <w:pPr>
        <w:adjustRightInd w:val="0"/>
        <w:snapToGrid w:val="0"/>
        <w:spacing w:line="520" w:lineRule="exact"/>
        <w:rPr>
          <w:rFonts w:ascii="仿宋_GB2312" w:hAnsi="方正仿宋_GBK" w:cs="方正仿宋_GBK"/>
        </w:rPr>
      </w:pPr>
      <w:r>
        <w:rPr>
          <w:rFonts w:hint="eastAsia" w:ascii="仿宋_GB2312" w:hAnsi="方正仿宋_GBK" w:cs="方正仿宋_GBK"/>
        </w:rPr>
        <w:t>经营场所：重庆市合川区清平镇杨柳坝社区3社188号</w:t>
      </w:r>
    </w:p>
    <w:p>
      <w:pPr>
        <w:adjustRightInd w:val="0"/>
        <w:snapToGrid w:val="0"/>
        <w:spacing w:line="520" w:lineRule="exact"/>
        <w:rPr>
          <w:rFonts w:ascii="仿宋_GB2312" w:hAnsi="方正仿宋_GBK" w:cs="方正仿宋_GBK"/>
        </w:rPr>
      </w:pPr>
    </w:p>
    <w:p>
      <w:pPr>
        <w:adjustRightInd w:val="0"/>
        <w:snapToGrid w:val="0"/>
        <w:spacing w:line="520" w:lineRule="exact"/>
        <w:ind w:firstLine="800" w:firstLineChars="250"/>
        <w:rPr>
          <w:rFonts w:ascii="仿宋_GB2312" w:hAnsi="方正仿宋_GBK" w:cs="方正仿宋_GBK"/>
        </w:rPr>
      </w:pPr>
      <w:r>
        <w:rPr>
          <w:rFonts w:hint="eastAsia" w:ascii="仿宋_GB2312" w:hAnsi="方正仿宋_GBK" w:cs="方正仿宋_GBK"/>
        </w:rPr>
        <w:t>2023年12月6日执法人员对</w:t>
      </w:r>
      <w:r>
        <w:rPr>
          <w:rFonts w:hint="eastAsia" w:ascii="仿宋_GB2312" w:hAnsi="方正仿宋_GBK" w:cs="方正仿宋_GBK"/>
          <w:lang w:eastAsia="zh-CN"/>
        </w:rPr>
        <w:t>你</w:t>
      </w:r>
      <w:r>
        <w:rPr>
          <w:rFonts w:hint="eastAsia" w:ascii="仿宋_GB2312" w:hAnsi="方正仿宋_GBK" w:cs="方正仿宋_GBK"/>
        </w:rPr>
        <w:t xml:space="preserve">公司在合川区清平镇杨柳坝社区3社188号建设玻璃器皿生产项目进行环境执法检查，发现以下环境违法行为：  </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项目废气处理设施配套的燃烧机因故障未运行，且未向生态环境部门报告，未采取</w:t>
      </w:r>
      <w:r>
        <w:t>措施减少污染物排放</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1. 2023年12月6日《重庆市合川区生态环境保护综合行政执法支队现场检查（勘察）笔录》（1份）；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2. 2023年12月6日《重庆市合川区生态环境保护综合行政执法支队调查询问笔录》（2份）；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3. 2023年12月6日在重庆健力玻璃制品有限公司杨柳坝分公司</w:t>
      </w:r>
      <w:bookmarkStart w:id="0" w:name="_GoBack"/>
      <w:bookmarkEnd w:id="0"/>
      <w:r>
        <w:rPr>
          <w:rFonts w:hint="eastAsia" w:ascii="仿宋_GB2312" w:hAnsi="方正仿宋_GBK" w:cs="方正仿宋_GBK"/>
        </w:rPr>
        <w:t>玻璃器皿生产项目现场拍摄的《执法现场视听资料》（1份）；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4. 2023年12月6日《重庆市合川区生态环境保护综合行政执法支队现场检查（勘察）方位图》（1份）；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5. 《重庆健力玻璃制品有限公司杨柳坝分公司玻璃窑炉脱硝、除尘治理方案》复印件（1份）；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证据1、2、3、4、5证明2023年12月6日重庆健力玻璃制品有限公司杨柳坝分公司玻璃器皿生产项目正在生产，脱硝废气处理设施中的燃烧机未运行，且未向生态环境部门报告。</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6. 重庆健力玻璃制品有限公司杨柳坝分公司营业执照复印件（1份）；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7. 重庆健力玻璃制品有限公司杨柳坝分公司法定代表人身份证复印件（1份）；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8. 重庆健力玻璃制品有限公司杨柳坝分公司委托书（1份）；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9. 受委托人身份证复印件（1份）；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10. 重庆健力玻璃制品有限公司杨柳坝分公司废气处理设施操作人员彭加勇身份证复印件；</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证据6、7、8、9、10证明违法主体是重庆健力玻璃制品有限公司</w:t>
      </w:r>
      <w:r>
        <w:rPr>
          <w:rFonts w:hint="eastAsia"/>
        </w:rPr>
        <w:t>杨柳坝分公司</w:t>
      </w:r>
      <w:r>
        <w:rPr>
          <w:rFonts w:hint="eastAsia" w:ascii="仿宋_GB2312" w:hAnsi="方正仿宋_GBK" w:cs="方正仿宋_GBK"/>
        </w:rPr>
        <w:t>。</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11. 执法人员执法证复印件（1份）；</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的上述行为违反了《重庆市环境保护条例》第三十九条第二款、第三款“拆除、闲置、停运污染防治设施，应当提前十五日向生态环境主管部门书面报告，生态环境主管部门应当自接到报告之日起五个工作日内予以批复；因故障、不可抗力等紧急情况停运污染防治设施，应当在停运后立即报告，生态环境主管部门应当立即赶赴现场核实处理。停运污染防治设施应当同时停运相应的生产设施。确因工艺特殊或公共利益需要不能同时停运的，应当采取措施减少污染物排放”的规定。</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依据《重庆市环境保护条例》第九十二条第一款第二项和第二款“违反本条例规定，有下列行为之一的，由生态环境主管部门责令改正，予以相应处罚：…（二）停运污染防治设施时未同时停运相应的生产设施的；…其中，有前款第一项、第二项、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的规定，</w:t>
      </w:r>
      <w:r>
        <w:rPr>
          <w:rFonts w:hint="eastAsia" w:ascii="仿宋_GB2312" w:hAnsi="方正仿宋_GBK" w:cs="方正仿宋_GBK"/>
          <w:b/>
        </w:rPr>
        <w:t>现责令你</w:t>
      </w:r>
      <w:r>
        <w:rPr>
          <w:rFonts w:hint="eastAsia" w:ascii="仿宋_GB2312" w:hAnsi="方正仿宋_GBK" w:cs="方正仿宋_GBK"/>
          <w:b/>
          <w:lang w:eastAsia="zh-CN"/>
        </w:rPr>
        <w:t>公司</w:t>
      </w:r>
      <w:r>
        <w:rPr>
          <w:rFonts w:hint="eastAsia" w:ascii="仿宋_GB2312" w:hAnsi="方正仿宋_GBK" w:cs="方正仿宋_GBK"/>
          <w:b/>
        </w:rPr>
        <w:t>改正违法行为</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你单位拒不改正上述环境违法行为，逾期不申请行政复议，不提起行政诉讼，又不履行本决定的，我队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2023年12月</w:t>
      </w:r>
      <w:r>
        <w:rPr>
          <w:rFonts w:hint="eastAsia" w:ascii="仿宋_GB2312" w:hAnsi="方正仿宋_GBK" w:cs="方正仿宋_GBK"/>
          <w:lang w:val="en-US" w:eastAsia="zh-CN"/>
        </w:rPr>
        <w:t>28</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D0E32"/>
    <w:rsid w:val="001E7152"/>
    <w:rsid w:val="00211217"/>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5E6C"/>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B4597"/>
    <w:rsid w:val="007B73F4"/>
    <w:rsid w:val="007D20F6"/>
    <w:rsid w:val="007D6826"/>
    <w:rsid w:val="007E08AC"/>
    <w:rsid w:val="007E2DF6"/>
    <w:rsid w:val="0080338F"/>
    <w:rsid w:val="008119CE"/>
    <w:rsid w:val="00813219"/>
    <w:rsid w:val="00815248"/>
    <w:rsid w:val="00815277"/>
    <w:rsid w:val="00826E83"/>
    <w:rsid w:val="00853AE6"/>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C11034"/>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7749"/>
    <w:rsid w:val="00DE123B"/>
    <w:rsid w:val="00DF2C05"/>
    <w:rsid w:val="00E014B2"/>
    <w:rsid w:val="00E01C21"/>
    <w:rsid w:val="00E1184F"/>
    <w:rsid w:val="00E14D99"/>
    <w:rsid w:val="00E278C2"/>
    <w:rsid w:val="00E55380"/>
    <w:rsid w:val="00E55AB4"/>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C490C1B"/>
    <w:rsid w:val="20862E60"/>
    <w:rsid w:val="22EE52A8"/>
    <w:rsid w:val="26CA3787"/>
    <w:rsid w:val="2AAF6EF3"/>
    <w:rsid w:val="2E8D53E1"/>
    <w:rsid w:val="2FBA04CA"/>
    <w:rsid w:val="309B31AF"/>
    <w:rsid w:val="32B66A0B"/>
    <w:rsid w:val="40C80EEE"/>
    <w:rsid w:val="40DA25D2"/>
    <w:rsid w:val="486F461A"/>
    <w:rsid w:val="494C6127"/>
    <w:rsid w:val="4B307B37"/>
    <w:rsid w:val="4BD777FC"/>
    <w:rsid w:val="4C145B5F"/>
    <w:rsid w:val="51430DB4"/>
    <w:rsid w:val="53DB2AFD"/>
    <w:rsid w:val="546360A7"/>
    <w:rsid w:val="60463350"/>
    <w:rsid w:val="64E43046"/>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7"/>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纯文本1"/>
    <w:basedOn w:val="1"/>
    <w:qFormat/>
    <w:uiPriority w:val="0"/>
    <w:rPr>
      <w:rFonts w:ascii="宋体" w:hAnsi="Courier New" w:eastAsia="Times New Roman"/>
      <w:sz w:val="21"/>
      <w:szCs w:val="20"/>
    </w:rPr>
  </w:style>
  <w:style w:type="character" w:customStyle="1" w:styleId="13">
    <w:name w:val="页眉 Char"/>
    <w:basedOn w:val="11"/>
    <w:link w:val="8"/>
    <w:qFormat/>
    <w:uiPriority w:val="0"/>
    <w:rPr>
      <w:rFonts w:ascii="Times New Roman" w:hAnsi="Times New Roman" w:eastAsia="仿宋_GB2312" w:cs="Times New Roman"/>
      <w:kern w:val="2"/>
      <w:sz w:val="18"/>
      <w:szCs w:val="18"/>
    </w:rPr>
  </w:style>
  <w:style w:type="character" w:customStyle="1" w:styleId="14">
    <w:name w:val="页脚 Char"/>
    <w:basedOn w:val="11"/>
    <w:link w:val="7"/>
    <w:qFormat/>
    <w:uiPriority w:val="0"/>
    <w:rPr>
      <w:rFonts w:ascii="Times New Roman" w:hAnsi="Times New Roman" w:eastAsia="仿宋_GB2312" w:cs="Times New Roman"/>
      <w:kern w:val="2"/>
      <w:sz w:val="18"/>
      <w:szCs w:val="18"/>
    </w:rPr>
  </w:style>
  <w:style w:type="paragraph" w:styleId="15">
    <w:name w:val="List Paragraph"/>
    <w:basedOn w:val="1"/>
    <w:unhideWhenUsed/>
    <w:qFormat/>
    <w:uiPriority w:val="99"/>
    <w:pPr>
      <w:ind w:firstLine="420" w:firstLineChars="200"/>
    </w:pPr>
  </w:style>
  <w:style w:type="character" w:customStyle="1" w:styleId="16">
    <w:name w:val="index5"/>
    <w:basedOn w:val="11"/>
    <w:qFormat/>
    <w:uiPriority w:val="0"/>
  </w:style>
  <w:style w:type="character" w:customStyle="1" w:styleId="17">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233</Words>
  <Characters>1334</Characters>
  <Lines>11</Lines>
  <Paragraphs>3</Paragraphs>
  <TotalTime>0</TotalTime>
  <ScaleCrop>false</ScaleCrop>
  <LinksUpToDate>false</LinksUpToDate>
  <CharactersWithSpaces>1564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合川区_合川区支队执法四科_宋士俊</cp:lastModifiedBy>
  <cp:lastPrinted>2023-09-15T02:04:00Z</cp:lastPrinted>
  <dcterms:modified xsi:type="dcterms:W3CDTF">2024-01-16T05:14:55Z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9A487CE0F9CF4711A83130185EE98DCF</vt:lpwstr>
  </property>
</Properties>
</file>