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重庆市合川区生态环境保护综合行政执法支队</w:t>
      </w:r>
    </w:p>
    <w:p>
      <w:pPr>
        <w:pStyle w:val="12"/>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责令改正违法行为决定书</w:t>
      </w:r>
    </w:p>
    <w:p>
      <w:pPr>
        <w:wordWrap w:val="0"/>
        <w:adjustRightInd w:val="0"/>
        <w:snapToGrid w:val="0"/>
        <w:jc w:val="right"/>
        <w:rPr>
          <w:rFonts w:ascii="仿宋_GB2312" w:hAnsi="宋体"/>
        </w:rPr>
      </w:pPr>
      <w:r>
        <w:rPr>
          <w:rFonts w:hint="eastAsia" w:ascii="仿宋_GB2312" w:hAnsi="宋体"/>
        </w:rPr>
        <w:t>合环（执）责改字〔2023〕</w:t>
      </w:r>
      <w:r>
        <w:rPr>
          <w:rFonts w:hint="eastAsia" w:ascii="仿宋_GB2312" w:hAnsi="宋体"/>
          <w:lang w:val="en-US" w:eastAsia="zh-CN"/>
        </w:rPr>
        <w:t>63</w:t>
      </w:r>
      <w:r>
        <w:rPr>
          <w:rFonts w:hint="eastAsia" w:ascii="仿宋_GB2312" w:hAnsi="宋体"/>
        </w:rPr>
        <w:t>号</w:t>
      </w:r>
    </w:p>
    <w:p>
      <w:pPr>
        <w:adjustRightInd w:val="0"/>
        <w:snapToGrid w:val="0"/>
        <w:spacing w:line="240" w:lineRule="auto"/>
        <w:rPr>
          <w:rFonts w:hint="eastAsia" w:ascii="仿宋_GB2312" w:hAnsi="方正仿宋_GBK" w:cs="方正仿宋_GBK"/>
        </w:rPr>
      </w:pPr>
    </w:p>
    <w:p>
      <w:pPr>
        <w:adjustRightInd w:val="0"/>
        <w:snapToGrid w:val="0"/>
        <w:spacing w:line="240" w:lineRule="auto"/>
        <w:rPr>
          <w:rFonts w:ascii="仿宋_GB2312" w:hAnsi="方正仿宋_GBK" w:cs="方正仿宋_GBK"/>
        </w:rPr>
      </w:pPr>
      <w:r>
        <w:rPr>
          <w:rFonts w:hint="eastAsia" w:ascii="仿宋_GB2312" w:hAnsi="方正仿宋_GBK" w:cs="方正仿宋_GBK"/>
        </w:rPr>
        <w:t>被责令改正单位：重庆晶讯建材有限公司</w:t>
      </w:r>
    </w:p>
    <w:p>
      <w:pPr>
        <w:adjustRightInd w:val="0"/>
        <w:snapToGrid w:val="0"/>
        <w:spacing w:line="240" w:lineRule="auto"/>
        <w:rPr>
          <w:rFonts w:ascii="仿宋_GB2312" w:hAnsi="方正仿宋_GBK" w:cs="方正仿宋_GBK"/>
        </w:rPr>
      </w:pPr>
      <w:r>
        <w:rPr>
          <w:rFonts w:hint="eastAsia" w:ascii="仿宋_GB2312" w:hAnsi="方正仿宋_GBK" w:cs="方正仿宋_GBK"/>
        </w:rPr>
        <w:t>法定代表人：</w:t>
      </w:r>
      <w:r>
        <w:rPr>
          <w:rFonts w:hint="eastAsia" w:ascii="宋体" w:hAnsi="宋体"/>
        </w:rPr>
        <w:t>张思义</w:t>
      </w:r>
    </w:p>
    <w:p>
      <w:pPr>
        <w:adjustRightInd w:val="0"/>
        <w:snapToGrid w:val="0"/>
        <w:spacing w:line="240" w:lineRule="auto"/>
        <w:rPr>
          <w:rFonts w:ascii="宋体" w:hAnsi="宋体"/>
        </w:rPr>
      </w:pPr>
      <w:r>
        <w:rPr>
          <w:rFonts w:hint="eastAsia" w:ascii="宋体" w:hAnsi="宋体"/>
        </w:rPr>
        <w:t>类型：有限责任公司</w:t>
      </w:r>
    </w:p>
    <w:p>
      <w:pPr>
        <w:adjustRightInd w:val="0"/>
        <w:snapToGrid w:val="0"/>
        <w:spacing w:line="240" w:lineRule="auto"/>
        <w:rPr>
          <w:rFonts w:ascii="仿宋_GB2312" w:hAnsi="方正仿宋_GBK" w:cs="方正仿宋_GBK"/>
        </w:rPr>
      </w:pPr>
      <w:r>
        <w:rPr>
          <w:rFonts w:hint="eastAsia" w:ascii="仿宋_GB2312" w:hAnsi="方正仿宋_GBK" w:cs="方正仿宋_GBK"/>
        </w:rPr>
        <w:t>统一社会信用代码：91500117MA605PYE49</w:t>
      </w:r>
    </w:p>
    <w:p>
      <w:pPr>
        <w:adjustRightInd w:val="0"/>
        <w:snapToGrid w:val="0"/>
        <w:spacing w:line="240" w:lineRule="auto"/>
        <w:rPr>
          <w:rFonts w:ascii="仿宋_GB2312" w:hAnsi="方正仿宋_GBK" w:cs="方正仿宋_GBK"/>
        </w:rPr>
      </w:pPr>
      <w:r>
        <w:rPr>
          <w:rFonts w:hint="eastAsia" w:ascii="仿宋_GB2312" w:hAnsi="方正仿宋_GBK" w:cs="方正仿宋_GBK"/>
        </w:rPr>
        <w:t>经营场所：重庆市合川区清平镇铃子口</w:t>
      </w:r>
    </w:p>
    <w:p>
      <w:pPr>
        <w:adjustRightInd w:val="0"/>
        <w:snapToGrid w:val="0"/>
        <w:spacing w:line="240" w:lineRule="auto"/>
        <w:ind w:firstLine="800" w:firstLineChars="250"/>
        <w:rPr>
          <w:rFonts w:hint="eastAsia" w:ascii="仿宋_GB2312" w:hAnsi="方正仿宋_GBK" w:cs="方正仿宋_GBK"/>
        </w:rPr>
      </w:pPr>
    </w:p>
    <w:p>
      <w:pPr>
        <w:adjustRightInd w:val="0"/>
        <w:snapToGrid w:val="0"/>
        <w:spacing w:line="240" w:lineRule="auto"/>
        <w:ind w:firstLine="800" w:firstLineChars="250"/>
        <w:rPr>
          <w:rFonts w:ascii="仿宋_GB2312" w:hAnsi="方正仿宋_GBK" w:cs="方正仿宋_GBK"/>
        </w:rPr>
      </w:pPr>
      <w:bookmarkStart w:id="0" w:name="_GoBack"/>
      <w:bookmarkEnd w:id="0"/>
      <w:r>
        <w:rPr>
          <w:rFonts w:hint="eastAsia" w:ascii="仿宋_GB2312" w:hAnsi="方正仿宋_GBK" w:cs="方正仿宋_GBK"/>
        </w:rPr>
        <w:t xml:space="preserve">2023年11月27日清平镇人民政府执法人员对你公司在合川区清平镇铃子口建设水泥制品生产项目进行环境执法检查，发现以下环境违法行为：  </w:t>
      </w:r>
    </w:p>
    <w:p>
      <w:pPr>
        <w:snapToGrid w:val="0"/>
        <w:spacing w:line="240" w:lineRule="auto"/>
        <w:ind w:firstLine="640" w:firstLineChars="200"/>
        <w:rPr>
          <w:rFonts w:ascii="仿宋_GB2312" w:hAnsi="方正仿宋_GBK" w:cs="方正仿宋_GBK"/>
        </w:rPr>
      </w:pPr>
      <w:r>
        <w:rPr>
          <w:rFonts w:hint="eastAsia" w:ascii="仿宋_GB2312" w:hAnsi="方正仿宋_GBK" w:cs="方正仿宋_GBK"/>
        </w:rPr>
        <w:t>你公司2018年7月起租赁位于合川区清平镇新木村3社（新木湾）场地建设水泥制品生产项目，2018年12月底建成投产。建设至今未依法报批环境影响评价文件，也未通过环保验收。</w:t>
      </w:r>
    </w:p>
    <w:p>
      <w:pPr>
        <w:snapToGrid w:val="0"/>
        <w:spacing w:line="240" w:lineRule="auto"/>
        <w:ind w:firstLine="640" w:firstLineChars="200"/>
        <w:rPr>
          <w:rFonts w:ascii="仿宋_GB2312" w:hAnsi="方正仿宋_GBK" w:cs="方正仿宋_GBK"/>
        </w:rPr>
      </w:pPr>
      <w:r>
        <w:rPr>
          <w:rFonts w:hint="eastAsia" w:ascii="仿宋_GB2312" w:hAnsi="方正仿宋_GBK" w:cs="方正仿宋_GBK"/>
        </w:rPr>
        <w:t>以上事实有以下证据为凭：</w:t>
      </w:r>
    </w:p>
    <w:p>
      <w:pPr>
        <w:adjustRightInd w:val="0"/>
        <w:snapToGrid w:val="0"/>
        <w:spacing w:line="240" w:lineRule="auto"/>
        <w:ind w:firstLine="630"/>
        <w:jc w:val="left"/>
        <w:rPr>
          <w:rFonts w:ascii="仿宋_GB2312" w:hAnsi="方正仿宋_GBK" w:cs="方正仿宋_GBK"/>
        </w:rPr>
      </w:pPr>
      <w:r>
        <w:rPr>
          <w:rFonts w:hint="eastAsia" w:ascii="仿宋_GB2312" w:hAnsi="方正仿宋_GBK" w:cs="方正仿宋_GBK"/>
        </w:rPr>
        <w:t>1. 2023年11月27日《重庆市合川区生态环境保护综合行政执法现场检查（勘察）笔录》（1份）；</w:t>
      </w:r>
    </w:p>
    <w:p>
      <w:pPr>
        <w:adjustRightInd w:val="0"/>
        <w:snapToGrid w:val="0"/>
        <w:spacing w:line="240" w:lineRule="auto"/>
        <w:ind w:firstLine="630"/>
        <w:jc w:val="left"/>
        <w:rPr>
          <w:rFonts w:ascii="仿宋_GB2312" w:hAnsi="方正仿宋_GBK" w:cs="方正仿宋_GBK"/>
        </w:rPr>
      </w:pPr>
      <w:r>
        <w:rPr>
          <w:rFonts w:hint="eastAsia" w:ascii="仿宋_GB2312" w:hAnsi="方正仿宋_GBK" w:cs="方正仿宋_GBK"/>
        </w:rPr>
        <w:t>2. 2023年11月28日《重庆市合川区生态环境保护综合行政执法支队调查询问笔录》（1份）；</w:t>
      </w:r>
    </w:p>
    <w:p>
      <w:pPr>
        <w:adjustRightInd w:val="0"/>
        <w:snapToGrid w:val="0"/>
        <w:spacing w:line="240" w:lineRule="auto"/>
        <w:ind w:firstLine="630"/>
        <w:jc w:val="left"/>
        <w:rPr>
          <w:rFonts w:ascii="仿宋_GB2312" w:hAnsi="方正仿宋_GBK" w:cs="方正仿宋_GBK"/>
        </w:rPr>
      </w:pPr>
      <w:r>
        <w:rPr>
          <w:rFonts w:hint="eastAsia" w:ascii="仿宋_GB2312" w:hAnsi="方正仿宋_GBK" w:cs="方正仿宋_GBK"/>
        </w:rPr>
        <w:t>3. 2023年11月27日在重庆晶讯建材有限公司水泥制品生产项目现场拍摄的《执法现场视听资料》（1份）；</w:t>
      </w:r>
    </w:p>
    <w:p>
      <w:pPr>
        <w:adjustRightInd w:val="0"/>
        <w:snapToGrid w:val="0"/>
        <w:spacing w:line="240" w:lineRule="auto"/>
        <w:ind w:firstLine="630"/>
        <w:jc w:val="left"/>
        <w:rPr>
          <w:rFonts w:ascii="仿宋_GB2312" w:hAnsi="方正仿宋_GBK" w:cs="方正仿宋_GBK"/>
        </w:rPr>
      </w:pPr>
      <w:r>
        <w:rPr>
          <w:rFonts w:hint="eastAsia" w:ascii="仿宋_GB2312" w:hAnsi="方正仿宋_GBK" w:cs="方正仿宋_GBK"/>
        </w:rPr>
        <w:t>4. 2023年11月27日《重庆市合川区生态环境保护综合行政执法现场检查（勘察）方位图》（1份）；</w:t>
      </w:r>
    </w:p>
    <w:p>
      <w:pPr>
        <w:adjustRightInd w:val="0"/>
        <w:snapToGrid w:val="0"/>
        <w:spacing w:line="240" w:lineRule="auto"/>
        <w:ind w:firstLine="630"/>
        <w:jc w:val="left"/>
        <w:rPr>
          <w:rFonts w:ascii="仿宋_GB2312" w:hAnsi="方正仿宋_GBK" w:cs="方正仿宋_GBK"/>
        </w:rPr>
      </w:pPr>
      <w:r>
        <w:rPr>
          <w:rFonts w:hint="eastAsia" w:ascii="仿宋_GB2312" w:hAnsi="方正仿宋_GBK" w:cs="方正仿宋_GBK"/>
        </w:rPr>
        <w:t>证据1、2、3、4证明2023年11月27日重庆晶讯建材有限公司水泥制品生产项目已投产，未开展环保验收。</w:t>
      </w:r>
    </w:p>
    <w:p>
      <w:pPr>
        <w:adjustRightInd w:val="0"/>
        <w:snapToGrid w:val="0"/>
        <w:spacing w:line="240" w:lineRule="auto"/>
        <w:ind w:firstLine="630"/>
        <w:jc w:val="left"/>
        <w:rPr>
          <w:rFonts w:ascii="仿宋_GB2312" w:hAnsi="方正仿宋_GBK" w:cs="方正仿宋_GBK"/>
        </w:rPr>
      </w:pPr>
      <w:r>
        <w:rPr>
          <w:rFonts w:hint="eastAsia" w:ascii="仿宋_GB2312" w:hAnsi="方正仿宋_GBK" w:cs="方正仿宋_GBK"/>
        </w:rPr>
        <w:t>5. 重庆晶讯建材有限公司营业执照复印件（1份）；</w:t>
      </w:r>
    </w:p>
    <w:p>
      <w:pPr>
        <w:adjustRightInd w:val="0"/>
        <w:snapToGrid w:val="0"/>
        <w:spacing w:line="240" w:lineRule="auto"/>
        <w:ind w:firstLine="630"/>
        <w:jc w:val="left"/>
        <w:rPr>
          <w:rFonts w:ascii="仿宋_GB2312" w:hAnsi="方正仿宋_GBK" w:cs="方正仿宋_GBK"/>
        </w:rPr>
      </w:pPr>
      <w:r>
        <w:rPr>
          <w:rFonts w:hint="eastAsia" w:ascii="仿宋_GB2312" w:hAnsi="方正仿宋_GBK" w:cs="方正仿宋_GBK"/>
        </w:rPr>
        <w:t>6. 重庆晶讯建材有限公司法定代表人身份证复印件（1份）；</w:t>
      </w:r>
    </w:p>
    <w:p>
      <w:pPr>
        <w:adjustRightInd w:val="0"/>
        <w:snapToGrid w:val="0"/>
        <w:spacing w:line="240" w:lineRule="auto"/>
        <w:ind w:firstLine="630"/>
        <w:jc w:val="left"/>
        <w:rPr>
          <w:rFonts w:ascii="仿宋_GB2312" w:hAnsi="方正仿宋_GBK" w:cs="方正仿宋_GBK"/>
        </w:rPr>
      </w:pPr>
      <w:r>
        <w:rPr>
          <w:rFonts w:hint="eastAsia" w:ascii="仿宋_GB2312" w:hAnsi="方正仿宋_GBK" w:cs="方正仿宋_GBK"/>
        </w:rPr>
        <w:t>7. 重庆晶讯建材有限公司授权委托书（1份）；</w:t>
      </w:r>
    </w:p>
    <w:p>
      <w:pPr>
        <w:adjustRightInd w:val="0"/>
        <w:snapToGrid w:val="0"/>
        <w:spacing w:line="240" w:lineRule="auto"/>
        <w:ind w:firstLine="630"/>
        <w:jc w:val="left"/>
        <w:rPr>
          <w:rFonts w:ascii="仿宋_GB2312" w:hAnsi="方正仿宋_GBK" w:cs="方正仿宋_GBK"/>
        </w:rPr>
      </w:pPr>
      <w:r>
        <w:rPr>
          <w:rFonts w:hint="eastAsia" w:ascii="仿宋_GB2312" w:hAnsi="方正仿宋_GBK" w:cs="方正仿宋_GBK"/>
        </w:rPr>
        <w:t>8. 受委托人身份证复印件（1份）；</w:t>
      </w:r>
    </w:p>
    <w:p>
      <w:pPr>
        <w:adjustRightInd w:val="0"/>
        <w:snapToGrid w:val="0"/>
        <w:spacing w:line="240" w:lineRule="auto"/>
        <w:ind w:firstLine="630"/>
        <w:jc w:val="left"/>
        <w:rPr>
          <w:rFonts w:ascii="仿宋_GB2312" w:hAnsi="方正仿宋_GBK" w:cs="方正仿宋_GBK"/>
        </w:rPr>
      </w:pPr>
      <w:r>
        <w:rPr>
          <w:rFonts w:hint="eastAsia" w:ascii="仿宋_GB2312" w:hAnsi="方正仿宋_GBK" w:cs="方正仿宋_GBK"/>
        </w:rPr>
        <w:t>证据5、6、7、8证明违法主体是重庆晶讯建材有限公司。</w:t>
      </w:r>
    </w:p>
    <w:p>
      <w:pPr>
        <w:adjustRightInd w:val="0"/>
        <w:snapToGrid w:val="0"/>
        <w:spacing w:line="240" w:lineRule="auto"/>
        <w:ind w:firstLine="630"/>
        <w:jc w:val="left"/>
        <w:rPr>
          <w:rFonts w:ascii="仿宋_GB2312" w:hAnsi="方正仿宋_GBK" w:cs="方正仿宋_GBK"/>
        </w:rPr>
      </w:pPr>
      <w:r>
        <w:rPr>
          <w:rFonts w:hint="eastAsia" w:ascii="仿宋_GB2312" w:hAnsi="方正仿宋_GBK" w:cs="方正仿宋_GBK"/>
        </w:rPr>
        <w:t>9. 执法人员执法证复印件（1份）；</w:t>
      </w:r>
    </w:p>
    <w:p>
      <w:pPr>
        <w:adjustRightInd w:val="0"/>
        <w:snapToGrid w:val="0"/>
        <w:spacing w:line="240" w:lineRule="auto"/>
        <w:ind w:firstLine="630"/>
        <w:jc w:val="left"/>
        <w:rPr>
          <w:rFonts w:ascii="仿宋_GB2312" w:hAnsi="方正仿宋_GBK" w:cs="方正仿宋_GBK"/>
        </w:rPr>
      </w:pPr>
      <w:r>
        <w:rPr>
          <w:rFonts w:hint="eastAsia" w:ascii="仿宋_GB2312" w:hAnsi="方正仿宋_GBK" w:cs="方正仿宋_GBK"/>
        </w:rPr>
        <w:t>证明执法人员符合法律规定，所收集提供的文书、证据具有合法性。</w:t>
      </w:r>
    </w:p>
    <w:p>
      <w:pPr>
        <w:snapToGrid w:val="0"/>
        <w:spacing w:line="240" w:lineRule="auto"/>
        <w:ind w:firstLine="640" w:firstLineChars="200"/>
        <w:rPr>
          <w:rFonts w:ascii="仿宋_GB2312" w:hAnsi="方正仿宋_GBK" w:cs="方正仿宋_GBK"/>
        </w:rPr>
      </w:pPr>
      <w:r>
        <w:rPr>
          <w:rFonts w:hint="eastAsia" w:ascii="仿宋_GB2312" w:hAnsi="方正仿宋_GBK" w:cs="方正仿宋_GBK"/>
        </w:rPr>
        <w:t>你公司的上述行为违反了《中华人民共和国环境影响评价法》第十六条第二款第二项 “建设单位应当按照下列规定组织编制环境影响报告书、环境影响报告表或者填报环境影响登记表（以下统称环境影响评价文件）…（二）可能造成轻度环境影响的，应当编制环境影响报告表，对产生的环境影响进行分析或者专项评价；…”和第二十五条“建设项目的环境影响评价文件未依法经审批部门审查或者审查后未予批准的，建设单位不得开工建设”和《建设项目环境保护管理条例》第十九条第一款“编制环境影响报告书、环境影响报告表的建设项目，其配套建设的环境保护设施经验收合格，方可投入生产或者使用；未经验收或者验收不合格的，不得投入生产或者使用</w:t>
      </w:r>
      <w:r>
        <w:rPr>
          <w:rFonts w:ascii="仿宋_GB2312" w:hAnsi="方正仿宋_GBK" w:cs="方正仿宋_GBK"/>
        </w:rPr>
        <w:t>”</w:t>
      </w:r>
      <w:r>
        <w:rPr>
          <w:rFonts w:hint="eastAsia" w:ascii="仿宋_GB2312" w:hAnsi="方正仿宋_GBK" w:cs="方正仿宋_GBK"/>
        </w:rPr>
        <w:t>的规定。</w:t>
      </w:r>
    </w:p>
    <w:p>
      <w:pPr>
        <w:snapToGrid w:val="0"/>
        <w:spacing w:line="240" w:lineRule="auto"/>
        <w:ind w:firstLine="640" w:firstLineChars="200"/>
        <w:rPr>
          <w:rFonts w:ascii="仿宋_GB2312" w:hAnsi="方正仿宋_GBK" w:cs="方正仿宋_GBK"/>
        </w:rPr>
      </w:pPr>
      <w:r>
        <w:rPr>
          <w:rFonts w:hint="eastAsia" w:ascii="仿宋_GB2312" w:hAnsi="方正仿宋_GBK" w:cs="方正仿宋_GBK"/>
        </w:rPr>
        <w:t>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和《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现责令你公司自接到本决定书之日起立即停止该项目建设，</w:t>
      </w:r>
      <w:r>
        <w:rPr>
          <w:rFonts w:hint="eastAsia" w:ascii="仿宋_GB2312" w:hAnsi="方正仿宋_GBK" w:cs="方正仿宋_GBK"/>
          <w:b/>
          <w:bCs/>
        </w:rPr>
        <w:t>限期你</w:t>
      </w:r>
      <w:r>
        <w:rPr>
          <w:rFonts w:hint="eastAsia" w:ascii="仿宋_GB2312" w:hAnsi="方正仿宋_GBK" w:cs="方正仿宋_GBK"/>
          <w:b/>
          <w:bCs/>
          <w:lang w:eastAsia="zh-CN"/>
        </w:rPr>
        <w:t>公司</w:t>
      </w:r>
      <w:r>
        <w:rPr>
          <w:rFonts w:hint="eastAsia" w:ascii="仿宋_GB2312" w:hAnsi="方正仿宋_GBK" w:cs="方正仿宋_GBK"/>
          <w:b/>
          <w:bCs/>
        </w:rPr>
        <w:t>自接到本决定书之日起</w:t>
      </w:r>
      <w:r>
        <w:rPr>
          <w:rFonts w:hint="default" w:ascii="Times New Roman" w:hAnsi="Times New Roman" w:cs="Times New Roman"/>
          <w:b/>
          <w:bCs/>
        </w:rPr>
        <w:t>立即停止该项目建设，限期30日内通过环境保护设施验收。</w:t>
      </w:r>
    </w:p>
    <w:p>
      <w:pPr>
        <w:snapToGrid w:val="0"/>
        <w:spacing w:line="240" w:lineRule="auto"/>
        <w:ind w:firstLine="640" w:firstLineChars="200"/>
        <w:rPr>
          <w:rFonts w:ascii="仿宋_GB2312" w:hAnsi="方正仿宋_GBK" w:cs="方正仿宋_GBK"/>
        </w:rPr>
      </w:pPr>
      <w:r>
        <w:rPr>
          <w:rFonts w:hint="eastAsia" w:ascii="仿宋_GB2312" w:hAnsi="方正仿宋_GBK" w:cs="方正仿宋_GBK"/>
        </w:rPr>
        <w:t>我队将对你公司改正违法行为的情况进行监督。如你公司拒不改正违法行为，我队将依照《中华人民共和国环境保护法》第五十九条第一款的规定依法实施按日连续处罚，同时根据《建设项目环境保护管理条例》第二十三条第一款的规定对你公司处100万元以上200万元以下的罚款。</w:t>
      </w:r>
    </w:p>
    <w:p>
      <w:pPr>
        <w:snapToGrid w:val="0"/>
        <w:spacing w:line="240" w:lineRule="auto"/>
        <w:ind w:firstLine="640" w:firstLineChars="200"/>
        <w:rPr>
          <w:rFonts w:hint="eastAsia" w:ascii="仿宋_GB2312" w:hAnsi="方正仿宋_GBK" w:cs="方正仿宋_GBK"/>
        </w:rPr>
      </w:pPr>
      <w:r>
        <w:rPr>
          <w:rFonts w:hint="eastAsia" w:ascii="仿宋_GB2312" w:hAnsi="方正仿宋_GBK" w:cs="方正仿宋_GBK"/>
        </w:rPr>
        <w:t xml:space="preserve">你公司如对本决定不服，可在收到本决定书之日起六十日内向重庆市合川区人民政府申请行政复议，也可在收到本决定书之日起六个月内向重庆市渝北区人民法院提起行政诉讼。如你单位拒不改正上述环境违法行为，逾期不申请行政复议，不提起行政诉讼，又不履行本决定的，我队将依法申请重庆市渝北区人民法院强制执行。              </w:t>
      </w:r>
    </w:p>
    <w:p>
      <w:pPr>
        <w:snapToGrid w:val="0"/>
        <w:spacing w:line="240" w:lineRule="auto"/>
        <w:ind w:firstLine="640" w:firstLineChars="200"/>
        <w:rPr>
          <w:rFonts w:ascii="仿宋_GB2312" w:hAnsi="方正仿宋_GBK" w:cs="方正仿宋_GBK"/>
        </w:rPr>
      </w:pPr>
      <w:r>
        <w:rPr>
          <w:rFonts w:hint="eastAsia" w:ascii="仿宋_GB2312" w:hAnsi="方正仿宋_GBK" w:cs="方正仿宋_GBK"/>
        </w:rPr>
        <w:t xml:space="preserve"> </w:t>
      </w:r>
    </w:p>
    <w:p>
      <w:pPr>
        <w:snapToGrid w:val="0"/>
        <w:spacing w:line="520" w:lineRule="exact"/>
        <w:ind w:firstLine="640" w:firstLineChars="200"/>
        <w:rPr>
          <w:rFonts w:ascii="仿宋_GB2312" w:hAnsi="方正仿宋_GBK" w:cs="方正仿宋_GBK"/>
        </w:rPr>
      </w:pP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 xml:space="preserve">           重庆市合川区生态环境保护综合行政执法支队</w:t>
      </w:r>
    </w:p>
    <w:p>
      <w:pPr>
        <w:snapToGrid w:val="0"/>
        <w:spacing w:line="520" w:lineRule="exact"/>
        <w:ind w:firstLine="4640" w:firstLineChars="1450"/>
        <w:rPr>
          <w:rFonts w:ascii="仿宋_GB2312" w:hAnsi="方正仿宋_GBK" w:cs="方正仿宋_GBK"/>
        </w:rPr>
      </w:pPr>
      <w:r>
        <w:rPr>
          <w:rFonts w:hint="eastAsia" w:ascii="仿宋_GB2312" w:hAnsi="方正仿宋_GBK" w:cs="方正仿宋_GBK"/>
        </w:rPr>
        <w:t>2023年12月</w:t>
      </w:r>
      <w:r>
        <w:rPr>
          <w:rFonts w:hint="eastAsia" w:ascii="仿宋_GB2312" w:hAnsi="方正仿宋_GBK" w:cs="方正仿宋_GBK"/>
          <w:lang w:val="en-US" w:eastAsia="zh-CN"/>
        </w:rPr>
        <w:t>28</w:t>
      </w:r>
      <w:r>
        <w:rPr>
          <w:rFonts w:hint="eastAsia" w:ascii="仿宋_GB2312" w:hAnsi="方正仿宋_GBK" w:cs="方正仿宋_GBK"/>
        </w:rPr>
        <w:t xml:space="preserve">日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A177BCB"/>
    <w:rsid w:val="00005D22"/>
    <w:rsid w:val="0000724A"/>
    <w:rsid w:val="00023188"/>
    <w:rsid w:val="0004120B"/>
    <w:rsid w:val="00052332"/>
    <w:rsid w:val="00053D45"/>
    <w:rsid w:val="00083C30"/>
    <w:rsid w:val="00084CF1"/>
    <w:rsid w:val="000950AF"/>
    <w:rsid w:val="000C043A"/>
    <w:rsid w:val="000C1935"/>
    <w:rsid w:val="000C2682"/>
    <w:rsid w:val="000E3E95"/>
    <w:rsid w:val="000E5213"/>
    <w:rsid w:val="00100865"/>
    <w:rsid w:val="00104E65"/>
    <w:rsid w:val="001125ED"/>
    <w:rsid w:val="00123458"/>
    <w:rsid w:val="00155790"/>
    <w:rsid w:val="00162C05"/>
    <w:rsid w:val="001636E5"/>
    <w:rsid w:val="00167992"/>
    <w:rsid w:val="00185633"/>
    <w:rsid w:val="00192A1B"/>
    <w:rsid w:val="001B694C"/>
    <w:rsid w:val="001C1F11"/>
    <w:rsid w:val="001D2210"/>
    <w:rsid w:val="001E7152"/>
    <w:rsid w:val="00213E8D"/>
    <w:rsid w:val="002359E6"/>
    <w:rsid w:val="0023730F"/>
    <w:rsid w:val="0027446A"/>
    <w:rsid w:val="00276188"/>
    <w:rsid w:val="002920F1"/>
    <w:rsid w:val="0029482A"/>
    <w:rsid w:val="00296858"/>
    <w:rsid w:val="002B762B"/>
    <w:rsid w:val="002D0461"/>
    <w:rsid w:val="002E165A"/>
    <w:rsid w:val="002E481A"/>
    <w:rsid w:val="00310E05"/>
    <w:rsid w:val="00315255"/>
    <w:rsid w:val="00317FB9"/>
    <w:rsid w:val="00324379"/>
    <w:rsid w:val="0033431D"/>
    <w:rsid w:val="00361852"/>
    <w:rsid w:val="003637DE"/>
    <w:rsid w:val="00375659"/>
    <w:rsid w:val="003D3EC1"/>
    <w:rsid w:val="003E6745"/>
    <w:rsid w:val="00413BFA"/>
    <w:rsid w:val="00425816"/>
    <w:rsid w:val="00432F73"/>
    <w:rsid w:val="00465874"/>
    <w:rsid w:val="004764DB"/>
    <w:rsid w:val="004818A9"/>
    <w:rsid w:val="004856A1"/>
    <w:rsid w:val="004905A6"/>
    <w:rsid w:val="004A1B25"/>
    <w:rsid w:val="004B3AFC"/>
    <w:rsid w:val="004C16AA"/>
    <w:rsid w:val="004C278E"/>
    <w:rsid w:val="00501A89"/>
    <w:rsid w:val="00502ADF"/>
    <w:rsid w:val="00507966"/>
    <w:rsid w:val="005238B2"/>
    <w:rsid w:val="0052455F"/>
    <w:rsid w:val="00531DB9"/>
    <w:rsid w:val="0053776E"/>
    <w:rsid w:val="0054227A"/>
    <w:rsid w:val="0055754F"/>
    <w:rsid w:val="00573AE7"/>
    <w:rsid w:val="005A6BFB"/>
    <w:rsid w:val="005B3E7D"/>
    <w:rsid w:val="005D7BDE"/>
    <w:rsid w:val="006110A8"/>
    <w:rsid w:val="00613ADD"/>
    <w:rsid w:val="0062542A"/>
    <w:rsid w:val="00631A42"/>
    <w:rsid w:val="0064239C"/>
    <w:rsid w:val="006475F0"/>
    <w:rsid w:val="0065010B"/>
    <w:rsid w:val="00653DC2"/>
    <w:rsid w:val="006630FF"/>
    <w:rsid w:val="00666207"/>
    <w:rsid w:val="00675450"/>
    <w:rsid w:val="00685F3B"/>
    <w:rsid w:val="006A3B30"/>
    <w:rsid w:val="006C0633"/>
    <w:rsid w:val="006C77EC"/>
    <w:rsid w:val="006D2B79"/>
    <w:rsid w:val="0071194C"/>
    <w:rsid w:val="007165FC"/>
    <w:rsid w:val="00730094"/>
    <w:rsid w:val="00755570"/>
    <w:rsid w:val="00757535"/>
    <w:rsid w:val="007668AF"/>
    <w:rsid w:val="00770E95"/>
    <w:rsid w:val="00770FC7"/>
    <w:rsid w:val="00783508"/>
    <w:rsid w:val="00796B4F"/>
    <w:rsid w:val="00796D99"/>
    <w:rsid w:val="007B4597"/>
    <w:rsid w:val="007B73F4"/>
    <w:rsid w:val="007D20F6"/>
    <w:rsid w:val="007D6826"/>
    <w:rsid w:val="007E08AC"/>
    <w:rsid w:val="007E2DF6"/>
    <w:rsid w:val="0080338F"/>
    <w:rsid w:val="008119CE"/>
    <w:rsid w:val="00813219"/>
    <w:rsid w:val="00815248"/>
    <w:rsid w:val="00815277"/>
    <w:rsid w:val="00826E83"/>
    <w:rsid w:val="0085228B"/>
    <w:rsid w:val="00853AE6"/>
    <w:rsid w:val="00854FED"/>
    <w:rsid w:val="00862DF6"/>
    <w:rsid w:val="00894763"/>
    <w:rsid w:val="00895ECA"/>
    <w:rsid w:val="008A01F2"/>
    <w:rsid w:val="008A13DB"/>
    <w:rsid w:val="008A146D"/>
    <w:rsid w:val="008A17DB"/>
    <w:rsid w:val="008B17FC"/>
    <w:rsid w:val="008C137E"/>
    <w:rsid w:val="008C5914"/>
    <w:rsid w:val="008D102F"/>
    <w:rsid w:val="008E0E92"/>
    <w:rsid w:val="008E1D2F"/>
    <w:rsid w:val="008E4F67"/>
    <w:rsid w:val="009006F2"/>
    <w:rsid w:val="00942098"/>
    <w:rsid w:val="009806E8"/>
    <w:rsid w:val="00982D1F"/>
    <w:rsid w:val="009905DA"/>
    <w:rsid w:val="009A63F0"/>
    <w:rsid w:val="009C7E7C"/>
    <w:rsid w:val="009E7E62"/>
    <w:rsid w:val="00A0153B"/>
    <w:rsid w:val="00A02120"/>
    <w:rsid w:val="00A066BB"/>
    <w:rsid w:val="00A07E49"/>
    <w:rsid w:val="00A12C82"/>
    <w:rsid w:val="00A14235"/>
    <w:rsid w:val="00A15EF1"/>
    <w:rsid w:val="00A25366"/>
    <w:rsid w:val="00A52628"/>
    <w:rsid w:val="00A705EF"/>
    <w:rsid w:val="00A71B6A"/>
    <w:rsid w:val="00AA3BC3"/>
    <w:rsid w:val="00AA5DEA"/>
    <w:rsid w:val="00AB6310"/>
    <w:rsid w:val="00AD2DBF"/>
    <w:rsid w:val="00AE2609"/>
    <w:rsid w:val="00AE33BC"/>
    <w:rsid w:val="00AE4A25"/>
    <w:rsid w:val="00AF0348"/>
    <w:rsid w:val="00AF5A9D"/>
    <w:rsid w:val="00B02BA9"/>
    <w:rsid w:val="00B05636"/>
    <w:rsid w:val="00B20790"/>
    <w:rsid w:val="00B405E7"/>
    <w:rsid w:val="00B524B4"/>
    <w:rsid w:val="00BD622C"/>
    <w:rsid w:val="00BF42C9"/>
    <w:rsid w:val="00C11034"/>
    <w:rsid w:val="00C21ECC"/>
    <w:rsid w:val="00C33D2C"/>
    <w:rsid w:val="00C4493F"/>
    <w:rsid w:val="00C52FD1"/>
    <w:rsid w:val="00C576C6"/>
    <w:rsid w:val="00C6527D"/>
    <w:rsid w:val="00C72A19"/>
    <w:rsid w:val="00C96D3B"/>
    <w:rsid w:val="00CA1D26"/>
    <w:rsid w:val="00CA4184"/>
    <w:rsid w:val="00CA6D6B"/>
    <w:rsid w:val="00CA7A70"/>
    <w:rsid w:val="00CC6992"/>
    <w:rsid w:val="00CD0C16"/>
    <w:rsid w:val="00CD7E4F"/>
    <w:rsid w:val="00CF423D"/>
    <w:rsid w:val="00D03214"/>
    <w:rsid w:val="00D052A4"/>
    <w:rsid w:val="00D07C32"/>
    <w:rsid w:val="00D1130B"/>
    <w:rsid w:val="00D1457E"/>
    <w:rsid w:val="00D15201"/>
    <w:rsid w:val="00D20E79"/>
    <w:rsid w:val="00D22407"/>
    <w:rsid w:val="00D548EF"/>
    <w:rsid w:val="00D76489"/>
    <w:rsid w:val="00D86B83"/>
    <w:rsid w:val="00D97749"/>
    <w:rsid w:val="00DE123B"/>
    <w:rsid w:val="00DF2C05"/>
    <w:rsid w:val="00E014B2"/>
    <w:rsid w:val="00E01C21"/>
    <w:rsid w:val="00E1184F"/>
    <w:rsid w:val="00E14D99"/>
    <w:rsid w:val="00E278C2"/>
    <w:rsid w:val="00E55380"/>
    <w:rsid w:val="00E60A9B"/>
    <w:rsid w:val="00E770D7"/>
    <w:rsid w:val="00E80E6C"/>
    <w:rsid w:val="00EA0EE5"/>
    <w:rsid w:val="00EA507E"/>
    <w:rsid w:val="00EB707C"/>
    <w:rsid w:val="00EB7369"/>
    <w:rsid w:val="00EC68CE"/>
    <w:rsid w:val="00ED001B"/>
    <w:rsid w:val="00ED12FC"/>
    <w:rsid w:val="00EE76CC"/>
    <w:rsid w:val="00EF19E6"/>
    <w:rsid w:val="00F116B7"/>
    <w:rsid w:val="00F1173E"/>
    <w:rsid w:val="00F15762"/>
    <w:rsid w:val="00F22752"/>
    <w:rsid w:val="00F35ADB"/>
    <w:rsid w:val="00F87069"/>
    <w:rsid w:val="00FD1E17"/>
    <w:rsid w:val="00FD42C3"/>
    <w:rsid w:val="00FE1A1E"/>
    <w:rsid w:val="00FF6F12"/>
    <w:rsid w:val="029B63A4"/>
    <w:rsid w:val="068B39B9"/>
    <w:rsid w:val="0D02293D"/>
    <w:rsid w:val="1C490C1B"/>
    <w:rsid w:val="22EE52A8"/>
    <w:rsid w:val="26CA3787"/>
    <w:rsid w:val="2AAF6EF3"/>
    <w:rsid w:val="2FBA04CA"/>
    <w:rsid w:val="309B31AF"/>
    <w:rsid w:val="32B66A0B"/>
    <w:rsid w:val="3F6F3D9E"/>
    <w:rsid w:val="40C80EEE"/>
    <w:rsid w:val="486F461A"/>
    <w:rsid w:val="494C6127"/>
    <w:rsid w:val="4B307B37"/>
    <w:rsid w:val="4C145B5F"/>
    <w:rsid w:val="51430DB4"/>
    <w:rsid w:val="53DB2AFD"/>
    <w:rsid w:val="546360A7"/>
    <w:rsid w:val="60463350"/>
    <w:rsid w:val="64E43046"/>
    <w:rsid w:val="6A177B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styleId="6">
    <w:name w:val="Balloon Text"/>
    <w:basedOn w:val="1"/>
    <w:link w:val="17"/>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纯文本1"/>
    <w:basedOn w:val="1"/>
    <w:qFormat/>
    <w:uiPriority w:val="0"/>
    <w:rPr>
      <w:rFonts w:ascii="宋体" w:hAnsi="Courier New" w:eastAsia="Times New Roman"/>
      <w:sz w:val="21"/>
      <w:szCs w:val="20"/>
    </w:rPr>
  </w:style>
  <w:style w:type="character" w:customStyle="1" w:styleId="13">
    <w:name w:val="页眉 Char"/>
    <w:basedOn w:val="11"/>
    <w:link w:val="8"/>
    <w:qFormat/>
    <w:uiPriority w:val="0"/>
    <w:rPr>
      <w:rFonts w:ascii="Times New Roman" w:hAnsi="Times New Roman" w:eastAsia="仿宋_GB2312" w:cs="Times New Roman"/>
      <w:kern w:val="2"/>
      <w:sz w:val="18"/>
      <w:szCs w:val="18"/>
    </w:rPr>
  </w:style>
  <w:style w:type="character" w:customStyle="1" w:styleId="14">
    <w:name w:val="页脚 Char"/>
    <w:basedOn w:val="11"/>
    <w:link w:val="7"/>
    <w:qFormat/>
    <w:uiPriority w:val="0"/>
    <w:rPr>
      <w:rFonts w:ascii="Times New Roman" w:hAnsi="Times New Roman" w:eastAsia="仿宋_GB2312" w:cs="Times New Roman"/>
      <w:kern w:val="2"/>
      <w:sz w:val="18"/>
      <w:szCs w:val="18"/>
    </w:rPr>
  </w:style>
  <w:style w:type="paragraph" w:styleId="15">
    <w:name w:val="List Paragraph"/>
    <w:basedOn w:val="1"/>
    <w:unhideWhenUsed/>
    <w:qFormat/>
    <w:uiPriority w:val="99"/>
    <w:pPr>
      <w:ind w:firstLine="420" w:firstLineChars="200"/>
    </w:pPr>
  </w:style>
  <w:style w:type="character" w:customStyle="1" w:styleId="16">
    <w:name w:val="index5"/>
    <w:basedOn w:val="11"/>
    <w:qFormat/>
    <w:uiPriority w:val="0"/>
  </w:style>
  <w:style w:type="character" w:customStyle="1" w:styleId="17">
    <w:name w:val="批注框文本 Char"/>
    <w:basedOn w:val="11"/>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4</Pages>
  <Words>275</Words>
  <Characters>1570</Characters>
  <Lines>13</Lines>
  <Paragraphs>3</Paragraphs>
  <TotalTime>1</TotalTime>
  <ScaleCrop>false</ScaleCrop>
  <LinksUpToDate>false</LinksUpToDate>
  <CharactersWithSpaces>1842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2019-09-24T09:53:00Z</dcterms:created>
  <dc:creator>合川区_合川区支队综合科_徐闻斌</dc:creator>
  <cp:lastModifiedBy>合川区_合川区支队执法四科_宋士俊</cp:lastModifiedBy>
  <cp:lastPrinted>2024-01-09T08:10:24Z</cp:lastPrinted>
  <dcterms:modified xsi:type="dcterms:W3CDTF">2024-01-09T08:10:44Z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9A487CE0F9CF4711A83130185EE98DCF</vt:lpwstr>
  </property>
</Properties>
</file>