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Times New Roman" w:eastAsia="方正黑体_GBK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kern w:val="0"/>
          <w:sz w:val="32"/>
          <w:szCs w:val="32"/>
        </w:rPr>
        <w:t>附件1</w:t>
      </w:r>
    </w:p>
    <w:p>
      <w:pPr>
        <w:widowControl/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重庆市老年人能力评估机构申请表</w:t>
      </w:r>
    </w:p>
    <w:tbl>
      <w:tblPr>
        <w:tblStyle w:val="3"/>
        <w:tblpPr w:leftFromText="180" w:rightFromText="180" w:vertAnchor="text" w:horzAnchor="page" w:tblpX="1803" w:tblpY="255"/>
        <w:tblOverlap w:val="never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328"/>
        <w:gridCol w:w="1324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机构名称</w:t>
            </w:r>
          </w:p>
        </w:tc>
        <w:tc>
          <w:tcPr>
            <w:tcW w:w="6154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机构类型</w:t>
            </w:r>
          </w:p>
        </w:tc>
        <w:tc>
          <w:tcPr>
            <w:tcW w:w="6154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 xml:space="preserve">□企业         □事业单位       □社会组织  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□医疗机构     □长护险定点机构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统一社会信用代码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注册地址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both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法定代表人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spacing w:val="-20"/>
                <w:kern w:val="2"/>
                <w:sz w:val="28"/>
                <w:szCs w:val="28"/>
                <w:lang w:bidi="ar-SA"/>
              </w:rPr>
              <w:t>身份证号码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both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2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业务范围</w:t>
            </w: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br w:type="textWrapping"/>
            </w:r>
            <w:r>
              <w:rPr>
                <w:rFonts w:ascii="Times New Roman" w:hAnsi="Times New Roman" w:eastAsia="方正仿宋_GBK"/>
                <w:kern w:val="2"/>
                <w:lang w:bidi="ar-SA"/>
              </w:rPr>
              <w:t>（要求包含“老年人能力评估”相关内容）</w:t>
            </w:r>
          </w:p>
        </w:tc>
        <w:tc>
          <w:tcPr>
            <w:tcW w:w="6154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评估人员</w:t>
            </w:r>
          </w:p>
        </w:tc>
        <w:tc>
          <w:tcPr>
            <w:tcW w:w="6154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both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评估人员     人，其中具有医</w:t>
            </w:r>
            <w:r>
              <w:rPr>
                <w:rFonts w:hint="eastAsia" w:ascii="Times New Roman" w:hAnsi="Times New Roman" w:eastAsia="方正仿宋_GBK"/>
                <w:kern w:val="2"/>
                <w:sz w:val="28"/>
                <w:szCs w:val="28"/>
                <w:lang w:bidi="ar-SA"/>
              </w:rPr>
              <w:t>护</w:t>
            </w: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 xml:space="preserve">背景   </w:t>
            </w:r>
            <w:r>
              <w:rPr>
                <w:rFonts w:hint="eastAsia" w:ascii="Times New Roman" w:hAnsi="Times New Roman" w:eastAsia="方正仿宋_GBK"/>
                <w:kern w:val="2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人</w:t>
            </w:r>
            <w:r>
              <w:rPr>
                <w:rFonts w:hint="eastAsia" w:ascii="Times New Roman" w:hAnsi="Times New Roman" w:eastAsia="方正仿宋_GBK"/>
                <w:kern w:val="2"/>
                <w:sz w:val="28"/>
                <w:szCs w:val="28"/>
                <w:lang w:bidi="ar-SA"/>
              </w:rPr>
              <w:t>，评估专家    人</w:t>
            </w: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2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评估场所</w:t>
            </w:r>
          </w:p>
        </w:tc>
        <w:tc>
          <w:tcPr>
            <w:tcW w:w="6154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地址： </w:t>
            </w:r>
          </w:p>
          <w:p>
            <w:pPr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面积：    平方米（独立评估室    ㎡）  </w:t>
            </w:r>
          </w:p>
          <w:p>
            <w:pPr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无障碍设施：□齐全  □部分  □无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服务类型</w:t>
            </w:r>
          </w:p>
        </w:tc>
        <w:tc>
          <w:tcPr>
            <w:tcW w:w="6154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ind w:firstLine="280" w:firstLineChars="100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□上门评估  □定点评估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ind w:firstLine="280" w:firstLineChars="100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ind w:firstLine="280" w:firstLineChars="100"/>
              <w:outlineLvl w:val="0"/>
              <w:rPr>
                <w:rFonts w:ascii="Times New Roman" w:hAnsi="Times New Roman" w:eastAsia="方正仿宋_GBK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2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center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其他说明</w:t>
            </w:r>
          </w:p>
        </w:tc>
        <w:tc>
          <w:tcPr>
            <w:tcW w:w="6154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40" w:lineRule="exact"/>
              <w:ind w:firstLine="280" w:firstLineChars="100"/>
              <w:outlineLvl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本单位承诺以上所填内容及提交材料真实有效。</w:t>
      </w:r>
    </w:p>
    <w:p>
      <w:pPr>
        <w:wordWrap w:val="0"/>
        <w:spacing w:line="500" w:lineRule="exact"/>
        <w:ind w:firstLine="1280" w:firstLineChars="400"/>
        <w:jc w:val="righ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ordWrap w:val="0"/>
        <w:spacing w:line="500" w:lineRule="exact"/>
        <w:ind w:firstLine="1280" w:firstLineChars="4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申请单位（盖章）    </w:t>
      </w:r>
    </w:p>
    <w:p>
      <w:pPr>
        <w:wordWrap w:val="0"/>
        <w:spacing w:line="500" w:lineRule="exact"/>
        <w:ind w:firstLine="1280" w:firstLineChars="4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年  月  日       </w:t>
      </w:r>
    </w:p>
    <w:p>
      <w:pPr>
        <w:spacing w:line="579" w:lineRule="exact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</w:p>
    <w:p>
      <w:pPr>
        <w:spacing w:line="579" w:lineRule="exact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  <w:r>
        <w:rPr>
          <w:rFonts w:hint="eastAsia" w:ascii="方正黑体_GBK" w:hAnsi="Times New Roman" w:eastAsia="方正黑体_GBK"/>
          <w:bCs/>
          <w:sz w:val="32"/>
          <w:szCs w:val="32"/>
        </w:rPr>
        <w:t xml:space="preserve">附件2 </w:t>
      </w:r>
    </w:p>
    <w:p>
      <w:pPr>
        <w:spacing w:line="579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pacing w:line="579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重庆市老年人能力评估机构承诺书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一、承诺本机构具备《老年人能力评估规范》（GB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/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T42195-2022）《重庆市老年人能力评估实施办法》</w:t>
      </w:r>
      <w:r>
        <w:rPr>
          <w:rFonts w:ascii="Times New Roman" w:hAnsi="Times New Roman" w:eastAsia="方正仿宋_GBK"/>
          <w:sz w:val="32"/>
          <w:szCs w:val="32"/>
          <w:lang w:bidi="ar"/>
        </w:rPr>
        <w:t>（渝民规〔2025〕2号）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文件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规定的资质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要求、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人员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要求和场地要求。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二、承诺严格按照“客观公正、科学规范”的原则开展老年人能力评估工作，</w:t>
      </w:r>
      <w:r>
        <w:rPr>
          <w:rFonts w:ascii="Times New Roman" w:hAnsi="Times New Roman" w:eastAsia="方正仿宋_GBK"/>
          <w:sz w:val="32"/>
          <w:szCs w:val="32"/>
        </w:rPr>
        <w:t>不与老年人及其家属、养老服务机构串通、伪造评估过程或评估结果。不事先允诺老年人评估结果以鼓动老年人参与评估。杜绝虚假申请、虚假评估、评估结果不准确等情况。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三、严格保护被评估人员的尊严、安全和个人隐私，不向任何机构或个人提供评估对象、评估过程、评估结果等评估信息。承诺不在评估过程中推销商品和服务，不依本机构评估结论开展养老服务工作。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四、承诺主动接受并配合行政主管部门或受委托的第三方机构的指导、监督和管理，并按规定提供相关材料。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</w:p>
    <w:p>
      <w:pPr>
        <w:spacing w:line="579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备案申请单位（盖章）　 　　　</w:t>
      </w:r>
    </w:p>
    <w:p>
      <w:pPr>
        <w:spacing w:line="579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法定代表人（或主要负责人）签字：　</w:t>
      </w:r>
    </w:p>
    <w:p>
      <w:pPr>
        <w:wordWrap w:val="0"/>
        <w:spacing w:line="579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年    月    日  </w:t>
      </w:r>
    </w:p>
    <w:p>
      <w:pPr>
        <w:spacing w:line="579" w:lineRule="exact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  <w:r>
        <w:rPr>
          <w:rFonts w:hint="eastAsia" w:ascii="方正黑体_GBK" w:hAnsi="Times New Roman" w:eastAsia="方正黑体_GBK"/>
          <w:bCs/>
          <w:sz w:val="32"/>
          <w:szCs w:val="32"/>
        </w:rPr>
        <w:t xml:space="preserve">附件3 </w:t>
      </w:r>
    </w:p>
    <w:p>
      <w:pPr>
        <w:spacing w:line="579" w:lineRule="exact"/>
        <w:jc w:val="left"/>
        <w:rPr>
          <w:rFonts w:ascii="Times New Roman" w:hAnsi="Times New Roman" w:eastAsia="方正小标宋_GBK"/>
          <w:bCs/>
          <w:w w:val="99"/>
          <w:sz w:val="44"/>
          <w:szCs w:val="44"/>
        </w:rPr>
      </w:pPr>
      <w:r>
        <w:rPr>
          <w:rFonts w:ascii="Times New Roman" w:hAnsi="Times New Roman" w:eastAsia="方正小标宋_GBK"/>
          <w:bCs/>
          <w:w w:val="99"/>
          <w:sz w:val="44"/>
          <w:szCs w:val="44"/>
        </w:rPr>
        <w:t>重庆市老年人能力评估机构评估人员花名册</w:t>
      </w:r>
    </w:p>
    <w:tbl>
      <w:tblPr>
        <w:tblStyle w:val="3"/>
        <w:tblW w:w="96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11"/>
        <w:gridCol w:w="1912"/>
        <w:gridCol w:w="1912"/>
        <w:gridCol w:w="1912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sz w:val="24"/>
              </w:rPr>
              <w:t>老年人能力评估资格证书编号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lang w:bidi="ar"/>
              </w:rPr>
              <w:t>医</w:t>
            </w:r>
            <w:r>
              <w:rPr>
                <w:rFonts w:hint="eastAsia" w:ascii="Times New Roman" w:hAnsi="Times New Roman" w:eastAsia="方正黑体_GBK"/>
                <w:kern w:val="0"/>
                <w:sz w:val="24"/>
                <w:lang w:bidi="ar"/>
              </w:rPr>
              <w:t>护</w:t>
            </w:r>
            <w:r>
              <w:rPr>
                <w:rFonts w:ascii="Times New Roman" w:hAnsi="Times New Roman" w:eastAsia="方正黑体_GBK"/>
                <w:kern w:val="0"/>
                <w:sz w:val="24"/>
                <w:lang w:bidi="ar"/>
              </w:rPr>
              <w:t>专业毕业证书或职业资格证书编号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lang w:bidi="ar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978" w:firstLineChars="1606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3FFD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2025-09-15T10:58:57Z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