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49" w:rsidRPr="00F84D66" w:rsidRDefault="00270749" w:rsidP="00270749">
      <w:pPr>
        <w:overflowPunct w:val="0"/>
        <w:adjustRightInd w:val="0"/>
        <w:contextualSpacing/>
        <w:jc w:val="left"/>
        <w:rPr>
          <w:rFonts w:eastAsia="方正黑体_GBK"/>
          <w:bCs/>
          <w:color w:val="000000"/>
          <w:szCs w:val="32"/>
        </w:rPr>
      </w:pPr>
      <w:bookmarkStart w:id="0" w:name="_GoBack"/>
      <w:bookmarkEnd w:id="0"/>
      <w:r w:rsidRPr="00F84D66">
        <w:rPr>
          <w:rFonts w:eastAsia="方正黑体_GBK" w:hint="eastAsia"/>
          <w:bCs/>
          <w:color w:val="000000"/>
          <w:szCs w:val="32"/>
        </w:rPr>
        <w:t>附件</w:t>
      </w:r>
    </w:p>
    <w:p w:rsidR="00270749" w:rsidRPr="00F84D66" w:rsidRDefault="00270749" w:rsidP="00270749">
      <w:pPr>
        <w:pStyle w:val="Default"/>
        <w:rPr>
          <w:rFonts w:ascii="Times New Roman" w:hAnsi="Times New Roman"/>
        </w:rPr>
      </w:pPr>
    </w:p>
    <w:p w:rsidR="00270749" w:rsidRPr="00F84D66" w:rsidRDefault="00270749" w:rsidP="00270749">
      <w:pPr>
        <w:overflowPunct w:val="0"/>
        <w:adjustRightInd w:val="0"/>
        <w:snapToGrid w:val="0"/>
        <w:spacing w:line="560" w:lineRule="exact"/>
        <w:jc w:val="center"/>
        <w:rPr>
          <w:rFonts w:eastAsia="方正小标宋_GBK" w:cs="方正小标宋_GBK"/>
          <w:bCs/>
          <w:color w:val="000000"/>
          <w:sz w:val="44"/>
          <w:szCs w:val="44"/>
        </w:rPr>
      </w:pPr>
      <w:r w:rsidRPr="00F84D66">
        <w:rPr>
          <w:rFonts w:eastAsia="方正小标宋_GBK" w:cs="方正小标宋_GBK" w:hint="eastAsia"/>
          <w:bCs/>
          <w:color w:val="000000"/>
          <w:sz w:val="44"/>
          <w:szCs w:val="44"/>
        </w:rPr>
        <w:t>征地补偿安置方案</w:t>
      </w:r>
    </w:p>
    <w:p w:rsidR="00270749" w:rsidRPr="00F84D66" w:rsidRDefault="00270749" w:rsidP="00270749">
      <w:pPr>
        <w:pStyle w:val="Default"/>
        <w:rPr>
          <w:rFonts w:ascii="Times New Roman" w:hAnsi="Times New Roman"/>
        </w:rPr>
      </w:pPr>
    </w:p>
    <w:p w:rsidR="00270749" w:rsidRPr="00F84D66" w:rsidRDefault="00270749" w:rsidP="00270749">
      <w:pPr>
        <w:tabs>
          <w:tab w:val="left" w:pos="316"/>
        </w:tabs>
        <w:ind w:firstLineChars="200" w:firstLine="631"/>
        <w:jc w:val="left"/>
        <w:rPr>
          <w:snapToGrid w:val="0"/>
          <w:color w:val="000000"/>
          <w:szCs w:val="32"/>
        </w:rPr>
      </w:pPr>
      <w:r w:rsidRPr="00F84D66">
        <w:rPr>
          <w:rFonts w:hint="eastAsia"/>
          <w:bCs/>
          <w:color w:val="000000"/>
          <w:szCs w:val="32"/>
        </w:rPr>
        <w:t>为实施合川区城镇规划建设需要，重庆市合川区人民政府拟征收土场镇杨柳村</w:t>
      </w:r>
      <w:r w:rsidRPr="00F84D66">
        <w:rPr>
          <w:rFonts w:hint="eastAsia"/>
          <w:bCs/>
          <w:color w:val="000000"/>
          <w:szCs w:val="32"/>
        </w:rPr>
        <w:t>3</w:t>
      </w:r>
      <w:r w:rsidRPr="00F84D66">
        <w:rPr>
          <w:rFonts w:hint="eastAsia"/>
          <w:bCs/>
          <w:color w:val="000000"/>
          <w:szCs w:val="32"/>
        </w:rPr>
        <w:t>社集体土地</w:t>
      </w:r>
      <w:r w:rsidRPr="00F84D66">
        <w:rPr>
          <w:rFonts w:hint="eastAsia"/>
          <w:bCs/>
          <w:color w:val="000000"/>
          <w:szCs w:val="32"/>
        </w:rPr>
        <w:t>0.1717</w:t>
      </w:r>
      <w:r w:rsidRPr="00F84D66">
        <w:rPr>
          <w:rFonts w:hint="eastAsia"/>
          <w:bCs/>
          <w:color w:val="000000"/>
          <w:szCs w:val="32"/>
        </w:rPr>
        <w:t>公顷。</w:t>
      </w:r>
      <w:r w:rsidRPr="00F84D66">
        <w:rPr>
          <w:bCs/>
          <w:color w:val="000000"/>
          <w:szCs w:val="32"/>
        </w:rPr>
        <w:t>根据《重庆市集体土地征收补偿安置办法》（重庆市人民政府令第</w:t>
      </w:r>
      <w:r w:rsidRPr="00F84D66">
        <w:rPr>
          <w:bCs/>
          <w:color w:val="000000"/>
          <w:szCs w:val="32"/>
        </w:rPr>
        <w:t>344</w:t>
      </w:r>
      <w:r w:rsidRPr="00F84D66">
        <w:rPr>
          <w:bCs/>
          <w:color w:val="000000"/>
          <w:szCs w:val="32"/>
        </w:rPr>
        <w:t>号</w:t>
      </w:r>
      <w:r w:rsidRPr="00F84D66">
        <w:rPr>
          <w:rFonts w:hint="eastAsia"/>
          <w:bCs/>
          <w:color w:val="000000"/>
          <w:szCs w:val="32"/>
        </w:rPr>
        <w:t>，</w:t>
      </w:r>
      <w:r w:rsidRPr="00F84D66">
        <w:rPr>
          <w:rFonts w:cs="Arial" w:hint="eastAsia"/>
          <w:color w:val="000000"/>
          <w:szCs w:val="32"/>
        </w:rPr>
        <w:t>下称</w:t>
      </w:r>
      <w:r w:rsidRPr="00F84D66">
        <w:rPr>
          <w:rFonts w:cs="Arial"/>
          <w:color w:val="000000"/>
          <w:szCs w:val="32"/>
        </w:rPr>
        <w:t>344</w:t>
      </w:r>
      <w:r w:rsidRPr="00F84D66">
        <w:rPr>
          <w:rFonts w:cs="Arial" w:hint="eastAsia"/>
          <w:color w:val="000000"/>
          <w:szCs w:val="32"/>
        </w:rPr>
        <w:t>号令</w:t>
      </w:r>
      <w:r w:rsidRPr="00F84D66">
        <w:rPr>
          <w:bCs/>
          <w:color w:val="000000"/>
          <w:szCs w:val="32"/>
        </w:rPr>
        <w:t>）</w:t>
      </w:r>
      <w:r w:rsidRPr="00F84D66">
        <w:rPr>
          <w:rFonts w:hint="eastAsia"/>
          <w:bCs/>
          <w:color w:val="000000"/>
          <w:szCs w:val="32"/>
        </w:rPr>
        <w:t>、</w:t>
      </w:r>
      <w:r w:rsidRPr="00F84D66">
        <w:rPr>
          <w:bCs/>
          <w:color w:val="000000"/>
          <w:szCs w:val="32"/>
        </w:rPr>
        <w:t>《重庆市人民政府关于公布征地补偿安置标准有关事项的通知》（渝</w:t>
      </w:r>
      <w:r w:rsidRPr="00F84D66">
        <w:rPr>
          <w:rFonts w:hint="eastAsia"/>
          <w:bCs/>
          <w:color w:val="000000"/>
          <w:szCs w:val="32"/>
        </w:rPr>
        <w:t>府发</w:t>
      </w:r>
      <w:r w:rsidRPr="00F84D66">
        <w:rPr>
          <w:bCs/>
          <w:color w:val="000000"/>
          <w:szCs w:val="32"/>
        </w:rPr>
        <w:t>〔</w:t>
      </w:r>
      <w:r w:rsidRPr="00F84D66">
        <w:rPr>
          <w:bCs/>
          <w:color w:val="000000"/>
          <w:szCs w:val="32"/>
        </w:rPr>
        <w:t>2021</w:t>
      </w:r>
      <w:r w:rsidRPr="00F84D66">
        <w:rPr>
          <w:bCs/>
          <w:color w:val="000000"/>
          <w:szCs w:val="32"/>
        </w:rPr>
        <w:t>〕</w:t>
      </w:r>
      <w:r w:rsidRPr="00F84D66">
        <w:rPr>
          <w:bCs/>
          <w:color w:val="000000"/>
          <w:szCs w:val="32"/>
        </w:rPr>
        <w:t>14</w:t>
      </w:r>
      <w:r w:rsidRPr="00F84D66">
        <w:rPr>
          <w:bCs/>
          <w:color w:val="000000"/>
          <w:szCs w:val="32"/>
        </w:rPr>
        <w:t>号）</w:t>
      </w:r>
      <w:r w:rsidRPr="00F84D66">
        <w:rPr>
          <w:rFonts w:hint="eastAsia"/>
          <w:bCs/>
          <w:color w:val="000000"/>
          <w:szCs w:val="32"/>
        </w:rPr>
        <w:t>、《重庆市人民政府办公厅关于做好征地人员安置对象参加基本养老保险并实施缴费补贴政策有关工作的通知》（渝府办发〔</w:t>
      </w:r>
      <w:r w:rsidRPr="00F84D66">
        <w:rPr>
          <w:rFonts w:hint="eastAsia"/>
          <w:bCs/>
          <w:color w:val="000000"/>
          <w:szCs w:val="32"/>
        </w:rPr>
        <w:t>2021</w:t>
      </w:r>
      <w:r w:rsidRPr="00F84D66">
        <w:rPr>
          <w:rFonts w:hint="eastAsia"/>
          <w:bCs/>
          <w:color w:val="000000"/>
          <w:szCs w:val="32"/>
        </w:rPr>
        <w:t>〕</w:t>
      </w:r>
      <w:r w:rsidRPr="00F84D66">
        <w:rPr>
          <w:rFonts w:hint="eastAsia"/>
          <w:bCs/>
          <w:color w:val="000000"/>
          <w:szCs w:val="32"/>
        </w:rPr>
        <w:t>96</w:t>
      </w:r>
      <w:r w:rsidRPr="00F84D66">
        <w:rPr>
          <w:rFonts w:hint="eastAsia"/>
          <w:bCs/>
          <w:color w:val="000000"/>
          <w:szCs w:val="32"/>
        </w:rPr>
        <w:t>号）和《重庆市合川区人民政府关于印发重庆市合川区集体土地征收补偿安置实施办法的通知》（</w:t>
      </w:r>
      <w:r w:rsidRPr="00F84D66">
        <w:rPr>
          <w:bCs/>
          <w:color w:val="000000"/>
          <w:szCs w:val="32"/>
        </w:rPr>
        <w:t>合川府发〔</w:t>
      </w:r>
      <w:r w:rsidRPr="00F84D66">
        <w:rPr>
          <w:bCs/>
          <w:color w:val="000000"/>
          <w:szCs w:val="32"/>
        </w:rPr>
        <w:t>2021</w:t>
      </w:r>
      <w:r w:rsidRPr="00F84D66">
        <w:rPr>
          <w:bCs/>
          <w:color w:val="000000"/>
          <w:szCs w:val="32"/>
        </w:rPr>
        <w:t>〕</w:t>
      </w:r>
      <w:r w:rsidRPr="00F84D66">
        <w:rPr>
          <w:bCs/>
          <w:color w:val="000000"/>
          <w:szCs w:val="32"/>
        </w:rPr>
        <w:t>12</w:t>
      </w:r>
      <w:r w:rsidRPr="00F84D66">
        <w:rPr>
          <w:bCs/>
          <w:color w:val="000000"/>
          <w:szCs w:val="32"/>
        </w:rPr>
        <w:t>号</w:t>
      </w:r>
      <w:r w:rsidRPr="00F84D66">
        <w:rPr>
          <w:rFonts w:hint="eastAsia"/>
          <w:bCs/>
          <w:color w:val="000000"/>
          <w:szCs w:val="32"/>
        </w:rPr>
        <w:t>，</w:t>
      </w:r>
      <w:r w:rsidRPr="00F84D66">
        <w:rPr>
          <w:rFonts w:cs="Arial" w:hint="eastAsia"/>
          <w:color w:val="000000"/>
          <w:szCs w:val="32"/>
        </w:rPr>
        <w:t>下称</w:t>
      </w:r>
      <w:r w:rsidRPr="00F84D66">
        <w:rPr>
          <w:rFonts w:cs="Arial"/>
          <w:color w:val="000000"/>
          <w:szCs w:val="32"/>
        </w:rPr>
        <w:t>12</w:t>
      </w:r>
      <w:r w:rsidRPr="00F84D66">
        <w:rPr>
          <w:rFonts w:cs="Arial" w:hint="eastAsia"/>
          <w:color w:val="000000"/>
          <w:szCs w:val="32"/>
        </w:rPr>
        <w:t>号文件</w:t>
      </w:r>
      <w:r w:rsidRPr="00F84D66">
        <w:rPr>
          <w:rFonts w:hint="eastAsia"/>
          <w:bCs/>
          <w:color w:val="000000"/>
          <w:szCs w:val="32"/>
        </w:rPr>
        <w:t>）等</w:t>
      </w:r>
      <w:r w:rsidRPr="00F84D66">
        <w:rPr>
          <w:bCs/>
          <w:color w:val="000000"/>
          <w:szCs w:val="32"/>
        </w:rPr>
        <w:t>有关法律法规规定，结合我区实际，拟定征地补偿安置方案如下：</w:t>
      </w:r>
    </w:p>
    <w:p w:rsidR="00270749" w:rsidRPr="00F84D66" w:rsidRDefault="00270749" w:rsidP="00270749">
      <w:pPr>
        <w:overflowPunct w:val="0"/>
        <w:adjustRightInd w:val="0"/>
        <w:ind w:firstLineChars="200" w:firstLine="631"/>
        <w:rPr>
          <w:rFonts w:eastAsia="方正黑体_GBK" w:cs="方正黑体_GBK"/>
          <w:bCs/>
          <w:color w:val="000000"/>
          <w:szCs w:val="32"/>
        </w:rPr>
      </w:pPr>
      <w:r w:rsidRPr="00F84D66">
        <w:rPr>
          <w:rFonts w:eastAsia="方正黑体_GBK" w:cs="方正黑体_GBK" w:hint="eastAsia"/>
          <w:bCs/>
          <w:color w:val="000000"/>
          <w:szCs w:val="32"/>
        </w:rPr>
        <w:t>一、征收范围及土地现状</w:t>
      </w:r>
    </w:p>
    <w:p w:rsidR="00270749" w:rsidRPr="00F84D66" w:rsidRDefault="00270749" w:rsidP="00270749">
      <w:pPr>
        <w:overflowPunct w:val="0"/>
        <w:adjustRightInd w:val="0"/>
        <w:ind w:firstLineChars="200" w:firstLine="631"/>
        <w:rPr>
          <w:bCs/>
          <w:color w:val="000000"/>
          <w:szCs w:val="32"/>
        </w:rPr>
      </w:pPr>
      <w:r w:rsidRPr="00F84D66">
        <w:rPr>
          <w:rFonts w:hint="eastAsia"/>
          <w:bCs/>
          <w:color w:val="000000"/>
          <w:szCs w:val="32"/>
        </w:rPr>
        <w:t>拟征收土场镇杨柳村</w:t>
      </w:r>
      <w:r w:rsidRPr="00F84D66">
        <w:rPr>
          <w:rFonts w:hint="eastAsia"/>
          <w:bCs/>
          <w:color w:val="000000"/>
          <w:szCs w:val="32"/>
        </w:rPr>
        <w:t>3</w:t>
      </w:r>
      <w:r w:rsidRPr="00F84D66">
        <w:rPr>
          <w:rFonts w:hint="eastAsia"/>
          <w:bCs/>
          <w:color w:val="000000"/>
          <w:szCs w:val="32"/>
        </w:rPr>
        <w:t>社集体土地</w:t>
      </w:r>
      <w:r w:rsidRPr="00F84D66">
        <w:rPr>
          <w:rFonts w:hint="eastAsia"/>
          <w:bCs/>
          <w:color w:val="000000"/>
          <w:szCs w:val="32"/>
        </w:rPr>
        <w:t>0.1717</w:t>
      </w:r>
      <w:r w:rsidRPr="00F84D66">
        <w:rPr>
          <w:rFonts w:hint="eastAsia"/>
          <w:bCs/>
          <w:color w:val="000000"/>
          <w:szCs w:val="32"/>
        </w:rPr>
        <w:t>公顷</w:t>
      </w:r>
      <w:r w:rsidRPr="00F84D66">
        <w:rPr>
          <w:bCs/>
          <w:color w:val="000000"/>
          <w:szCs w:val="32"/>
        </w:rPr>
        <w:t>，其中：农用地公顷</w:t>
      </w:r>
      <w:r w:rsidRPr="00F84D66">
        <w:rPr>
          <w:rFonts w:hint="eastAsia"/>
          <w:bCs/>
          <w:color w:val="000000"/>
          <w:szCs w:val="32"/>
        </w:rPr>
        <w:t>0.1717</w:t>
      </w:r>
      <w:r w:rsidRPr="00F84D66">
        <w:rPr>
          <w:rFonts w:hint="eastAsia"/>
          <w:bCs/>
          <w:color w:val="000000"/>
          <w:szCs w:val="32"/>
        </w:rPr>
        <w:t>公顷（耕地</w:t>
      </w:r>
      <w:r w:rsidRPr="00F84D66">
        <w:rPr>
          <w:rFonts w:hint="eastAsia"/>
          <w:bCs/>
          <w:color w:val="000000"/>
          <w:szCs w:val="32"/>
        </w:rPr>
        <w:t>0.1504</w:t>
      </w:r>
      <w:r w:rsidRPr="00F84D66">
        <w:rPr>
          <w:rFonts w:hint="eastAsia"/>
          <w:bCs/>
          <w:color w:val="000000"/>
          <w:szCs w:val="32"/>
        </w:rPr>
        <w:t>公顷、林地</w:t>
      </w:r>
      <w:r w:rsidRPr="00F84D66">
        <w:rPr>
          <w:rFonts w:hint="eastAsia"/>
          <w:bCs/>
          <w:color w:val="000000"/>
          <w:szCs w:val="32"/>
        </w:rPr>
        <w:t>0.0047</w:t>
      </w:r>
      <w:r w:rsidRPr="00F84D66">
        <w:rPr>
          <w:rFonts w:hint="eastAsia"/>
          <w:bCs/>
          <w:color w:val="000000"/>
          <w:szCs w:val="32"/>
        </w:rPr>
        <w:t>公顷、其他土地</w:t>
      </w:r>
      <w:r w:rsidRPr="00F84D66">
        <w:rPr>
          <w:rFonts w:hint="eastAsia"/>
          <w:bCs/>
          <w:color w:val="000000"/>
          <w:szCs w:val="32"/>
        </w:rPr>
        <w:t>0.0166</w:t>
      </w:r>
      <w:r w:rsidRPr="00F84D66">
        <w:rPr>
          <w:rFonts w:hint="eastAsia"/>
          <w:bCs/>
          <w:color w:val="000000"/>
          <w:szCs w:val="32"/>
        </w:rPr>
        <w:t>公顷）。该组应推荐征地人员安置对象</w:t>
      </w:r>
      <w:r w:rsidRPr="00F84D66">
        <w:rPr>
          <w:rFonts w:hint="eastAsia"/>
          <w:bCs/>
          <w:color w:val="000000"/>
          <w:szCs w:val="32"/>
        </w:rPr>
        <w:t>2</w:t>
      </w:r>
      <w:r w:rsidRPr="00F84D66">
        <w:rPr>
          <w:rFonts w:hint="eastAsia"/>
          <w:bCs/>
          <w:color w:val="000000"/>
          <w:szCs w:val="32"/>
        </w:rPr>
        <w:t>人。</w:t>
      </w:r>
      <w:r w:rsidRPr="00F84D66">
        <w:rPr>
          <w:rFonts w:hint="eastAsia"/>
          <w:color w:val="000000"/>
          <w:szCs w:val="32"/>
        </w:rPr>
        <w:t>具体征收范围以勘测定界图为准（详见</w:t>
      </w:r>
      <w:r w:rsidRPr="00F84D66">
        <w:rPr>
          <w:rFonts w:hint="eastAsia"/>
          <w:bCs/>
          <w:color w:val="000000"/>
          <w:szCs w:val="32"/>
        </w:rPr>
        <w:t>附件</w:t>
      </w:r>
      <w:r w:rsidRPr="00F84D66">
        <w:rPr>
          <w:rFonts w:hint="eastAsia"/>
          <w:bCs/>
          <w:color w:val="000000"/>
          <w:szCs w:val="32"/>
        </w:rPr>
        <w:t>1</w:t>
      </w:r>
      <w:r w:rsidRPr="00F84D66">
        <w:rPr>
          <w:rFonts w:hint="eastAsia"/>
          <w:bCs/>
          <w:color w:val="000000"/>
          <w:szCs w:val="32"/>
        </w:rPr>
        <w:t>）。</w:t>
      </w:r>
    </w:p>
    <w:p w:rsidR="00270749" w:rsidRPr="00F84D66" w:rsidRDefault="00270749" w:rsidP="00270749">
      <w:pPr>
        <w:overflowPunct w:val="0"/>
        <w:adjustRightInd w:val="0"/>
        <w:ind w:firstLineChars="200" w:firstLine="631"/>
        <w:rPr>
          <w:rFonts w:eastAsia="方正黑体_GBK" w:cs="方正黑体_GBK"/>
          <w:bCs/>
          <w:color w:val="000000"/>
          <w:szCs w:val="32"/>
        </w:rPr>
      </w:pPr>
      <w:r w:rsidRPr="00F84D66">
        <w:rPr>
          <w:rFonts w:eastAsia="方正黑体_GBK" w:cs="方正黑体_GBK"/>
          <w:bCs/>
          <w:color w:val="000000"/>
          <w:szCs w:val="32"/>
        </w:rPr>
        <w:t>二、征收目的</w:t>
      </w:r>
    </w:p>
    <w:p w:rsidR="00270749" w:rsidRPr="00F84D66" w:rsidRDefault="00270749" w:rsidP="00270749">
      <w:pPr>
        <w:overflowPunct w:val="0"/>
        <w:adjustRightInd w:val="0"/>
        <w:ind w:firstLineChars="200" w:firstLine="631"/>
        <w:rPr>
          <w:color w:val="000000"/>
          <w:szCs w:val="32"/>
        </w:rPr>
      </w:pPr>
      <w:r w:rsidRPr="00F84D66">
        <w:rPr>
          <w:rFonts w:hint="eastAsia"/>
          <w:color w:val="000000"/>
          <w:szCs w:val="32"/>
        </w:rPr>
        <w:t>土地征收后，拟用于</w:t>
      </w:r>
      <w:r w:rsidRPr="00F84D66">
        <w:rPr>
          <w:rFonts w:hint="eastAsia"/>
          <w:bCs/>
          <w:color w:val="000000"/>
          <w:szCs w:val="32"/>
        </w:rPr>
        <w:t>实施合川区城镇规划建设</w:t>
      </w:r>
      <w:r w:rsidRPr="00F84D66">
        <w:rPr>
          <w:rFonts w:hint="eastAsia"/>
          <w:color w:val="000000"/>
          <w:szCs w:val="32"/>
        </w:rPr>
        <w:t>。</w:t>
      </w:r>
    </w:p>
    <w:p w:rsidR="00270749" w:rsidRPr="00F84D66" w:rsidRDefault="00270749" w:rsidP="00270749">
      <w:pPr>
        <w:overflowPunct w:val="0"/>
        <w:adjustRightInd w:val="0"/>
        <w:ind w:firstLineChars="200" w:firstLine="631"/>
        <w:rPr>
          <w:rFonts w:eastAsia="方正黑体_GBK" w:cs="方正黑体_GBK"/>
          <w:bCs/>
          <w:color w:val="000000"/>
          <w:szCs w:val="32"/>
        </w:rPr>
      </w:pPr>
      <w:r w:rsidRPr="00F84D66">
        <w:rPr>
          <w:rFonts w:eastAsia="方正黑体_GBK" w:cs="方正黑体_GBK"/>
          <w:bCs/>
          <w:color w:val="000000"/>
          <w:szCs w:val="32"/>
        </w:rPr>
        <w:t>三、补偿方式和标准</w:t>
      </w:r>
    </w:p>
    <w:p w:rsidR="00270749" w:rsidRPr="00F84D66" w:rsidRDefault="00270749" w:rsidP="00270749">
      <w:pPr>
        <w:overflowPunct w:val="0"/>
        <w:adjustRightInd w:val="0"/>
        <w:ind w:firstLineChars="200" w:firstLine="631"/>
        <w:rPr>
          <w:rFonts w:eastAsia="方正楷体_GBK" w:cs="方正楷体_GBK"/>
          <w:color w:val="000000"/>
          <w:szCs w:val="32"/>
        </w:rPr>
      </w:pPr>
      <w:r w:rsidRPr="00F84D66">
        <w:rPr>
          <w:rFonts w:eastAsia="方正楷体_GBK" w:cs="方正楷体_GBK" w:hint="eastAsia"/>
          <w:color w:val="000000"/>
          <w:szCs w:val="32"/>
        </w:rPr>
        <w:lastRenderedPageBreak/>
        <w:t>（一）土地补偿费和安置补助费。</w:t>
      </w:r>
    </w:p>
    <w:p w:rsidR="00270749" w:rsidRPr="00F84D66" w:rsidRDefault="00270749" w:rsidP="00270749">
      <w:pPr>
        <w:overflowPunct w:val="0"/>
        <w:adjustRightInd w:val="0"/>
        <w:ind w:firstLineChars="200" w:firstLine="631"/>
        <w:rPr>
          <w:bCs/>
          <w:color w:val="000000"/>
          <w:szCs w:val="32"/>
        </w:rPr>
      </w:pPr>
      <w:r w:rsidRPr="00F84D66">
        <w:rPr>
          <w:rFonts w:hint="eastAsia"/>
          <w:bCs/>
          <w:color w:val="000000"/>
          <w:szCs w:val="32"/>
        </w:rPr>
        <w:t>征收农用地、建设用地和未利用地的土地补偿费和安置补助费，不分地类，按照市政府制定公布的区片综合地价标准乘以被征收土地面积计算。区片综合地价中，土地补偿费占</w:t>
      </w:r>
      <w:r w:rsidRPr="00F84D66">
        <w:rPr>
          <w:rFonts w:hint="eastAsia"/>
          <w:bCs/>
          <w:color w:val="000000"/>
          <w:szCs w:val="32"/>
        </w:rPr>
        <w:t>30%</w:t>
      </w:r>
      <w:r w:rsidRPr="00F84D66">
        <w:rPr>
          <w:rFonts w:hint="eastAsia"/>
          <w:bCs/>
          <w:color w:val="000000"/>
          <w:szCs w:val="32"/>
        </w:rPr>
        <w:t>，安置补助费占</w:t>
      </w:r>
      <w:r w:rsidRPr="00F84D66">
        <w:rPr>
          <w:rFonts w:hint="eastAsia"/>
          <w:bCs/>
          <w:color w:val="000000"/>
          <w:szCs w:val="32"/>
        </w:rPr>
        <w:t>70%</w:t>
      </w:r>
      <w:r w:rsidRPr="00F84D66">
        <w:rPr>
          <w:rFonts w:hint="eastAsia"/>
          <w:bCs/>
          <w:color w:val="000000"/>
          <w:szCs w:val="32"/>
        </w:rPr>
        <w:t>，具体补偿费用情况详见附件</w:t>
      </w:r>
      <w:r w:rsidRPr="00F84D66">
        <w:rPr>
          <w:rFonts w:hint="eastAsia"/>
          <w:bCs/>
          <w:color w:val="000000"/>
          <w:szCs w:val="32"/>
        </w:rPr>
        <w:t>2</w:t>
      </w:r>
      <w:r w:rsidRPr="00F84D66">
        <w:rPr>
          <w:rFonts w:hint="eastAsia"/>
          <w:bCs/>
          <w:color w:val="000000"/>
          <w:szCs w:val="32"/>
        </w:rPr>
        <w:t>。</w:t>
      </w:r>
    </w:p>
    <w:p w:rsidR="00270749" w:rsidRPr="00F84D66" w:rsidRDefault="00270749" w:rsidP="00270749">
      <w:pPr>
        <w:overflowPunct w:val="0"/>
        <w:adjustRightInd w:val="0"/>
        <w:ind w:firstLineChars="200" w:firstLine="631"/>
        <w:rPr>
          <w:bCs/>
          <w:color w:val="000000"/>
          <w:szCs w:val="32"/>
        </w:rPr>
      </w:pPr>
      <w:r w:rsidRPr="00F84D66">
        <w:rPr>
          <w:rFonts w:hint="eastAsia"/>
          <w:bCs/>
          <w:color w:val="000000"/>
          <w:szCs w:val="32"/>
        </w:rPr>
        <w:t>1</w:t>
      </w:r>
      <w:r w:rsidRPr="00F84D66">
        <w:rPr>
          <w:rFonts w:hint="eastAsia"/>
          <w:bCs/>
          <w:color w:val="000000"/>
          <w:szCs w:val="32"/>
        </w:rPr>
        <w:t>．土地补偿费。土地补偿费支付给被征地农村集体经济组织。其中，征收家庭承包土地的，土地补偿费的</w:t>
      </w:r>
      <w:r w:rsidRPr="00F84D66">
        <w:rPr>
          <w:rFonts w:hint="eastAsia"/>
          <w:bCs/>
          <w:color w:val="000000"/>
          <w:szCs w:val="32"/>
        </w:rPr>
        <w:t>80%</w:t>
      </w:r>
      <w:r w:rsidRPr="00F84D66">
        <w:rPr>
          <w:rFonts w:hint="eastAsia"/>
          <w:bCs/>
          <w:color w:val="000000"/>
          <w:szCs w:val="32"/>
        </w:rPr>
        <w:t>由农村集体经济组织按照被征收土地面积发放给承包经营户，土地补偿费的</w:t>
      </w:r>
      <w:r w:rsidRPr="00F84D66">
        <w:rPr>
          <w:rFonts w:hint="eastAsia"/>
          <w:bCs/>
          <w:color w:val="000000"/>
          <w:szCs w:val="32"/>
        </w:rPr>
        <w:t>20%</w:t>
      </w:r>
      <w:r w:rsidRPr="00F84D66">
        <w:rPr>
          <w:rFonts w:hint="eastAsia"/>
          <w:bCs/>
          <w:color w:val="000000"/>
          <w:szCs w:val="32"/>
        </w:rPr>
        <w:t>由农村集体经济组织依法管理和使用；征收未发包土地或者其他方式承包土地的，土地补偿费由农村集体经济组织依法管理和使用。</w:t>
      </w:r>
    </w:p>
    <w:p w:rsidR="00270749" w:rsidRPr="00F84D66" w:rsidRDefault="00270749" w:rsidP="00270749">
      <w:pPr>
        <w:overflowPunct w:val="0"/>
        <w:adjustRightInd w:val="0"/>
        <w:ind w:firstLineChars="200" w:firstLine="631"/>
        <w:rPr>
          <w:bCs/>
          <w:color w:val="000000"/>
          <w:szCs w:val="32"/>
        </w:rPr>
      </w:pPr>
      <w:r w:rsidRPr="00F84D66">
        <w:rPr>
          <w:rFonts w:hint="eastAsia"/>
          <w:bCs/>
          <w:color w:val="000000"/>
          <w:szCs w:val="32"/>
        </w:rPr>
        <w:t>2</w:t>
      </w:r>
      <w:r w:rsidRPr="00F84D66">
        <w:rPr>
          <w:rFonts w:hint="eastAsia"/>
          <w:bCs/>
          <w:color w:val="000000"/>
          <w:szCs w:val="32"/>
        </w:rPr>
        <w:t>．安置补助费。安置补助费按照</w:t>
      </w:r>
      <w:r w:rsidRPr="00F84D66">
        <w:rPr>
          <w:rFonts w:hint="eastAsia"/>
          <w:bCs/>
          <w:color w:val="000000"/>
          <w:szCs w:val="32"/>
        </w:rPr>
        <w:t>3.7</w:t>
      </w:r>
      <w:r w:rsidRPr="00F84D66">
        <w:rPr>
          <w:rFonts w:hint="eastAsia"/>
          <w:bCs/>
          <w:color w:val="000000"/>
          <w:szCs w:val="32"/>
        </w:rPr>
        <w:t>万元</w:t>
      </w:r>
      <w:r w:rsidRPr="00F84D66">
        <w:rPr>
          <w:rFonts w:hint="eastAsia"/>
          <w:bCs/>
          <w:color w:val="000000"/>
          <w:szCs w:val="32"/>
        </w:rPr>
        <w:t>/</w:t>
      </w:r>
      <w:r w:rsidRPr="00F84D66">
        <w:rPr>
          <w:rFonts w:hint="eastAsia"/>
          <w:bCs/>
          <w:color w:val="000000"/>
          <w:szCs w:val="32"/>
        </w:rPr>
        <w:t>人的发放标准支付给人员安置对象。安置补助费支付后有结余的，结余部分交由农村集体经济组织依法管理和使用；不足的，由区人民政府安排资金予以补足。</w:t>
      </w:r>
    </w:p>
    <w:p w:rsidR="00270749" w:rsidRPr="00F84D66" w:rsidRDefault="00270749" w:rsidP="00270749">
      <w:pPr>
        <w:overflowPunct w:val="0"/>
        <w:adjustRightInd w:val="0"/>
        <w:ind w:firstLineChars="200" w:firstLine="631"/>
        <w:rPr>
          <w:rFonts w:eastAsia="方正楷体_GBK" w:cs="方正楷体_GBK"/>
          <w:color w:val="000000"/>
          <w:szCs w:val="32"/>
        </w:rPr>
      </w:pPr>
      <w:r w:rsidRPr="00F84D66">
        <w:rPr>
          <w:rFonts w:eastAsia="方正楷体_GBK" w:cs="方正楷体_GBK"/>
          <w:color w:val="000000"/>
          <w:szCs w:val="32"/>
        </w:rPr>
        <w:t>（</w:t>
      </w:r>
      <w:r w:rsidRPr="00F84D66">
        <w:rPr>
          <w:rFonts w:eastAsia="方正楷体_GBK" w:cs="方正楷体_GBK" w:hint="eastAsia"/>
          <w:color w:val="000000"/>
          <w:szCs w:val="32"/>
        </w:rPr>
        <w:t>二</w:t>
      </w:r>
      <w:r w:rsidRPr="00F84D66">
        <w:rPr>
          <w:rFonts w:eastAsia="方正楷体_GBK" w:cs="方正楷体_GBK"/>
          <w:color w:val="000000"/>
          <w:szCs w:val="32"/>
        </w:rPr>
        <w:t>）农村房屋补偿费</w:t>
      </w:r>
      <w:r w:rsidRPr="00F84D66">
        <w:rPr>
          <w:rFonts w:eastAsia="方正楷体_GBK" w:cs="方正楷体_GBK" w:hint="eastAsia"/>
          <w:color w:val="000000"/>
          <w:szCs w:val="32"/>
        </w:rPr>
        <w:t>和装饰装修补助费。</w:t>
      </w:r>
    </w:p>
    <w:p w:rsidR="00270749" w:rsidRPr="00F84D66" w:rsidRDefault="00270749" w:rsidP="00270749">
      <w:pPr>
        <w:overflowPunct w:val="0"/>
        <w:adjustRightInd w:val="0"/>
        <w:ind w:firstLine="631"/>
        <w:rPr>
          <w:bCs/>
          <w:color w:val="000000"/>
          <w:szCs w:val="32"/>
        </w:rPr>
      </w:pPr>
      <w:r w:rsidRPr="00F84D66">
        <w:rPr>
          <w:rFonts w:hint="eastAsia"/>
          <w:bCs/>
          <w:color w:val="000000"/>
          <w:szCs w:val="32"/>
        </w:rPr>
        <w:t>1</w:t>
      </w:r>
      <w:r w:rsidRPr="00F84D66">
        <w:rPr>
          <w:rFonts w:hint="eastAsia"/>
          <w:bCs/>
          <w:color w:val="000000"/>
          <w:szCs w:val="32"/>
        </w:rPr>
        <w:t>．农村房屋补偿费。被搬迁农村房屋</w:t>
      </w:r>
      <w:r w:rsidRPr="00F84D66">
        <w:rPr>
          <w:bCs/>
          <w:color w:val="000000"/>
          <w:szCs w:val="32"/>
        </w:rPr>
        <w:t>以合法拥有所有权</w:t>
      </w:r>
      <w:r w:rsidRPr="00F84D66">
        <w:rPr>
          <w:rFonts w:hint="eastAsia"/>
          <w:bCs/>
          <w:color w:val="000000"/>
          <w:szCs w:val="32"/>
        </w:rPr>
        <w:t>的</w:t>
      </w:r>
      <w:r w:rsidRPr="00F84D66">
        <w:rPr>
          <w:bCs/>
          <w:color w:val="000000"/>
          <w:szCs w:val="32"/>
        </w:rPr>
        <w:t>房屋建筑面积为准</w:t>
      </w:r>
      <w:r w:rsidRPr="00F84D66">
        <w:rPr>
          <w:rFonts w:hint="eastAsia"/>
          <w:bCs/>
          <w:color w:val="000000"/>
          <w:szCs w:val="32"/>
        </w:rPr>
        <w:t>，根据房屋结构分类，按照重置价格标准补偿，具体补偿标准详见附件</w:t>
      </w:r>
      <w:r w:rsidRPr="00F84D66">
        <w:rPr>
          <w:rFonts w:hint="eastAsia"/>
          <w:bCs/>
          <w:color w:val="000000"/>
          <w:szCs w:val="32"/>
        </w:rPr>
        <w:t>3</w:t>
      </w:r>
      <w:r w:rsidRPr="00F84D66">
        <w:rPr>
          <w:rFonts w:hint="eastAsia"/>
          <w:bCs/>
          <w:color w:val="000000"/>
          <w:szCs w:val="32"/>
        </w:rPr>
        <w:t>。</w:t>
      </w:r>
    </w:p>
    <w:p w:rsidR="00270749" w:rsidRPr="00F84D66" w:rsidRDefault="00270749" w:rsidP="00270749">
      <w:pPr>
        <w:overflowPunct w:val="0"/>
        <w:adjustRightInd w:val="0"/>
        <w:ind w:firstLine="631"/>
        <w:rPr>
          <w:bCs/>
          <w:color w:val="000000"/>
          <w:szCs w:val="32"/>
        </w:rPr>
      </w:pPr>
      <w:r w:rsidRPr="00F84D66">
        <w:rPr>
          <w:rFonts w:hint="eastAsia"/>
          <w:bCs/>
          <w:color w:val="000000"/>
          <w:szCs w:val="32"/>
        </w:rPr>
        <w:t>符合下列情形之一的，被搬迁房屋按重置价格标准的</w:t>
      </w:r>
      <w:r w:rsidRPr="00F84D66">
        <w:rPr>
          <w:rFonts w:hint="eastAsia"/>
          <w:bCs/>
          <w:color w:val="000000"/>
          <w:szCs w:val="32"/>
        </w:rPr>
        <w:t>50%</w:t>
      </w:r>
      <w:r w:rsidRPr="00F84D66">
        <w:rPr>
          <w:rFonts w:hint="eastAsia"/>
          <w:bCs/>
          <w:color w:val="000000"/>
          <w:szCs w:val="32"/>
        </w:rPr>
        <w:t>予以补助：</w:t>
      </w:r>
    </w:p>
    <w:p w:rsidR="00270749" w:rsidRPr="00F84D66" w:rsidRDefault="00270749" w:rsidP="00270749">
      <w:pPr>
        <w:ind w:firstLineChars="200" w:firstLine="631"/>
        <w:contextualSpacing/>
        <w:rPr>
          <w:snapToGrid w:val="0"/>
          <w:color w:val="000000"/>
          <w:szCs w:val="32"/>
        </w:rPr>
      </w:pPr>
      <w:r w:rsidRPr="00F84D66">
        <w:rPr>
          <w:rFonts w:hint="eastAsia"/>
          <w:snapToGrid w:val="0"/>
          <w:color w:val="000000"/>
          <w:szCs w:val="32"/>
        </w:rPr>
        <w:t>①被搬迁住房所有权人均不属住房安置对象的；</w:t>
      </w:r>
    </w:p>
    <w:p w:rsidR="00270749" w:rsidRPr="00F84D66" w:rsidRDefault="00270749" w:rsidP="00270749">
      <w:pPr>
        <w:ind w:firstLineChars="200" w:firstLine="631"/>
        <w:contextualSpacing/>
        <w:rPr>
          <w:snapToGrid w:val="0"/>
          <w:color w:val="000000"/>
          <w:szCs w:val="32"/>
        </w:rPr>
      </w:pPr>
      <w:r w:rsidRPr="00F84D66">
        <w:rPr>
          <w:rFonts w:hint="eastAsia"/>
          <w:snapToGrid w:val="0"/>
          <w:color w:val="000000"/>
          <w:szCs w:val="32"/>
        </w:rPr>
        <w:lastRenderedPageBreak/>
        <w:t>②被搬迁住房属于住房安置对象合法拥有两处以上（含两处）农村住房，且按</w:t>
      </w:r>
      <w:r w:rsidRPr="00F84D66">
        <w:rPr>
          <w:rFonts w:hint="eastAsia"/>
          <w:bCs/>
          <w:color w:val="000000"/>
          <w:szCs w:val="32"/>
        </w:rPr>
        <w:t>12</w:t>
      </w:r>
      <w:r w:rsidRPr="00F84D66">
        <w:rPr>
          <w:rFonts w:hint="eastAsia"/>
          <w:bCs/>
          <w:color w:val="000000"/>
          <w:szCs w:val="32"/>
        </w:rPr>
        <w:t>号文件</w:t>
      </w:r>
      <w:r w:rsidRPr="00F84D66">
        <w:rPr>
          <w:rFonts w:hint="eastAsia"/>
          <w:snapToGrid w:val="0"/>
          <w:color w:val="000000"/>
          <w:szCs w:val="32"/>
        </w:rPr>
        <w:t>第三十条规定不予住房安置的；</w:t>
      </w:r>
    </w:p>
    <w:p w:rsidR="00270749" w:rsidRPr="00F84D66" w:rsidRDefault="00270749" w:rsidP="00270749">
      <w:pPr>
        <w:ind w:firstLineChars="200" w:firstLine="631"/>
        <w:contextualSpacing/>
        <w:rPr>
          <w:snapToGrid w:val="0"/>
          <w:color w:val="000000"/>
          <w:szCs w:val="32"/>
        </w:rPr>
      </w:pPr>
      <w:r w:rsidRPr="00F84D66">
        <w:rPr>
          <w:rFonts w:hint="eastAsia"/>
          <w:snapToGrid w:val="0"/>
          <w:color w:val="000000"/>
          <w:szCs w:val="32"/>
        </w:rPr>
        <w:t>③乡镇企业、镇（街）村公共设施、公益事业用房等登记为非住宅的房屋。</w:t>
      </w:r>
    </w:p>
    <w:p w:rsidR="00270749" w:rsidRPr="00F84D66" w:rsidRDefault="00270749" w:rsidP="00270749">
      <w:pPr>
        <w:overflowPunct w:val="0"/>
        <w:adjustRightInd w:val="0"/>
        <w:ind w:firstLineChars="200" w:firstLine="631"/>
        <w:rPr>
          <w:bCs/>
          <w:color w:val="000000"/>
          <w:szCs w:val="32"/>
        </w:rPr>
      </w:pPr>
      <w:r w:rsidRPr="00F84D66">
        <w:rPr>
          <w:rFonts w:hint="eastAsia"/>
          <w:bCs/>
          <w:color w:val="000000"/>
          <w:szCs w:val="32"/>
        </w:rPr>
        <w:t>对于未取得不动产权属证书的房屋，由区人民政府组织区规划自然资源局、区农业农村委等部门和镇人民政府依法予以认定。</w:t>
      </w:r>
    </w:p>
    <w:p w:rsidR="00270749" w:rsidRPr="00F84D66" w:rsidRDefault="00270749" w:rsidP="00270749">
      <w:pPr>
        <w:overflowPunct w:val="0"/>
        <w:adjustRightInd w:val="0"/>
        <w:ind w:firstLine="631"/>
        <w:rPr>
          <w:bCs/>
          <w:color w:val="000000"/>
          <w:szCs w:val="32"/>
        </w:rPr>
      </w:pPr>
      <w:r w:rsidRPr="00F84D66">
        <w:rPr>
          <w:rFonts w:hint="eastAsia"/>
          <w:bCs/>
          <w:color w:val="000000"/>
          <w:szCs w:val="32"/>
        </w:rPr>
        <w:t>2</w:t>
      </w:r>
      <w:r w:rsidRPr="00F84D66">
        <w:rPr>
          <w:rFonts w:hint="eastAsia"/>
          <w:bCs/>
          <w:color w:val="000000"/>
          <w:szCs w:val="32"/>
        </w:rPr>
        <w:t>．装饰装修补助费。</w:t>
      </w:r>
      <w:r w:rsidRPr="00F84D66">
        <w:rPr>
          <w:rFonts w:hint="eastAsia"/>
          <w:snapToGrid w:val="0"/>
          <w:color w:val="000000"/>
          <w:szCs w:val="32"/>
        </w:rPr>
        <w:t>被搬迁房屋的装饰物由所有权人自行拆除。</w:t>
      </w:r>
      <w:r w:rsidRPr="00F84D66">
        <w:rPr>
          <w:rFonts w:hint="eastAsia"/>
          <w:bCs/>
          <w:color w:val="000000"/>
          <w:szCs w:val="32"/>
        </w:rPr>
        <w:t>不能自行拆除的，按附件</w:t>
      </w:r>
      <w:r w:rsidRPr="00F84D66">
        <w:rPr>
          <w:rFonts w:hint="eastAsia"/>
          <w:bCs/>
          <w:color w:val="000000"/>
          <w:szCs w:val="32"/>
        </w:rPr>
        <w:t>4</w:t>
      </w:r>
      <w:r w:rsidRPr="00F84D66">
        <w:rPr>
          <w:rFonts w:hint="eastAsia"/>
          <w:bCs/>
          <w:color w:val="000000"/>
          <w:szCs w:val="32"/>
        </w:rPr>
        <w:t>规定标准予以适当补助。</w:t>
      </w:r>
    </w:p>
    <w:p w:rsidR="00270749" w:rsidRPr="00F84D66" w:rsidRDefault="00270749" w:rsidP="00270749">
      <w:pPr>
        <w:overflowPunct w:val="0"/>
        <w:adjustRightInd w:val="0"/>
        <w:ind w:firstLineChars="200" w:firstLine="631"/>
        <w:rPr>
          <w:rFonts w:eastAsia="方正楷体_GBK" w:cs="方正楷体_GBK"/>
          <w:color w:val="000000"/>
          <w:szCs w:val="32"/>
        </w:rPr>
      </w:pPr>
      <w:r w:rsidRPr="00F84D66">
        <w:rPr>
          <w:rFonts w:eastAsia="方正楷体_GBK" w:cs="方正楷体_GBK"/>
          <w:color w:val="000000"/>
          <w:szCs w:val="32"/>
        </w:rPr>
        <w:t>（</w:t>
      </w:r>
      <w:r w:rsidRPr="00F84D66">
        <w:rPr>
          <w:rFonts w:eastAsia="方正楷体_GBK" w:cs="方正楷体_GBK" w:hint="eastAsia"/>
          <w:color w:val="000000"/>
          <w:szCs w:val="32"/>
        </w:rPr>
        <w:t>三</w:t>
      </w:r>
      <w:r w:rsidRPr="00F84D66">
        <w:rPr>
          <w:rFonts w:eastAsia="方正楷体_GBK" w:cs="方正楷体_GBK"/>
          <w:color w:val="000000"/>
          <w:szCs w:val="32"/>
        </w:rPr>
        <w:t>）</w:t>
      </w:r>
      <w:r w:rsidRPr="00F84D66">
        <w:rPr>
          <w:rFonts w:eastAsia="方正楷体_GBK" w:cs="方正楷体_GBK" w:hint="eastAsia"/>
          <w:color w:val="000000"/>
          <w:szCs w:val="32"/>
        </w:rPr>
        <w:t>特殊构筑物补偿费。</w:t>
      </w:r>
    </w:p>
    <w:p w:rsidR="00270749" w:rsidRPr="00F84D66" w:rsidRDefault="00270749" w:rsidP="00270749">
      <w:pPr>
        <w:overflowPunct w:val="0"/>
        <w:adjustRightInd w:val="0"/>
        <w:ind w:firstLine="631"/>
        <w:rPr>
          <w:bCs/>
          <w:color w:val="000000"/>
          <w:szCs w:val="32"/>
        </w:rPr>
      </w:pPr>
      <w:r w:rsidRPr="00F84D66">
        <w:rPr>
          <w:rFonts w:hint="eastAsia"/>
          <w:bCs/>
          <w:color w:val="000000"/>
          <w:szCs w:val="32"/>
        </w:rPr>
        <w:t>堡坎围墙、地坝、道路、坟墓、机井等特殊构筑物按附件</w:t>
      </w:r>
      <w:r w:rsidRPr="00F84D66">
        <w:rPr>
          <w:rFonts w:hint="eastAsia"/>
          <w:bCs/>
          <w:color w:val="000000"/>
          <w:szCs w:val="32"/>
        </w:rPr>
        <w:t>5</w:t>
      </w:r>
      <w:r w:rsidRPr="00F84D66">
        <w:rPr>
          <w:rFonts w:hint="eastAsia"/>
          <w:bCs/>
          <w:color w:val="000000"/>
          <w:szCs w:val="32"/>
        </w:rPr>
        <w:t>规定标准补偿。</w:t>
      </w:r>
    </w:p>
    <w:p w:rsidR="00270749" w:rsidRPr="00F84D66" w:rsidRDefault="00270749" w:rsidP="00270749">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color w:val="000000"/>
          <w:szCs w:val="32"/>
        </w:rPr>
        <w:t>（</w:t>
      </w:r>
      <w:r w:rsidRPr="00F84D66">
        <w:rPr>
          <w:rFonts w:eastAsia="方正楷体_GBK" w:cs="方正楷体_GBK" w:hint="eastAsia"/>
          <w:color w:val="000000"/>
          <w:szCs w:val="32"/>
        </w:rPr>
        <w:t>四</w:t>
      </w:r>
      <w:r w:rsidRPr="00F84D66">
        <w:rPr>
          <w:rFonts w:eastAsia="方正楷体_GBK" w:cs="方正楷体_GBK"/>
          <w:color w:val="000000"/>
          <w:szCs w:val="32"/>
        </w:rPr>
        <w:t>）其他地上附着物和青苗补偿费</w:t>
      </w:r>
      <w:r w:rsidRPr="00F84D66">
        <w:rPr>
          <w:rFonts w:eastAsia="方正楷体_GBK" w:cs="方正楷体_GBK" w:hint="eastAsia"/>
          <w:color w:val="000000"/>
          <w:szCs w:val="32"/>
        </w:rPr>
        <w:t>。</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其他地上附着物（不含堡坎围墙、地坝、道路、坟墓、机井）和青苗实行综合定额补偿，以被征收土地面积扣除林地后的面积为准，每亩综合定额补偿标准为</w:t>
      </w:r>
      <w:r w:rsidRPr="00F84D66">
        <w:rPr>
          <w:rFonts w:hint="eastAsia"/>
          <w:bCs/>
          <w:color w:val="000000"/>
          <w:szCs w:val="32"/>
        </w:rPr>
        <w:t>1.3</w:t>
      </w:r>
      <w:r w:rsidRPr="00F84D66">
        <w:rPr>
          <w:rFonts w:hint="eastAsia"/>
          <w:bCs/>
          <w:color w:val="000000"/>
          <w:szCs w:val="32"/>
        </w:rPr>
        <w:t>万元。</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拟征地范围内林地上的林木及附着物的补偿标准按《重庆市林地保护管理条例》的有关规定执行，补偿标准低于综合定额标准的，按照综合定额标准进行补偿。</w:t>
      </w:r>
    </w:p>
    <w:p w:rsidR="00270749" w:rsidRPr="00F84D66" w:rsidRDefault="00270749" w:rsidP="00270749">
      <w:pPr>
        <w:pStyle w:val="Default"/>
        <w:ind w:firstLineChars="200" w:firstLine="631"/>
        <w:contextualSpacing/>
        <w:rPr>
          <w:rFonts w:ascii="Times New Roman" w:eastAsia="方正仿宋_GBK" w:hAnsi="Times New Roman" w:cs="Times New Roman"/>
          <w:snapToGrid w:val="0"/>
          <w:kern w:val="2"/>
          <w:sz w:val="32"/>
          <w:szCs w:val="32"/>
        </w:rPr>
      </w:pPr>
      <w:r w:rsidRPr="00F84D66">
        <w:rPr>
          <w:rFonts w:ascii="Times New Roman" w:eastAsia="方正仿宋_GBK" w:hAnsi="Times New Roman" w:hint="eastAsia"/>
          <w:snapToGrid w:val="0"/>
          <w:kern w:val="2"/>
          <w:sz w:val="32"/>
          <w:szCs w:val="32"/>
        </w:rPr>
        <w:t>被征收土地上的房屋及其室内装饰装修补偿费、特殊构筑物补偿费、</w:t>
      </w:r>
      <w:r w:rsidRPr="00F84D66">
        <w:rPr>
          <w:rFonts w:ascii="Times New Roman" w:eastAsia="方正仿宋_GBK" w:hAnsi="Times New Roman" w:cs="Times New Roman" w:hint="eastAsia"/>
          <w:snapToGrid w:val="0"/>
          <w:kern w:val="2"/>
          <w:sz w:val="32"/>
          <w:szCs w:val="32"/>
        </w:rPr>
        <w:t>其他地上附着物和青苗综合定额补偿费用</w:t>
      </w:r>
      <w:r w:rsidRPr="00F84D66">
        <w:rPr>
          <w:rFonts w:ascii="Times New Roman" w:eastAsia="方正仿宋_GBK" w:hAnsi="Times New Roman" w:hint="eastAsia"/>
          <w:snapToGrid w:val="0"/>
          <w:kern w:val="2"/>
          <w:sz w:val="32"/>
          <w:szCs w:val="32"/>
        </w:rPr>
        <w:t>支付给所有权人。</w:t>
      </w:r>
    </w:p>
    <w:p w:rsidR="00270749" w:rsidRPr="00F84D66" w:rsidRDefault="00270749" w:rsidP="00270749">
      <w:pPr>
        <w:ind w:firstLine="630"/>
        <w:contextualSpacing/>
        <w:rPr>
          <w:rFonts w:eastAsia="方正楷体_GBK" w:cs="方正楷体_GBK"/>
          <w:color w:val="000000"/>
          <w:szCs w:val="32"/>
        </w:rPr>
      </w:pPr>
      <w:r w:rsidRPr="00F84D66">
        <w:rPr>
          <w:rFonts w:eastAsia="方正楷体_GBK" w:hint="eastAsia"/>
          <w:snapToGrid w:val="0"/>
          <w:color w:val="000000"/>
          <w:szCs w:val="32"/>
        </w:rPr>
        <w:t>（五）</w:t>
      </w:r>
      <w:r w:rsidRPr="00F84D66">
        <w:rPr>
          <w:rFonts w:eastAsia="方正楷体_GBK" w:cs="方正楷体_GBK" w:hint="eastAsia"/>
          <w:color w:val="000000"/>
          <w:szCs w:val="32"/>
        </w:rPr>
        <w:t>杆（管）线拆迁补偿费。</w:t>
      </w:r>
    </w:p>
    <w:p w:rsidR="00270749" w:rsidRPr="00F84D66" w:rsidRDefault="00270749" w:rsidP="00270749">
      <w:pPr>
        <w:ind w:firstLine="630"/>
        <w:contextualSpacing/>
        <w:rPr>
          <w:snapToGrid w:val="0"/>
          <w:color w:val="000000"/>
          <w:szCs w:val="32"/>
        </w:rPr>
      </w:pPr>
      <w:r w:rsidRPr="00F84D66">
        <w:rPr>
          <w:rFonts w:hint="eastAsia"/>
          <w:snapToGrid w:val="0"/>
          <w:color w:val="000000"/>
          <w:szCs w:val="32"/>
        </w:rPr>
        <w:t>广电、电力、通信、石油天然气等杆（管）线拆迁，根据原规模、原标准或恢复原功能的原则补偿，因扩大规模、提高标准新增加的费用由产权单位自行解决。</w:t>
      </w:r>
    </w:p>
    <w:p w:rsidR="00270749" w:rsidRPr="00F84D66" w:rsidRDefault="00270749" w:rsidP="00270749">
      <w:pPr>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（六）有下列情形之一的，不予补偿：</w:t>
      </w:r>
    </w:p>
    <w:p w:rsidR="00270749" w:rsidRPr="00F84D66" w:rsidRDefault="00270749" w:rsidP="00270749">
      <w:pPr>
        <w:ind w:firstLineChars="200" w:firstLine="631"/>
        <w:contextualSpacing/>
        <w:rPr>
          <w:bCs/>
          <w:color w:val="000000"/>
          <w:szCs w:val="32"/>
        </w:rPr>
      </w:pPr>
      <w:r w:rsidRPr="00F84D66">
        <w:rPr>
          <w:rFonts w:hint="eastAsia"/>
          <w:bCs/>
          <w:color w:val="000000"/>
          <w:szCs w:val="32"/>
        </w:rPr>
        <w:t>1</w:t>
      </w:r>
      <w:r w:rsidRPr="00F84D66">
        <w:rPr>
          <w:rFonts w:hint="eastAsia"/>
          <w:bCs/>
          <w:color w:val="000000"/>
          <w:szCs w:val="32"/>
        </w:rPr>
        <w:t>．违法建（构）筑物。</w:t>
      </w:r>
    </w:p>
    <w:p w:rsidR="00270749" w:rsidRPr="00F84D66" w:rsidRDefault="00270749" w:rsidP="00270749">
      <w:pPr>
        <w:ind w:firstLineChars="200" w:firstLine="631"/>
        <w:contextualSpacing/>
        <w:rPr>
          <w:snapToGrid w:val="0"/>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snapToGrid w:val="0"/>
          <w:color w:val="000000"/>
          <w:szCs w:val="32"/>
        </w:rPr>
        <w:t>已拆除的房屋、房屋已垮塌的部分。</w:t>
      </w:r>
    </w:p>
    <w:p w:rsidR="00270749" w:rsidRPr="00F84D66" w:rsidRDefault="00270749" w:rsidP="00270749">
      <w:pPr>
        <w:ind w:firstLineChars="200" w:firstLine="631"/>
        <w:contextualSpacing/>
        <w:rPr>
          <w:snapToGrid w:val="0"/>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snapToGrid w:val="0"/>
          <w:color w:val="000000"/>
          <w:szCs w:val="32"/>
        </w:rPr>
        <w:t>区人民政府发布征收土地预公告后栽种的青苗及花草、树木等附着物。</w:t>
      </w:r>
    </w:p>
    <w:p w:rsidR="00270749" w:rsidRPr="00F84D66" w:rsidRDefault="00270749" w:rsidP="00270749">
      <w:pPr>
        <w:ind w:firstLineChars="200" w:firstLine="631"/>
        <w:contextualSpacing/>
        <w:rPr>
          <w:snapToGrid w:val="0"/>
          <w:color w:val="000000"/>
          <w:szCs w:val="32"/>
        </w:rPr>
      </w:pPr>
      <w:r w:rsidRPr="00F84D66">
        <w:rPr>
          <w:rFonts w:hint="eastAsia"/>
          <w:bCs/>
          <w:color w:val="000000"/>
          <w:szCs w:val="32"/>
        </w:rPr>
        <w:t>4</w:t>
      </w:r>
      <w:r w:rsidRPr="00F84D66">
        <w:rPr>
          <w:rFonts w:hint="eastAsia"/>
          <w:bCs/>
          <w:color w:val="000000"/>
          <w:szCs w:val="32"/>
        </w:rPr>
        <w:t>．</w:t>
      </w:r>
      <w:r w:rsidRPr="00F84D66">
        <w:rPr>
          <w:rFonts w:hint="eastAsia"/>
          <w:snapToGrid w:val="0"/>
          <w:color w:val="000000"/>
          <w:szCs w:val="32"/>
        </w:rPr>
        <w:t>其他不当增加补偿费用的情形。</w:t>
      </w:r>
    </w:p>
    <w:p w:rsidR="00270749" w:rsidRPr="00F84D66" w:rsidRDefault="00270749" w:rsidP="00270749">
      <w:pPr>
        <w:overflowPunct w:val="0"/>
        <w:adjustRightInd w:val="0"/>
        <w:ind w:firstLineChars="200" w:firstLine="631"/>
        <w:contextualSpacing/>
        <w:rPr>
          <w:rFonts w:eastAsia="方正黑体_GBK" w:cs="方正黑体_GBK"/>
          <w:bCs/>
          <w:color w:val="000000"/>
          <w:szCs w:val="32"/>
        </w:rPr>
      </w:pPr>
      <w:r w:rsidRPr="00F84D66">
        <w:rPr>
          <w:rFonts w:eastAsia="方正黑体_GBK" w:cs="方正黑体_GBK"/>
          <w:bCs/>
          <w:color w:val="000000"/>
          <w:szCs w:val="32"/>
        </w:rPr>
        <w:t>四、</w:t>
      </w:r>
      <w:r w:rsidRPr="00F84D66">
        <w:rPr>
          <w:rFonts w:eastAsia="方正黑体_GBK" w:cs="方正黑体_GBK" w:hint="eastAsia"/>
          <w:bCs/>
          <w:color w:val="000000"/>
          <w:szCs w:val="32"/>
        </w:rPr>
        <w:t>人员</w:t>
      </w:r>
      <w:r w:rsidRPr="00F84D66">
        <w:rPr>
          <w:rFonts w:eastAsia="方正黑体_GBK" w:cs="方正黑体_GBK"/>
          <w:bCs/>
          <w:color w:val="000000"/>
          <w:szCs w:val="32"/>
        </w:rPr>
        <w:t>安置及安置方式</w:t>
      </w:r>
    </w:p>
    <w:p w:rsidR="00270749" w:rsidRPr="00F84D66" w:rsidRDefault="00270749" w:rsidP="00270749">
      <w:pPr>
        <w:overflowPunct w:val="0"/>
        <w:adjustRightInd w:val="0"/>
        <w:ind w:firstLineChars="200" w:firstLine="631"/>
        <w:contextualSpacing/>
        <w:rPr>
          <w:rFonts w:eastAsia="方正楷体_GBK"/>
          <w:bCs/>
          <w:color w:val="000000"/>
          <w:szCs w:val="32"/>
        </w:rPr>
      </w:pPr>
      <w:r w:rsidRPr="00F84D66">
        <w:rPr>
          <w:rFonts w:eastAsia="方正楷体_GBK" w:cs="方正楷体_GBK" w:hint="eastAsia"/>
          <w:color w:val="000000"/>
          <w:szCs w:val="32"/>
        </w:rPr>
        <w:t>（一）</w:t>
      </w:r>
      <w:r w:rsidRPr="00F84D66">
        <w:rPr>
          <w:rFonts w:eastAsia="方正楷体_GBK" w:hint="eastAsia"/>
          <w:bCs/>
          <w:color w:val="000000"/>
          <w:szCs w:val="32"/>
        </w:rPr>
        <w:t>人员安置对象范围。</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本方案所称人员安置对象应当从区人民政府征收土地预公告之日计入被征地农村集体经济组织总人口的人员中产生。下列人员计入被征地农村集体经济组织总人口。</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1</w:t>
      </w:r>
      <w:r w:rsidRPr="00F84D66">
        <w:rPr>
          <w:rFonts w:hint="eastAsia"/>
          <w:bCs/>
          <w:color w:val="000000"/>
          <w:szCs w:val="32"/>
        </w:rPr>
        <w:t>．户口登记在被征地农村集体经济组织所在地，且取得该农村集体经济组织土地承包经营权的人员。</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2</w:t>
      </w:r>
      <w:r w:rsidRPr="00F84D66">
        <w:rPr>
          <w:rFonts w:hint="eastAsia"/>
          <w:bCs/>
          <w:color w:val="000000"/>
          <w:szCs w:val="32"/>
        </w:rPr>
        <w:t>．因出生、政策性移民将户口登记在被征地农村集体经济组织所在地，且依法享有该农村集体经济组织土地承包经营权的人员。</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3</w:t>
      </w:r>
      <w:r w:rsidRPr="00F84D66">
        <w:rPr>
          <w:rFonts w:hint="eastAsia"/>
          <w:bCs/>
          <w:color w:val="000000"/>
          <w:szCs w:val="32"/>
        </w:rPr>
        <w:t>．因合法收养、合法婚姻将户口从其他农村集体经济组织迁入并长期在被征地农村集体经济组织生产生活，且依法享有被征地农村集体经济组织土地承包经营权的人员。</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4</w:t>
      </w:r>
      <w:r w:rsidRPr="00F84D66">
        <w:rPr>
          <w:rFonts w:hint="eastAsia"/>
          <w:bCs/>
          <w:color w:val="000000"/>
          <w:szCs w:val="32"/>
        </w:rPr>
        <w:t>．依法享有被征地农村集体经济组织土地承包经营权的在校大中专学生（含硕士、博士研究生）、现役军士和义务兵、儿童福利机构孤儿、服刑人员。</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5</w:t>
      </w:r>
      <w:r w:rsidRPr="00F84D66">
        <w:rPr>
          <w:rFonts w:hint="eastAsia"/>
          <w:bCs/>
          <w:color w:val="000000"/>
          <w:szCs w:val="32"/>
        </w:rPr>
        <w:t>．按照重庆市统筹城乡户籍制度改革有关规定保留征地补偿安置权利的人员。</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6</w:t>
      </w:r>
      <w:r w:rsidRPr="00F84D66">
        <w:rPr>
          <w:rFonts w:hint="eastAsia"/>
          <w:bCs/>
          <w:color w:val="000000"/>
          <w:szCs w:val="32"/>
        </w:rPr>
        <w:t>．因其他原因，户口从被征地农村集体经济组织所在地迁出进城落户，但长期在被征地农村集体经济组织生产生活，且取得该农村集体经济组织土地承包经营权的人员。</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前款所称“长期”，是指区人民政府发布征收土地预公告之日，在被征地农村集体经济组织生产生活、居住</w:t>
      </w:r>
      <w:r w:rsidRPr="00F84D66">
        <w:rPr>
          <w:bCs/>
          <w:color w:val="000000"/>
          <w:szCs w:val="32"/>
        </w:rPr>
        <w:t>1</w:t>
      </w:r>
      <w:r w:rsidRPr="00F84D66">
        <w:rPr>
          <w:rFonts w:hint="eastAsia"/>
          <w:bCs/>
          <w:color w:val="000000"/>
          <w:szCs w:val="32"/>
        </w:rPr>
        <w:t>年以上。其中，离婚后再婚配偶及随迁子女已在被征地农村集体经济组织生产生活、居住</w:t>
      </w:r>
      <w:r w:rsidRPr="00F84D66">
        <w:rPr>
          <w:bCs/>
          <w:color w:val="000000"/>
          <w:szCs w:val="32"/>
        </w:rPr>
        <w:t>3</w:t>
      </w:r>
      <w:r w:rsidRPr="00F84D66">
        <w:rPr>
          <w:rFonts w:hint="eastAsia"/>
          <w:bCs/>
          <w:color w:val="000000"/>
          <w:szCs w:val="32"/>
        </w:rPr>
        <w:t>年以上。</w:t>
      </w:r>
    </w:p>
    <w:p w:rsidR="00270749" w:rsidRPr="00F84D66" w:rsidRDefault="00270749" w:rsidP="00270749">
      <w:pPr>
        <w:overflowPunct w:val="0"/>
        <w:adjustRightInd w:val="0"/>
        <w:ind w:firstLineChars="200" w:firstLine="631"/>
        <w:contextualSpacing/>
        <w:rPr>
          <w:rFonts w:eastAsia="方正楷体_GBK"/>
          <w:bCs/>
          <w:color w:val="000000"/>
          <w:szCs w:val="32"/>
        </w:rPr>
      </w:pPr>
      <w:r w:rsidRPr="00F84D66">
        <w:rPr>
          <w:rFonts w:eastAsia="方正楷体_GBK" w:hint="eastAsia"/>
          <w:bCs/>
          <w:color w:val="000000"/>
          <w:szCs w:val="32"/>
        </w:rPr>
        <w:t>（二）不计入被征地农村集体经济组织总人口的情形。</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符合上述规定但有下列情形之一的人员，不计入被征地农村集体经济组织总人口。</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1</w:t>
      </w:r>
      <w:r w:rsidRPr="00F84D66">
        <w:rPr>
          <w:rFonts w:hint="eastAsia"/>
          <w:bCs/>
          <w:color w:val="000000"/>
          <w:szCs w:val="32"/>
        </w:rPr>
        <w:t>．征地前已实行征地人员安置的人员。</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2</w:t>
      </w:r>
      <w:r w:rsidRPr="00F84D66">
        <w:rPr>
          <w:rFonts w:hint="eastAsia"/>
          <w:bCs/>
          <w:color w:val="000000"/>
          <w:szCs w:val="32"/>
        </w:rPr>
        <w:t>．国家机关、人民团体、事业单位等在编在职和退休人员。</w:t>
      </w:r>
    </w:p>
    <w:p w:rsidR="00270749" w:rsidRPr="00F84D66" w:rsidRDefault="00270749" w:rsidP="00270749">
      <w:pPr>
        <w:overflowPunct w:val="0"/>
        <w:adjustRightInd w:val="0"/>
        <w:ind w:firstLineChars="200" w:firstLine="631"/>
        <w:contextualSpacing/>
        <w:rPr>
          <w:rFonts w:eastAsia="方正楷体_GBK"/>
          <w:bCs/>
          <w:color w:val="000000"/>
          <w:szCs w:val="32"/>
        </w:rPr>
      </w:pPr>
      <w:r w:rsidRPr="00F84D66">
        <w:rPr>
          <w:rFonts w:eastAsia="方正楷体_GBK" w:hint="eastAsia"/>
          <w:bCs/>
          <w:color w:val="000000"/>
          <w:szCs w:val="32"/>
        </w:rPr>
        <w:t>（三）人员安置对象确定办法。</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1</w:t>
      </w:r>
      <w:r w:rsidRPr="00F84D66">
        <w:rPr>
          <w:rFonts w:hint="eastAsia"/>
          <w:bCs/>
          <w:color w:val="000000"/>
          <w:szCs w:val="32"/>
        </w:rPr>
        <w:t>．农村集体经济组织的土地被全部征收的，按照</w:t>
      </w:r>
      <w:r w:rsidRPr="00F84D66">
        <w:rPr>
          <w:rFonts w:cs="Arial"/>
          <w:color w:val="000000"/>
          <w:szCs w:val="32"/>
        </w:rPr>
        <w:t>12</w:t>
      </w:r>
      <w:r w:rsidRPr="00F84D66">
        <w:rPr>
          <w:rFonts w:cs="Arial" w:hint="eastAsia"/>
          <w:color w:val="000000"/>
          <w:szCs w:val="32"/>
        </w:rPr>
        <w:t>号文件</w:t>
      </w:r>
      <w:r w:rsidRPr="00F84D66">
        <w:rPr>
          <w:rFonts w:hint="eastAsia"/>
          <w:bCs/>
          <w:color w:val="000000"/>
          <w:szCs w:val="32"/>
        </w:rPr>
        <w:t>规定计入被征地农村集体经济组织总人口的人员全部为人员安置对象。</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2</w:t>
      </w:r>
      <w:r w:rsidRPr="00F84D66">
        <w:rPr>
          <w:rFonts w:hint="eastAsia"/>
          <w:bCs/>
          <w:color w:val="000000"/>
          <w:szCs w:val="32"/>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组织耕地占比。</w:t>
      </w:r>
    </w:p>
    <w:p w:rsidR="00270749" w:rsidRPr="00F84D66" w:rsidRDefault="00270749" w:rsidP="00270749">
      <w:pPr>
        <w:overflowPunct w:val="0"/>
        <w:adjustRightInd w:val="0"/>
        <w:ind w:firstLineChars="200" w:firstLine="631"/>
        <w:contextualSpacing/>
        <w:rPr>
          <w:bCs/>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snapToGrid w:val="0"/>
          <w:color w:val="000000"/>
          <w:szCs w:val="32"/>
        </w:rPr>
        <w:t>具体的人员安置对象由被征地农村集体经济组织按照农户被征地多少和剩余耕地情况在农村集体经济组织总人口中确定。镇人民</w:t>
      </w:r>
      <w:r w:rsidRPr="00F84D66">
        <w:rPr>
          <w:snapToGrid w:val="0"/>
          <w:color w:val="000000"/>
          <w:szCs w:val="32"/>
        </w:rPr>
        <w:t>政府</w:t>
      </w:r>
      <w:r w:rsidRPr="00F84D66">
        <w:rPr>
          <w:rFonts w:hint="eastAsia"/>
          <w:snapToGrid w:val="0"/>
          <w:color w:val="000000"/>
          <w:szCs w:val="32"/>
        </w:rPr>
        <w:t>应</w:t>
      </w:r>
      <w:r w:rsidRPr="00F84D66">
        <w:rPr>
          <w:snapToGrid w:val="0"/>
          <w:color w:val="000000"/>
          <w:szCs w:val="32"/>
        </w:rPr>
        <w:t>按以下原则指导农村</w:t>
      </w:r>
      <w:r w:rsidRPr="00F84D66">
        <w:rPr>
          <w:rFonts w:hint="eastAsia"/>
          <w:snapToGrid w:val="0"/>
          <w:color w:val="000000"/>
          <w:szCs w:val="32"/>
        </w:rPr>
        <w:t>集体</w:t>
      </w:r>
      <w:r w:rsidRPr="00F84D66">
        <w:rPr>
          <w:snapToGrid w:val="0"/>
          <w:color w:val="000000"/>
          <w:szCs w:val="32"/>
        </w:rPr>
        <w:t>经济组织确定人员安置对象，按照</w:t>
      </w:r>
      <w:r w:rsidRPr="00F84D66">
        <w:rPr>
          <w:rFonts w:hint="eastAsia"/>
          <w:snapToGrid w:val="0"/>
          <w:color w:val="000000"/>
          <w:szCs w:val="32"/>
        </w:rPr>
        <w:t>12</w:t>
      </w:r>
      <w:r w:rsidRPr="00F84D66">
        <w:rPr>
          <w:rFonts w:hint="eastAsia"/>
          <w:snapToGrid w:val="0"/>
          <w:color w:val="000000"/>
          <w:szCs w:val="32"/>
        </w:rPr>
        <w:t>号文件第</w:t>
      </w:r>
      <w:r w:rsidRPr="00F84D66">
        <w:rPr>
          <w:snapToGrid w:val="0"/>
          <w:color w:val="000000"/>
          <w:szCs w:val="32"/>
        </w:rPr>
        <w:t>十七条规定计算的人员安置对象人数</w:t>
      </w:r>
      <w:r w:rsidRPr="00F84D66">
        <w:rPr>
          <w:rFonts w:hint="eastAsia"/>
          <w:snapToGrid w:val="0"/>
          <w:color w:val="000000"/>
          <w:szCs w:val="32"/>
        </w:rPr>
        <w:t>，</w:t>
      </w:r>
      <w:r w:rsidRPr="00F84D66">
        <w:rPr>
          <w:snapToGrid w:val="0"/>
          <w:color w:val="000000"/>
          <w:szCs w:val="32"/>
        </w:rPr>
        <w:t>全部落实到</w:t>
      </w:r>
      <w:r w:rsidRPr="00F84D66">
        <w:rPr>
          <w:rFonts w:hint="eastAsia"/>
          <w:snapToGrid w:val="0"/>
          <w:color w:val="000000"/>
          <w:szCs w:val="32"/>
        </w:rPr>
        <w:t>具体</w:t>
      </w:r>
      <w:r w:rsidRPr="00F84D66">
        <w:rPr>
          <w:snapToGrid w:val="0"/>
          <w:color w:val="000000"/>
          <w:szCs w:val="32"/>
        </w:rPr>
        <w:t>人员</w:t>
      </w:r>
      <w:r w:rsidRPr="00F84D66">
        <w:rPr>
          <w:rFonts w:hint="eastAsia"/>
          <w:snapToGrid w:val="0"/>
          <w:color w:val="000000"/>
          <w:szCs w:val="32"/>
        </w:rPr>
        <w:t>：征收家庭承包土地产生的人员安置对象人数，按照被征收耕地数量在被征地农户中从高到低依次确定；征收未发包土地或者其他方式承包土地产生的人员安置对象人数，按照征地后农户剩余人平耕地数量在被征地农户中从低到高依次确定。仍有节余的人数，由农村集体经济组织全体成员会议或代表会议讨论确定具体人员；只征收未发包土地和其他方式承包土地的，由农村集体经济组织全体成员会议或代表会议讨论确定具体人员。</w:t>
      </w:r>
    </w:p>
    <w:p w:rsidR="00270749" w:rsidRPr="00F84D66" w:rsidRDefault="00270749" w:rsidP="00270749">
      <w:pPr>
        <w:overflowPunct w:val="0"/>
        <w:adjustRightInd w:val="0"/>
        <w:ind w:firstLineChars="200" w:firstLine="631"/>
        <w:contextualSpacing/>
        <w:rPr>
          <w:rFonts w:eastAsia="方正黑体_GBK" w:cs="方正楷体_GBK"/>
          <w:color w:val="000000"/>
          <w:szCs w:val="32"/>
        </w:rPr>
      </w:pPr>
      <w:r w:rsidRPr="00F84D66">
        <w:rPr>
          <w:rFonts w:eastAsia="方正黑体_GBK" w:cs="方正楷体_GBK" w:hint="eastAsia"/>
          <w:color w:val="000000"/>
          <w:szCs w:val="32"/>
        </w:rPr>
        <w:t>五、住房安置及安置方式</w:t>
      </w:r>
    </w:p>
    <w:p w:rsidR="00270749" w:rsidRPr="00F84D66" w:rsidRDefault="00270749" w:rsidP="00270749">
      <w:pPr>
        <w:overflowPunct w:val="0"/>
        <w:adjustRightInd w:val="0"/>
        <w:ind w:firstLineChars="200" w:firstLine="631"/>
        <w:contextualSpacing/>
        <w:rPr>
          <w:rFonts w:eastAsia="方正楷体_GBK"/>
          <w:color w:val="000000"/>
          <w:szCs w:val="32"/>
        </w:rPr>
      </w:pPr>
      <w:r w:rsidRPr="00F84D66">
        <w:rPr>
          <w:rFonts w:eastAsia="方正楷体_GBK" w:hint="eastAsia"/>
          <w:color w:val="000000"/>
          <w:szCs w:val="32"/>
        </w:rPr>
        <w:t>（一）住房安置对象范围及具体确定办法。</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农村集体经济组织的土地被全部征收的，计入被征地农村集体经济组织总人口且享有被征地农村集体经济组织宅基地权利的人员全部为住房安置对象。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农村集体经济组织的土地被部分征收的，征收土地预公告之日，合法拥有征地范围内被搬迁住房的所有权，且计入被征地农村集体经济组织总人口的人员为住房安置对象。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color w:val="000000"/>
          <w:szCs w:val="32"/>
        </w:rPr>
        <w:t>征地前已实行征地人员安置但住房未被搬迁的人员，在其住房搬迁时纳入住房安置对象范围。</w:t>
      </w:r>
    </w:p>
    <w:p w:rsidR="00270749" w:rsidRPr="00F84D66" w:rsidRDefault="00270749" w:rsidP="00270749">
      <w:pPr>
        <w:overflowPunct w:val="0"/>
        <w:adjustRightInd w:val="0"/>
        <w:ind w:firstLineChars="200" w:firstLine="631"/>
        <w:contextualSpacing/>
        <w:rPr>
          <w:rFonts w:eastAsia="方正楷体_GBK"/>
          <w:color w:val="000000"/>
          <w:szCs w:val="32"/>
        </w:rPr>
      </w:pPr>
      <w:r w:rsidRPr="00F84D66">
        <w:rPr>
          <w:rFonts w:eastAsia="方正楷体_GBK" w:hint="eastAsia"/>
          <w:color w:val="000000"/>
          <w:szCs w:val="32"/>
        </w:rPr>
        <w:t>（二）不属于住房安置对象的情形。</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有下列情形之一的人员，不属于住房安置对象。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已实行征地住房安置的人员。</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已享受福利分房、划拨国有土地上自建房以及由单位修建并销售给职工的经济适用房等政策性实物住房的人员。</w:t>
      </w:r>
    </w:p>
    <w:p w:rsidR="00270749" w:rsidRPr="00F84D66" w:rsidRDefault="00270749" w:rsidP="00270749">
      <w:pPr>
        <w:overflowPunct w:val="0"/>
        <w:adjustRightInd w:val="0"/>
        <w:ind w:firstLineChars="200" w:firstLine="631"/>
        <w:contextualSpacing/>
        <w:rPr>
          <w:rFonts w:eastAsia="方正楷体_GBK"/>
          <w:color w:val="000000"/>
          <w:szCs w:val="32"/>
        </w:rPr>
      </w:pPr>
      <w:r w:rsidRPr="00F84D66">
        <w:rPr>
          <w:rFonts w:eastAsia="方正楷体_GBK" w:hint="eastAsia"/>
          <w:color w:val="000000"/>
          <w:szCs w:val="32"/>
        </w:rPr>
        <w:t>（三）住房安置方式和标准。</w:t>
      </w:r>
    </w:p>
    <w:p w:rsidR="00270749" w:rsidRPr="00F84D66" w:rsidRDefault="00270749" w:rsidP="00270749">
      <w:pPr>
        <w:ind w:firstLine="630"/>
        <w:contextualSpacing/>
        <w:rPr>
          <w:color w:val="000000"/>
          <w:szCs w:val="32"/>
        </w:rPr>
      </w:pPr>
      <w:r w:rsidRPr="00F84D66">
        <w:rPr>
          <w:rFonts w:hint="eastAsia"/>
          <w:color w:val="000000"/>
          <w:szCs w:val="32"/>
        </w:rPr>
        <w:t>住房安置对象采取农村宅基地自建安置、安置房安置或者货币安置等方式安置住房。</w:t>
      </w:r>
    </w:p>
    <w:p w:rsidR="00270749" w:rsidRPr="00F84D66" w:rsidRDefault="00270749" w:rsidP="00270749">
      <w:pPr>
        <w:ind w:firstLine="630"/>
        <w:contextualSpacing/>
        <w:rPr>
          <w:color w:val="000000"/>
          <w:szCs w:val="32"/>
        </w:rPr>
      </w:pPr>
      <w:r w:rsidRPr="00F84D66">
        <w:rPr>
          <w:rFonts w:hint="eastAsia"/>
          <w:color w:val="000000"/>
          <w:szCs w:val="32"/>
        </w:rPr>
        <w:t>住房安置对象应当以户为单位统一选择一种安置方式，一处宅基地上的住房计为一户。住房安置对象合法拥有两处以上（含两处）农村住房的，只在其享有宅基地权利的住房被搬迁时安置</w:t>
      </w:r>
      <w:r w:rsidRPr="00F84D66">
        <w:rPr>
          <w:color w:val="000000"/>
          <w:szCs w:val="32"/>
        </w:rPr>
        <w:t>1</w:t>
      </w:r>
      <w:r w:rsidRPr="00F84D66">
        <w:rPr>
          <w:rFonts w:hint="eastAsia"/>
          <w:color w:val="000000"/>
          <w:szCs w:val="32"/>
        </w:rPr>
        <w:t>次住房，不重复安置住房。</w:t>
      </w:r>
    </w:p>
    <w:p w:rsidR="00270749" w:rsidRPr="00F84D66" w:rsidRDefault="00270749" w:rsidP="00270749">
      <w:pPr>
        <w:ind w:firstLine="630"/>
        <w:contextualSpacing/>
        <w:rPr>
          <w:color w:val="000000"/>
          <w:szCs w:val="32"/>
        </w:rPr>
      </w:pPr>
      <w:r w:rsidRPr="00F84D66">
        <w:rPr>
          <w:rFonts w:hint="eastAsia"/>
          <w:color w:val="000000"/>
          <w:szCs w:val="32"/>
        </w:rPr>
        <w:t>住房安置对象采取安置房或者货币安置后，该户家庭成员不得再申请农村宅基地新建住房。</w:t>
      </w:r>
    </w:p>
    <w:p w:rsidR="00270749" w:rsidRPr="00F84D66" w:rsidRDefault="00270749" w:rsidP="00270749">
      <w:pPr>
        <w:overflowPunct w:val="0"/>
        <w:adjustRightInd w:val="0"/>
        <w:ind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农村宅基地自建安置。</w:t>
      </w:r>
    </w:p>
    <w:p w:rsidR="00270749" w:rsidRPr="00F84D66" w:rsidRDefault="00270749" w:rsidP="00270749">
      <w:pPr>
        <w:overflowPunct w:val="0"/>
        <w:adjustRightInd w:val="0"/>
        <w:ind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）住房安置对象</w:t>
      </w:r>
      <w:r w:rsidRPr="00F84D66">
        <w:rPr>
          <w:color w:val="000000"/>
          <w:szCs w:val="32"/>
        </w:rPr>
        <w:t>选择农村宅基地自建安置的，应当符合镇</w:t>
      </w:r>
      <w:r w:rsidRPr="00F84D66">
        <w:rPr>
          <w:rFonts w:hint="eastAsia"/>
          <w:color w:val="000000"/>
          <w:szCs w:val="32"/>
        </w:rPr>
        <w:t>（街）</w:t>
      </w:r>
      <w:r w:rsidRPr="00F84D66">
        <w:rPr>
          <w:color w:val="000000"/>
          <w:szCs w:val="32"/>
        </w:rPr>
        <w:t>土地利用总体规划、村庄规划，以及国家和</w:t>
      </w:r>
      <w:r w:rsidRPr="00F84D66">
        <w:rPr>
          <w:rFonts w:hint="eastAsia"/>
          <w:color w:val="000000"/>
          <w:szCs w:val="32"/>
        </w:rPr>
        <w:t>我</w:t>
      </w:r>
      <w:r w:rsidRPr="00F84D66">
        <w:rPr>
          <w:color w:val="000000"/>
          <w:szCs w:val="32"/>
        </w:rPr>
        <w:t>市关于宅基地建房的有关规定。</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）选择农村宅基地自建安置的，按照房屋重置价格补偿标准的</w:t>
      </w:r>
      <w:r w:rsidRPr="00F84D66">
        <w:rPr>
          <w:color w:val="000000"/>
          <w:szCs w:val="32"/>
        </w:rPr>
        <w:t>50%</w:t>
      </w:r>
      <w:r w:rsidRPr="00F84D66">
        <w:rPr>
          <w:rFonts w:hint="eastAsia"/>
          <w:color w:val="000000"/>
          <w:szCs w:val="32"/>
        </w:rPr>
        <w:t>给予自建住房补助，并按可申请宅基地面积给予每平方米</w:t>
      </w:r>
      <w:r w:rsidRPr="00F84D66">
        <w:rPr>
          <w:color w:val="000000"/>
          <w:szCs w:val="32"/>
        </w:rPr>
        <w:t>100</w:t>
      </w:r>
      <w:r w:rsidRPr="00F84D66">
        <w:rPr>
          <w:rFonts w:hint="eastAsia"/>
          <w:color w:val="000000"/>
          <w:szCs w:val="32"/>
        </w:rPr>
        <w:t>元新宅基地取得补助。</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）农村宅基地用地标准为每人建设用地不超过</w:t>
      </w:r>
      <w:r w:rsidRPr="00F84D66">
        <w:rPr>
          <w:rFonts w:hint="eastAsia"/>
          <w:color w:val="000000"/>
          <w:szCs w:val="32"/>
        </w:rPr>
        <w:t>30</w:t>
      </w:r>
      <w:r w:rsidRPr="00F84D66">
        <w:rPr>
          <w:rFonts w:hint="eastAsia"/>
          <w:color w:val="000000"/>
          <w:szCs w:val="32"/>
        </w:rPr>
        <w:t>平方米，</w:t>
      </w:r>
      <w:r w:rsidRPr="00F84D66">
        <w:rPr>
          <w:rFonts w:hint="eastAsia"/>
          <w:color w:val="000000"/>
          <w:szCs w:val="32"/>
        </w:rPr>
        <w:t>3</w:t>
      </w:r>
      <w:r w:rsidRPr="00F84D66">
        <w:rPr>
          <w:rFonts w:hint="eastAsia"/>
          <w:color w:val="000000"/>
          <w:szCs w:val="32"/>
        </w:rPr>
        <w:t>人以下户按</w:t>
      </w:r>
      <w:r w:rsidRPr="00F84D66">
        <w:rPr>
          <w:rFonts w:hint="eastAsia"/>
          <w:color w:val="000000"/>
          <w:szCs w:val="32"/>
        </w:rPr>
        <w:t>3</w:t>
      </w:r>
      <w:r w:rsidRPr="00F84D66">
        <w:rPr>
          <w:rFonts w:hint="eastAsia"/>
          <w:color w:val="000000"/>
          <w:szCs w:val="32"/>
        </w:rPr>
        <w:t>人计算，</w:t>
      </w:r>
      <w:r w:rsidRPr="00F84D66">
        <w:rPr>
          <w:rFonts w:hint="eastAsia"/>
          <w:color w:val="000000"/>
          <w:szCs w:val="32"/>
        </w:rPr>
        <w:t>4</w:t>
      </w:r>
      <w:r w:rsidRPr="00F84D66">
        <w:rPr>
          <w:rFonts w:hint="eastAsia"/>
          <w:color w:val="000000"/>
          <w:szCs w:val="32"/>
        </w:rPr>
        <w:t>人户按</w:t>
      </w:r>
      <w:r w:rsidRPr="00F84D66">
        <w:rPr>
          <w:rFonts w:hint="eastAsia"/>
          <w:color w:val="000000"/>
          <w:szCs w:val="32"/>
        </w:rPr>
        <w:t>4</w:t>
      </w:r>
      <w:r w:rsidRPr="00F84D66">
        <w:rPr>
          <w:rFonts w:hint="eastAsia"/>
          <w:color w:val="000000"/>
          <w:szCs w:val="32"/>
        </w:rPr>
        <w:t>人计算，</w:t>
      </w:r>
      <w:r w:rsidRPr="00F84D66">
        <w:rPr>
          <w:rFonts w:hint="eastAsia"/>
          <w:color w:val="000000"/>
          <w:szCs w:val="32"/>
        </w:rPr>
        <w:t>5</w:t>
      </w:r>
      <w:r w:rsidRPr="00F84D66">
        <w:rPr>
          <w:rFonts w:hint="eastAsia"/>
          <w:color w:val="000000"/>
          <w:szCs w:val="32"/>
        </w:rPr>
        <w:t>人以上户按</w:t>
      </w:r>
      <w:r w:rsidRPr="00F84D66">
        <w:rPr>
          <w:rFonts w:hint="eastAsia"/>
          <w:color w:val="000000"/>
          <w:szCs w:val="32"/>
        </w:rPr>
        <w:t>5</w:t>
      </w:r>
      <w:r w:rsidRPr="00F84D66">
        <w:rPr>
          <w:rFonts w:hint="eastAsia"/>
          <w:color w:val="000000"/>
          <w:szCs w:val="32"/>
        </w:rPr>
        <w:t>人计算。</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安置房安置。</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）住房安置对象选择安置房安置的，住房安置建筑面积标准为每人</w:t>
      </w:r>
      <w:r w:rsidRPr="00F84D66">
        <w:rPr>
          <w:rFonts w:hint="eastAsia"/>
          <w:color w:val="000000"/>
          <w:szCs w:val="32"/>
        </w:rPr>
        <w:t>30</w:t>
      </w:r>
      <w:r w:rsidRPr="00F84D66">
        <w:rPr>
          <w:rFonts w:hint="eastAsia"/>
          <w:color w:val="000000"/>
          <w:szCs w:val="32"/>
        </w:rPr>
        <w:t>平方米，符合下列情况的，按相应建筑面积予以安置：①住房安置对象夫妻双方均无子女的，可以申请增加</w:t>
      </w:r>
      <w:r w:rsidRPr="00F84D66">
        <w:rPr>
          <w:color w:val="000000"/>
          <w:szCs w:val="32"/>
        </w:rPr>
        <w:t>15</w:t>
      </w:r>
      <w:r w:rsidRPr="00F84D66">
        <w:rPr>
          <w:rFonts w:hint="eastAsia"/>
          <w:color w:val="000000"/>
          <w:szCs w:val="32"/>
        </w:rPr>
        <w:t>平方米建筑面积的住房。②住房安置对象的配偶或者未成年子女，不属于被征地农村集体经济组织总人口范围，但同时符合下列条件的，可以申请</w:t>
      </w:r>
      <w:r w:rsidRPr="00F84D66">
        <w:rPr>
          <w:color w:val="000000"/>
          <w:szCs w:val="32"/>
        </w:rPr>
        <w:t>15</w:t>
      </w:r>
      <w:r w:rsidRPr="00F84D66">
        <w:rPr>
          <w:rFonts w:hint="eastAsia"/>
          <w:color w:val="000000"/>
          <w:szCs w:val="32"/>
        </w:rPr>
        <w:t>平方米建筑面积的住房，与住房安置对象合并安置：一是区人民政府发布征收土地预公告之日，在被征地农村集体经济组织居住</w:t>
      </w:r>
      <w:r w:rsidRPr="00F84D66">
        <w:rPr>
          <w:color w:val="000000"/>
          <w:szCs w:val="32"/>
        </w:rPr>
        <w:t>1</w:t>
      </w:r>
      <w:r w:rsidRPr="00F84D66">
        <w:rPr>
          <w:rFonts w:hint="eastAsia"/>
          <w:color w:val="000000"/>
          <w:szCs w:val="32"/>
        </w:rPr>
        <w:t>年以上（离婚后再婚配偶及随迁子女已在被征地农村集体经济组织居住</w:t>
      </w:r>
      <w:r w:rsidRPr="00F84D66">
        <w:rPr>
          <w:color w:val="000000"/>
          <w:szCs w:val="32"/>
        </w:rPr>
        <w:t>3</w:t>
      </w:r>
      <w:r w:rsidRPr="00F84D66">
        <w:rPr>
          <w:rFonts w:hint="eastAsia"/>
          <w:color w:val="000000"/>
          <w:szCs w:val="32"/>
        </w:rPr>
        <w:t>年以上）；二是征地前未实行征地住房安置；三是住房安置对象及其配偶、未成年子女均无商品房、农村住房和未享受过福利房、经济适用房、安置房等住房；四是不享有其他农村集体经济组织宅基地权利。</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）安置房安置的，应安置建筑面积的部分，按照砖混结构房屋的重置价格标准（</w:t>
      </w:r>
      <w:r w:rsidRPr="00F84D66">
        <w:rPr>
          <w:rFonts w:hint="eastAsia"/>
          <w:color w:val="000000"/>
          <w:szCs w:val="32"/>
        </w:rPr>
        <w:t>1020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平方米）购买。</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）因户型设计等原因，以户为单位，安置房超过应安置建筑面积不满</w:t>
      </w:r>
      <w:r w:rsidRPr="00F84D66">
        <w:rPr>
          <w:color w:val="000000"/>
          <w:szCs w:val="32"/>
        </w:rPr>
        <w:t>5</w:t>
      </w:r>
      <w:r w:rsidRPr="00F84D66">
        <w:rPr>
          <w:rFonts w:hint="eastAsia"/>
          <w:color w:val="000000"/>
          <w:szCs w:val="32"/>
        </w:rPr>
        <w:t>平方米的部分，按照安置房建安造价的</w:t>
      </w:r>
      <w:r w:rsidRPr="00F84D66">
        <w:rPr>
          <w:color w:val="000000"/>
          <w:szCs w:val="32"/>
        </w:rPr>
        <w:t>50%</w:t>
      </w:r>
      <w:r w:rsidRPr="00F84D66">
        <w:rPr>
          <w:rFonts w:hint="eastAsia"/>
          <w:color w:val="000000"/>
          <w:szCs w:val="32"/>
        </w:rPr>
        <w:t>（</w:t>
      </w:r>
      <w:r w:rsidRPr="00F84D66">
        <w:rPr>
          <w:rFonts w:hint="eastAsia"/>
          <w:color w:val="000000"/>
          <w:szCs w:val="32"/>
        </w:rPr>
        <w:t>1300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平方米）购买；超过应安置建筑面积</w:t>
      </w:r>
      <w:r w:rsidRPr="00F84D66">
        <w:rPr>
          <w:color w:val="000000"/>
          <w:szCs w:val="32"/>
        </w:rPr>
        <w:t>5</w:t>
      </w:r>
      <w:r w:rsidRPr="00F84D66">
        <w:rPr>
          <w:rFonts w:hint="eastAsia"/>
          <w:color w:val="000000"/>
          <w:szCs w:val="32"/>
        </w:rPr>
        <w:t>平方米以上不满</w:t>
      </w:r>
      <w:r w:rsidRPr="00F84D66">
        <w:rPr>
          <w:color w:val="000000"/>
          <w:szCs w:val="32"/>
        </w:rPr>
        <w:t>10</w:t>
      </w:r>
      <w:r w:rsidRPr="00F84D66">
        <w:rPr>
          <w:rFonts w:hint="eastAsia"/>
          <w:color w:val="000000"/>
          <w:szCs w:val="32"/>
        </w:rPr>
        <w:t>平方米的部分，按照安置房建安造价（</w:t>
      </w:r>
      <w:r w:rsidRPr="00F84D66">
        <w:rPr>
          <w:rFonts w:hint="eastAsia"/>
          <w:color w:val="000000"/>
          <w:szCs w:val="32"/>
        </w:rPr>
        <w:t>2600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平方米）购买；超过应安置建筑面积</w:t>
      </w:r>
      <w:r w:rsidRPr="00F84D66">
        <w:rPr>
          <w:color w:val="000000"/>
          <w:szCs w:val="32"/>
        </w:rPr>
        <w:t>10</w:t>
      </w:r>
      <w:r w:rsidRPr="00F84D66">
        <w:rPr>
          <w:rFonts w:hint="eastAsia"/>
          <w:color w:val="000000"/>
          <w:szCs w:val="32"/>
        </w:rPr>
        <w:t>平方米以上的部分，按照住房货币安置价格标准购买。</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4</w:t>
      </w:r>
      <w:r w:rsidRPr="00F84D66">
        <w:rPr>
          <w:rFonts w:hint="eastAsia"/>
          <w:color w:val="000000"/>
          <w:szCs w:val="32"/>
        </w:rPr>
        <w:t>）因户型设计、住房安置对象意愿等原因，购买安置房未达到应安置建筑面积的，不足部分按照住房货币安置价格标准支付给住房安置对象。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color w:val="000000"/>
          <w:szCs w:val="32"/>
        </w:rPr>
        <w:t>货币安置。</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）住房安置对象选择货币安置住房的，住房安置建筑面积标准为每人</w:t>
      </w:r>
      <w:r w:rsidRPr="00F84D66">
        <w:rPr>
          <w:rFonts w:hint="eastAsia"/>
          <w:color w:val="000000"/>
          <w:szCs w:val="32"/>
        </w:rPr>
        <w:t>30</w:t>
      </w:r>
      <w:r w:rsidRPr="00F84D66">
        <w:rPr>
          <w:rFonts w:hint="eastAsia"/>
          <w:color w:val="000000"/>
          <w:szCs w:val="32"/>
        </w:rPr>
        <w:t>平方米，符合下列情况的，按相应建筑面积予以安置：①住房安置对象夫妻双方均无子女的，可以申请增加</w:t>
      </w:r>
      <w:r w:rsidRPr="00F84D66">
        <w:rPr>
          <w:color w:val="000000"/>
          <w:szCs w:val="32"/>
        </w:rPr>
        <w:t>15</w:t>
      </w:r>
      <w:r w:rsidRPr="00F84D66">
        <w:rPr>
          <w:rFonts w:hint="eastAsia"/>
          <w:color w:val="000000"/>
          <w:szCs w:val="32"/>
        </w:rPr>
        <w:t>平方米建筑面积的住房。②住房安置对象的配偶或者未成年子女，不属于被征地农村集体经济组织总人口范围，但同时符合下列条件的，可以申请</w:t>
      </w:r>
      <w:r w:rsidRPr="00F84D66">
        <w:rPr>
          <w:color w:val="000000"/>
          <w:szCs w:val="32"/>
        </w:rPr>
        <w:t>15</w:t>
      </w:r>
      <w:r w:rsidRPr="00F84D66">
        <w:rPr>
          <w:rFonts w:hint="eastAsia"/>
          <w:color w:val="000000"/>
          <w:szCs w:val="32"/>
        </w:rPr>
        <w:t>平方米建筑面积的住房，与住房安置对象合并安置：一是区人民政府发布征收土地预公告之日，在被征地农村集体经济组织居住</w:t>
      </w:r>
      <w:r w:rsidRPr="00F84D66">
        <w:rPr>
          <w:color w:val="000000"/>
          <w:szCs w:val="32"/>
        </w:rPr>
        <w:t>1</w:t>
      </w:r>
      <w:r w:rsidRPr="00F84D66">
        <w:rPr>
          <w:rFonts w:hint="eastAsia"/>
          <w:color w:val="000000"/>
          <w:szCs w:val="32"/>
        </w:rPr>
        <w:t>年以上（离婚后再婚配偶及随迁子女已在被征地农村集体经济组织居住</w:t>
      </w:r>
      <w:r w:rsidRPr="00F84D66">
        <w:rPr>
          <w:color w:val="000000"/>
          <w:szCs w:val="32"/>
        </w:rPr>
        <w:t>3</w:t>
      </w:r>
      <w:r w:rsidRPr="00F84D66">
        <w:rPr>
          <w:rFonts w:hint="eastAsia"/>
          <w:color w:val="000000"/>
          <w:szCs w:val="32"/>
        </w:rPr>
        <w:t>年以上）；二是征地前未实行征地住房安置；三是住房安置对象及其配偶、未成年子女均无商品房、农村住房和未享受过福利房、经济适用房、安置房等住房；四是不享有其他农村集体经济组织宅基地权利。</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）货币安置款额等于住房货币安置价格标准乘以应安置建筑面积。住房货币安置价格标准为</w:t>
      </w:r>
      <w:r w:rsidRPr="00F84D66">
        <w:rPr>
          <w:rFonts w:hint="eastAsia"/>
          <w:color w:val="000000"/>
          <w:szCs w:val="32"/>
        </w:rPr>
        <w:t>4000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4</w:t>
      </w:r>
      <w:r w:rsidRPr="00F84D66">
        <w:rPr>
          <w:rFonts w:hint="eastAsia"/>
          <w:bCs/>
          <w:color w:val="000000"/>
          <w:szCs w:val="32"/>
        </w:rPr>
        <w:t>．</w:t>
      </w:r>
      <w:r w:rsidRPr="00F84D66">
        <w:rPr>
          <w:rFonts w:hint="eastAsia"/>
          <w:color w:val="000000"/>
          <w:szCs w:val="32"/>
        </w:rPr>
        <w:t>搬迁费和临时安置费。</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）征地搬迁农村住房，其搬迁费按户计算，每户搬迁费标准为</w:t>
      </w:r>
      <w:r w:rsidRPr="00F84D66">
        <w:rPr>
          <w:color w:val="000000"/>
          <w:szCs w:val="32"/>
        </w:rPr>
        <w:t>3</w:t>
      </w:r>
      <w:r w:rsidRPr="00F84D66">
        <w:rPr>
          <w:rFonts w:hint="eastAsia"/>
          <w:color w:val="000000"/>
          <w:szCs w:val="32"/>
        </w:rPr>
        <w:t>人及</w:t>
      </w:r>
      <w:r w:rsidRPr="00F84D66">
        <w:rPr>
          <w:color w:val="000000"/>
          <w:szCs w:val="32"/>
        </w:rPr>
        <w:t>3</w:t>
      </w:r>
      <w:r w:rsidRPr="00F84D66">
        <w:rPr>
          <w:rFonts w:hint="eastAsia"/>
          <w:color w:val="000000"/>
          <w:szCs w:val="32"/>
        </w:rPr>
        <w:t>人以下户</w:t>
      </w:r>
      <w:r w:rsidRPr="00F84D66">
        <w:rPr>
          <w:color w:val="000000"/>
          <w:szCs w:val="32"/>
        </w:rPr>
        <w:t>700</w:t>
      </w:r>
      <w:r w:rsidRPr="00F84D66">
        <w:rPr>
          <w:rFonts w:hint="eastAsia"/>
          <w:color w:val="000000"/>
          <w:szCs w:val="32"/>
        </w:rPr>
        <w:t>元</w:t>
      </w:r>
      <w:r w:rsidRPr="00F84D66">
        <w:rPr>
          <w:color w:val="000000"/>
          <w:szCs w:val="32"/>
        </w:rPr>
        <w:t>/</w:t>
      </w:r>
      <w:r w:rsidRPr="00F84D66">
        <w:rPr>
          <w:rFonts w:hint="eastAsia"/>
          <w:color w:val="000000"/>
          <w:szCs w:val="32"/>
        </w:rPr>
        <w:t>户，</w:t>
      </w:r>
      <w:r w:rsidRPr="00F84D66">
        <w:rPr>
          <w:color w:val="000000"/>
          <w:szCs w:val="32"/>
        </w:rPr>
        <w:t>4</w:t>
      </w:r>
      <w:r w:rsidRPr="00F84D66">
        <w:rPr>
          <w:rFonts w:hint="eastAsia"/>
          <w:color w:val="000000"/>
          <w:szCs w:val="32"/>
        </w:rPr>
        <w:t>人户</w:t>
      </w:r>
      <w:r w:rsidRPr="00F84D66">
        <w:rPr>
          <w:color w:val="000000"/>
          <w:szCs w:val="32"/>
        </w:rPr>
        <w:t>800</w:t>
      </w:r>
      <w:r w:rsidRPr="00F84D66">
        <w:rPr>
          <w:rFonts w:hint="eastAsia"/>
          <w:color w:val="000000"/>
          <w:szCs w:val="32"/>
        </w:rPr>
        <w:t>元</w:t>
      </w:r>
      <w:r w:rsidRPr="00F84D66">
        <w:rPr>
          <w:color w:val="000000"/>
          <w:szCs w:val="32"/>
        </w:rPr>
        <w:t>/</w:t>
      </w:r>
      <w:r w:rsidRPr="00F84D66">
        <w:rPr>
          <w:rFonts w:hint="eastAsia"/>
          <w:color w:val="000000"/>
          <w:szCs w:val="32"/>
        </w:rPr>
        <w:t>户，</w:t>
      </w:r>
      <w:r w:rsidRPr="00F84D66">
        <w:rPr>
          <w:color w:val="000000"/>
          <w:szCs w:val="32"/>
        </w:rPr>
        <w:t>5</w:t>
      </w:r>
      <w:r w:rsidRPr="00F84D66">
        <w:rPr>
          <w:rFonts w:hint="eastAsia"/>
          <w:color w:val="000000"/>
          <w:szCs w:val="32"/>
        </w:rPr>
        <w:t>人及</w:t>
      </w:r>
      <w:r w:rsidRPr="00F84D66">
        <w:rPr>
          <w:color w:val="000000"/>
          <w:szCs w:val="32"/>
        </w:rPr>
        <w:t>5</w:t>
      </w:r>
      <w:r w:rsidRPr="00F84D66">
        <w:rPr>
          <w:rFonts w:hint="eastAsia"/>
          <w:color w:val="000000"/>
          <w:szCs w:val="32"/>
        </w:rPr>
        <w:t>人以上户</w:t>
      </w:r>
      <w:r w:rsidRPr="00F84D66">
        <w:rPr>
          <w:color w:val="000000"/>
          <w:szCs w:val="32"/>
        </w:rPr>
        <w:t>900</w:t>
      </w:r>
      <w:r w:rsidRPr="00F84D66">
        <w:rPr>
          <w:rFonts w:hint="eastAsia"/>
          <w:color w:val="000000"/>
          <w:szCs w:val="32"/>
        </w:rPr>
        <w:t>元</w:t>
      </w:r>
      <w:r w:rsidRPr="00F84D66">
        <w:rPr>
          <w:color w:val="000000"/>
          <w:szCs w:val="32"/>
        </w:rPr>
        <w:t>/</w:t>
      </w:r>
      <w:r w:rsidRPr="00F84D66">
        <w:rPr>
          <w:rFonts w:hint="eastAsia"/>
          <w:color w:val="000000"/>
          <w:szCs w:val="32"/>
        </w:rPr>
        <w:t>户，用于被搬迁户搬家及生产生活设施迁移，按两次计发。</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）临时安置费。</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农村宅基地自建安置的，按照符合宅基地申请条件的人员计算并一次性支付</w:t>
      </w:r>
      <w:r w:rsidRPr="00F84D66">
        <w:rPr>
          <w:color w:val="000000"/>
          <w:szCs w:val="32"/>
        </w:rPr>
        <w:t>18</w:t>
      </w:r>
      <w:r w:rsidRPr="00F84D66">
        <w:rPr>
          <w:rFonts w:hint="eastAsia"/>
          <w:color w:val="000000"/>
          <w:szCs w:val="32"/>
        </w:rPr>
        <w:t>个月的临时安置费。临时安置费标准为每人每月</w:t>
      </w:r>
      <w:r w:rsidRPr="00F84D66">
        <w:rPr>
          <w:color w:val="000000"/>
          <w:szCs w:val="32"/>
        </w:rPr>
        <w:t>300</w:t>
      </w:r>
      <w:r w:rsidRPr="00F84D66">
        <w:rPr>
          <w:rFonts w:hint="eastAsia"/>
          <w:color w:val="000000"/>
          <w:szCs w:val="32"/>
        </w:rPr>
        <w:t>元。</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安置房安置的，按照应安置建筑面积计算并支付自搬迁之月起至安置房交付后</w:t>
      </w:r>
      <w:r w:rsidRPr="00F84D66">
        <w:rPr>
          <w:color w:val="000000"/>
          <w:szCs w:val="32"/>
        </w:rPr>
        <w:t>6</w:t>
      </w:r>
      <w:r w:rsidRPr="00F84D66">
        <w:rPr>
          <w:rFonts w:hint="eastAsia"/>
          <w:color w:val="000000"/>
          <w:szCs w:val="32"/>
        </w:rPr>
        <w:t>个月止期间的临时安置费，临时安置费标准为每平方米每月</w:t>
      </w:r>
      <w:r w:rsidRPr="00F84D66">
        <w:rPr>
          <w:color w:val="000000"/>
          <w:szCs w:val="32"/>
        </w:rPr>
        <w:t>10</w:t>
      </w:r>
      <w:r w:rsidRPr="00F84D66">
        <w:rPr>
          <w:rFonts w:hint="eastAsia"/>
          <w:color w:val="000000"/>
          <w:szCs w:val="32"/>
        </w:rPr>
        <w:t>元。</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住房货币安置的，按照应安置建筑面积计算并一次性支付</w:t>
      </w:r>
      <w:r w:rsidRPr="00F84D66">
        <w:rPr>
          <w:color w:val="000000"/>
          <w:szCs w:val="32"/>
        </w:rPr>
        <w:t>12</w:t>
      </w:r>
      <w:r w:rsidRPr="00F84D66">
        <w:rPr>
          <w:rFonts w:hint="eastAsia"/>
          <w:color w:val="000000"/>
          <w:szCs w:val="32"/>
        </w:rPr>
        <w:t>个月的临时安置费，临时安置费标准为每平方米每月</w:t>
      </w:r>
      <w:r w:rsidRPr="00F84D66">
        <w:rPr>
          <w:color w:val="000000"/>
          <w:szCs w:val="32"/>
        </w:rPr>
        <w:t>10</w:t>
      </w:r>
      <w:r w:rsidRPr="00F84D66">
        <w:rPr>
          <w:rFonts w:hint="eastAsia"/>
          <w:color w:val="000000"/>
          <w:szCs w:val="32"/>
        </w:rPr>
        <w:t>元。</w:t>
      </w:r>
    </w:p>
    <w:p w:rsidR="00270749" w:rsidRPr="00F84D66" w:rsidRDefault="00270749" w:rsidP="00270749">
      <w:pPr>
        <w:overflowPunct w:val="0"/>
        <w:adjustRightInd w:val="0"/>
        <w:ind w:firstLineChars="200" w:firstLine="631"/>
        <w:contextualSpacing/>
        <w:rPr>
          <w:rFonts w:eastAsia="方正黑体_GBK" w:cs="方正黑体_GBK"/>
          <w:color w:val="000000"/>
          <w:szCs w:val="32"/>
        </w:rPr>
      </w:pPr>
      <w:r w:rsidRPr="00F84D66">
        <w:rPr>
          <w:rFonts w:eastAsia="方正黑体_GBK" w:cs="方正黑体_GBK" w:hint="eastAsia"/>
          <w:color w:val="000000"/>
          <w:szCs w:val="32"/>
        </w:rPr>
        <w:t>六、社会保障</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征地人员安置对象应按规定参加对应险种的基本养老保险。征地人员安置对象参加基本养老保险后，达到基本养老保险金领取条件时，按有关规定享受基本养老保险待遇。</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征收土地公告的当月，已超过法定退休年龄或领取养老金年龄，且未参加基本养老保险的征地人员安置对象，不再参加企业职工基本养老保险，纳入城乡居民基本养老保险。</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对符合条件的征地人员安置对象参加基本养老保险实施缴费补贴。具体如下：</w:t>
      </w:r>
    </w:p>
    <w:p w:rsidR="00270749" w:rsidRPr="00F84D66" w:rsidRDefault="00270749" w:rsidP="00270749">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（一）补贴对象。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补贴对象是指按照</w:t>
      </w:r>
      <w:r w:rsidRPr="00F84D66">
        <w:rPr>
          <w:rFonts w:hint="eastAsia"/>
          <w:color w:val="000000"/>
          <w:szCs w:val="32"/>
        </w:rPr>
        <w:t>344</w:t>
      </w:r>
      <w:r w:rsidRPr="00F84D66">
        <w:rPr>
          <w:rFonts w:hint="eastAsia"/>
          <w:color w:val="000000"/>
          <w:szCs w:val="32"/>
        </w:rPr>
        <w:t>号令确定的征地人员安置对象中，在征收土地公告当月年满</w:t>
      </w:r>
      <w:r w:rsidRPr="00F84D66">
        <w:rPr>
          <w:rFonts w:hint="eastAsia"/>
          <w:color w:val="000000"/>
          <w:szCs w:val="32"/>
        </w:rPr>
        <w:t>16</w:t>
      </w:r>
      <w:r w:rsidRPr="00F84D66">
        <w:rPr>
          <w:rFonts w:hint="eastAsia"/>
          <w:color w:val="000000"/>
          <w:szCs w:val="32"/>
        </w:rPr>
        <w:t>周岁及以上人员。</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以下人员不属于补贴对象。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）按照或参照《重庆市人民政府关于印发重庆市</w:t>
      </w:r>
      <w:r w:rsidRPr="00F84D66">
        <w:rPr>
          <w:rFonts w:hint="eastAsia"/>
          <w:color w:val="000000"/>
          <w:szCs w:val="32"/>
        </w:rPr>
        <w:t>2007</w:t>
      </w:r>
      <w:r w:rsidRPr="00F84D66">
        <w:rPr>
          <w:rFonts w:hint="eastAsia"/>
          <w:color w:val="000000"/>
          <w:szCs w:val="32"/>
        </w:rPr>
        <w:t>年</w:t>
      </w:r>
      <w:r w:rsidRPr="00F84D66">
        <w:rPr>
          <w:rFonts w:hint="eastAsia"/>
          <w:color w:val="000000"/>
          <w:szCs w:val="32"/>
        </w:rPr>
        <w:t>12</w:t>
      </w:r>
      <w:r w:rsidRPr="00F84D66">
        <w:rPr>
          <w:rFonts w:hint="eastAsia"/>
          <w:color w:val="000000"/>
          <w:szCs w:val="32"/>
        </w:rPr>
        <w:t>月</w:t>
      </w:r>
      <w:r w:rsidRPr="00F84D66">
        <w:rPr>
          <w:rFonts w:hint="eastAsia"/>
          <w:color w:val="000000"/>
          <w:szCs w:val="32"/>
        </w:rPr>
        <w:t>31</w:t>
      </w:r>
      <w:r w:rsidRPr="00F84D66">
        <w:rPr>
          <w:rFonts w:hint="eastAsia"/>
          <w:color w:val="000000"/>
          <w:szCs w:val="32"/>
        </w:rPr>
        <w:t>日以前被征地农转非人员基本养老保险试行办法和重庆市</w:t>
      </w:r>
      <w:r w:rsidRPr="00F84D66">
        <w:rPr>
          <w:rFonts w:hint="eastAsia"/>
          <w:color w:val="000000"/>
          <w:szCs w:val="32"/>
        </w:rPr>
        <w:t>2008</w:t>
      </w:r>
      <w:r w:rsidRPr="00F84D66">
        <w:rPr>
          <w:rFonts w:hint="eastAsia"/>
          <w:color w:val="000000"/>
          <w:szCs w:val="32"/>
        </w:rPr>
        <w:t>年</w:t>
      </w:r>
      <w:r w:rsidRPr="00F84D66">
        <w:rPr>
          <w:rFonts w:hint="eastAsia"/>
          <w:color w:val="000000"/>
          <w:szCs w:val="32"/>
        </w:rPr>
        <w:t>1</w:t>
      </w:r>
      <w:r w:rsidRPr="00F84D66">
        <w:rPr>
          <w:rFonts w:hint="eastAsia"/>
          <w:color w:val="000000"/>
          <w:szCs w:val="32"/>
        </w:rPr>
        <w:t>月</w:t>
      </w:r>
      <w:r w:rsidRPr="00F84D66">
        <w:rPr>
          <w:rFonts w:hint="eastAsia"/>
          <w:color w:val="000000"/>
          <w:szCs w:val="32"/>
        </w:rPr>
        <w:t>1</w:t>
      </w:r>
      <w:r w:rsidRPr="00F84D66">
        <w:rPr>
          <w:rFonts w:hint="eastAsia"/>
          <w:color w:val="000000"/>
          <w:szCs w:val="32"/>
        </w:rPr>
        <w:t>日以后新征地农转非人员基本养老保险试行办法的通知》（渝府发</w:t>
      </w:r>
      <w:r w:rsidRPr="00F84D66">
        <w:rPr>
          <w:color w:val="000000"/>
          <w:szCs w:val="32"/>
        </w:rPr>
        <w:t>〔</w:t>
      </w:r>
      <w:r w:rsidRPr="00F84D66">
        <w:rPr>
          <w:color w:val="000000"/>
          <w:szCs w:val="32"/>
        </w:rPr>
        <w:t>20</w:t>
      </w:r>
      <w:r w:rsidRPr="00F84D66">
        <w:rPr>
          <w:rFonts w:hint="eastAsia"/>
          <w:color w:val="000000"/>
          <w:szCs w:val="32"/>
        </w:rPr>
        <w:t>08</w:t>
      </w:r>
      <w:r w:rsidRPr="00F84D66">
        <w:rPr>
          <w:color w:val="000000"/>
          <w:szCs w:val="32"/>
        </w:rPr>
        <w:t>〕</w:t>
      </w:r>
      <w:r w:rsidRPr="00F84D66">
        <w:rPr>
          <w:rFonts w:hint="eastAsia"/>
          <w:color w:val="000000"/>
          <w:szCs w:val="32"/>
        </w:rPr>
        <w:t>26</w:t>
      </w:r>
      <w:r w:rsidRPr="00F84D66">
        <w:rPr>
          <w:rFonts w:hint="eastAsia"/>
          <w:color w:val="000000"/>
          <w:szCs w:val="32"/>
        </w:rPr>
        <w:t>号）规定，已参加被征地农转非人员（被征地安置人员）基本养老保险的征地人员安置对象。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）在征收土地公告当月前已死亡，或已出国定居且终止基本养老保险关系的征地人员安置对象。</w:t>
      </w:r>
    </w:p>
    <w:p w:rsidR="00270749" w:rsidRPr="00F84D66" w:rsidRDefault="00270749" w:rsidP="00270749">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（二）补贴标准。</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缴费补贴标准为</w:t>
      </w:r>
      <w:r w:rsidRPr="00F84D66">
        <w:rPr>
          <w:rFonts w:hint="eastAsia"/>
          <w:color w:val="000000"/>
          <w:szCs w:val="32"/>
        </w:rPr>
        <w:t>5500</w:t>
      </w:r>
      <w:r w:rsidRPr="00F84D66">
        <w:rPr>
          <w:rFonts w:hint="eastAsia"/>
          <w:color w:val="000000"/>
          <w:szCs w:val="32"/>
        </w:rPr>
        <w:t>元</w:t>
      </w:r>
      <w:r w:rsidRPr="00F84D66">
        <w:rPr>
          <w:rFonts w:hint="eastAsia"/>
          <w:color w:val="000000"/>
          <w:szCs w:val="32"/>
        </w:rPr>
        <w:t>/</w:t>
      </w:r>
      <w:r w:rsidRPr="00F84D66">
        <w:rPr>
          <w:rFonts w:hint="eastAsia"/>
          <w:color w:val="000000"/>
          <w:szCs w:val="32"/>
        </w:rPr>
        <w:t>（人·年），在我区区片综合地价公布或调整时调整。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补贴年限。</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根据补贴对象在征收土地公告当月的年龄确定补贴年限，最低</w:t>
      </w:r>
      <w:r w:rsidRPr="00F84D66">
        <w:rPr>
          <w:rFonts w:hint="eastAsia"/>
          <w:color w:val="000000"/>
          <w:szCs w:val="32"/>
        </w:rPr>
        <w:t>2</w:t>
      </w:r>
      <w:r w:rsidRPr="00F84D66">
        <w:rPr>
          <w:rFonts w:hint="eastAsia"/>
          <w:color w:val="000000"/>
          <w:szCs w:val="32"/>
        </w:rPr>
        <w:t>年，最高</w:t>
      </w:r>
      <w:r w:rsidRPr="00F84D66">
        <w:rPr>
          <w:rFonts w:hint="eastAsia"/>
          <w:color w:val="000000"/>
          <w:szCs w:val="32"/>
        </w:rPr>
        <w:t>15</w:t>
      </w:r>
      <w:r w:rsidRPr="00F84D66">
        <w:rPr>
          <w:rFonts w:hint="eastAsia"/>
          <w:color w:val="000000"/>
          <w:szCs w:val="32"/>
        </w:rPr>
        <w:t>年，具体如下。</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）年满</w:t>
      </w:r>
      <w:r w:rsidRPr="00F84D66">
        <w:rPr>
          <w:rFonts w:hint="eastAsia"/>
          <w:color w:val="000000"/>
          <w:szCs w:val="32"/>
        </w:rPr>
        <w:t>16</w:t>
      </w:r>
      <w:r w:rsidRPr="00F84D66">
        <w:rPr>
          <w:rFonts w:hint="eastAsia"/>
          <w:color w:val="000000"/>
          <w:szCs w:val="32"/>
        </w:rPr>
        <w:t>周岁不满</w:t>
      </w:r>
      <w:r w:rsidRPr="00F84D66">
        <w:rPr>
          <w:rFonts w:hint="eastAsia"/>
          <w:color w:val="000000"/>
          <w:szCs w:val="32"/>
        </w:rPr>
        <w:t>18</w:t>
      </w:r>
      <w:r w:rsidRPr="00F84D66">
        <w:rPr>
          <w:rFonts w:hint="eastAsia"/>
          <w:color w:val="000000"/>
          <w:szCs w:val="32"/>
        </w:rPr>
        <w:t>周岁的，补贴年限为</w:t>
      </w:r>
      <w:r w:rsidRPr="00F84D66">
        <w:rPr>
          <w:rFonts w:hint="eastAsia"/>
          <w:color w:val="000000"/>
          <w:szCs w:val="32"/>
        </w:rPr>
        <w:t>2</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）年满</w:t>
      </w:r>
      <w:r w:rsidRPr="00F84D66">
        <w:rPr>
          <w:rFonts w:hint="eastAsia"/>
          <w:color w:val="000000"/>
          <w:szCs w:val="32"/>
        </w:rPr>
        <w:t>18</w:t>
      </w:r>
      <w:r w:rsidRPr="00F84D66">
        <w:rPr>
          <w:rFonts w:hint="eastAsia"/>
          <w:color w:val="000000"/>
          <w:szCs w:val="32"/>
        </w:rPr>
        <w:t>周岁不满</w:t>
      </w:r>
      <w:r w:rsidRPr="00F84D66">
        <w:rPr>
          <w:rFonts w:hint="eastAsia"/>
          <w:color w:val="000000"/>
          <w:szCs w:val="32"/>
        </w:rPr>
        <w:t>20</w:t>
      </w:r>
      <w:r w:rsidRPr="00F84D66">
        <w:rPr>
          <w:rFonts w:hint="eastAsia"/>
          <w:color w:val="000000"/>
          <w:szCs w:val="32"/>
        </w:rPr>
        <w:t>周岁的，补贴年限为</w:t>
      </w:r>
      <w:r w:rsidRPr="00F84D66">
        <w:rPr>
          <w:rFonts w:hint="eastAsia"/>
          <w:color w:val="000000"/>
          <w:szCs w:val="32"/>
        </w:rPr>
        <w:t>3</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）年满</w:t>
      </w:r>
      <w:r w:rsidRPr="00F84D66">
        <w:rPr>
          <w:rFonts w:hint="eastAsia"/>
          <w:color w:val="000000"/>
          <w:szCs w:val="32"/>
        </w:rPr>
        <w:t>20</w:t>
      </w:r>
      <w:r w:rsidRPr="00F84D66">
        <w:rPr>
          <w:rFonts w:hint="eastAsia"/>
          <w:color w:val="000000"/>
          <w:szCs w:val="32"/>
        </w:rPr>
        <w:t>周岁不满</w:t>
      </w:r>
      <w:r w:rsidRPr="00F84D66">
        <w:rPr>
          <w:rFonts w:hint="eastAsia"/>
          <w:color w:val="000000"/>
          <w:szCs w:val="32"/>
        </w:rPr>
        <w:t>22</w:t>
      </w:r>
      <w:r w:rsidRPr="00F84D66">
        <w:rPr>
          <w:rFonts w:hint="eastAsia"/>
          <w:color w:val="000000"/>
          <w:szCs w:val="32"/>
        </w:rPr>
        <w:t>周岁的，补贴年限为</w:t>
      </w:r>
      <w:r w:rsidRPr="00F84D66">
        <w:rPr>
          <w:rFonts w:hint="eastAsia"/>
          <w:color w:val="000000"/>
          <w:szCs w:val="32"/>
        </w:rPr>
        <w:t>4</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4</w:t>
      </w:r>
      <w:r w:rsidRPr="00F84D66">
        <w:rPr>
          <w:rFonts w:hint="eastAsia"/>
          <w:color w:val="000000"/>
          <w:szCs w:val="32"/>
        </w:rPr>
        <w:t>）年满</w:t>
      </w:r>
      <w:r w:rsidRPr="00F84D66">
        <w:rPr>
          <w:rFonts w:hint="eastAsia"/>
          <w:color w:val="000000"/>
          <w:szCs w:val="32"/>
        </w:rPr>
        <w:t>22</w:t>
      </w:r>
      <w:r w:rsidRPr="00F84D66">
        <w:rPr>
          <w:rFonts w:hint="eastAsia"/>
          <w:color w:val="000000"/>
          <w:szCs w:val="32"/>
        </w:rPr>
        <w:t>周岁不满</w:t>
      </w:r>
      <w:r w:rsidRPr="00F84D66">
        <w:rPr>
          <w:rFonts w:hint="eastAsia"/>
          <w:color w:val="000000"/>
          <w:szCs w:val="32"/>
        </w:rPr>
        <w:t>24</w:t>
      </w:r>
      <w:r w:rsidRPr="00F84D66">
        <w:rPr>
          <w:rFonts w:hint="eastAsia"/>
          <w:color w:val="000000"/>
          <w:szCs w:val="32"/>
        </w:rPr>
        <w:t>周岁的，补贴年限为</w:t>
      </w:r>
      <w:r w:rsidRPr="00F84D66">
        <w:rPr>
          <w:rFonts w:hint="eastAsia"/>
          <w:color w:val="000000"/>
          <w:szCs w:val="32"/>
        </w:rPr>
        <w:t>5</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5</w:t>
      </w:r>
      <w:r w:rsidRPr="00F84D66">
        <w:rPr>
          <w:rFonts w:hint="eastAsia"/>
          <w:color w:val="000000"/>
          <w:szCs w:val="32"/>
        </w:rPr>
        <w:t>）年满</w:t>
      </w:r>
      <w:r w:rsidRPr="00F84D66">
        <w:rPr>
          <w:rFonts w:hint="eastAsia"/>
          <w:color w:val="000000"/>
          <w:szCs w:val="32"/>
        </w:rPr>
        <w:t>24</w:t>
      </w:r>
      <w:r w:rsidRPr="00F84D66">
        <w:rPr>
          <w:rFonts w:hint="eastAsia"/>
          <w:color w:val="000000"/>
          <w:szCs w:val="32"/>
        </w:rPr>
        <w:t>周岁不满</w:t>
      </w:r>
      <w:r w:rsidRPr="00F84D66">
        <w:rPr>
          <w:rFonts w:hint="eastAsia"/>
          <w:color w:val="000000"/>
          <w:szCs w:val="32"/>
        </w:rPr>
        <w:t>26</w:t>
      </w:r>
      <w:r w:rsidRPr="00F84D66">
        <w:rPr>
          <w:rFonts w:hint="eastAsia"/>
          <w:color w:val="000000"/>
          <w:szCs w:val="32"/>
        </w:rPr>
        <w:t>周岁的，补贴年限为</w:t>
      </w:r>
      <w:r w:rsidRPr="00F84D66">
        <w:rPr>
          <w:rFonts w:hint="eastAsia"/>
          <w:color w:val="000000"/>
          <w:szCs w:val="32"/>
        </w:rPr>
        <w:t>6</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6</w:t>
      </w:r>
      <w:r w:rsidRPr="00F84D66">
        <w:rPr>
          <w:rFonts w:hint="eastAsia"/>
          <w:color w:val="000000"/>
          <w:szCs w:val="32"/>
        </w:rPr>
        <w:t>）年满</w:t>
      </w:r>
      <w:r w:rsidRPr="00F84D66">
        <w:rPr>
          <w:rFonts w:hint="eastAsia"/>
          <w:color w:val="000000"/>
          <w:szCs w:val="32"/>
        </w:rPr>
        <w:t>26</w:t>
      </w:r>
      <w:r w:rsidRPr="00F84D66">
        <w:rPr>
          <w:rFonts w:hint="eastAsia"/>
          <w:color w:val="000000"/>
          <w:szCs w:val="32"/>
        </w:rPr>
        <w:t>周岁不满</w:t>
      </w:r>
      <w:r w:rsidRPr="00F84D66">
        <w:rPr>
          <w:rFonts w:hint="eastAsia"/>
          <w:color w:val="000000"/>
          <w:szCs w:val="32"/>
        </w:rPr>
        <w:t>28</w:t>
      </w:r>
      <w:r w:rsidRPr="00F84D66">
        <w:rPr>
          <w:rFonts w:hint="eastAsia"/>
          <w:color w:val="000000"/>
          <w:szCs w:val="32"/>
        </w:rPr>
        <w:t>周岁的，补贴年限为</w:t>
      </w:r>
      <w:r w:rsidRPr="00F84D66">
        <w:rPr>
          <w:rFonts w:hint="eastAsia"/>
          <w:color w:val="000000"/>
          <w:szCs w:val="32"/>
        </w:rPr>
        <w:t>7</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7</w:t>
      </w:r>
      <w:r w:rsidRPr="00F84D66">
        <w:rPr>
          <w:rFonts w:hint="eastAsia"/>
          <w:color w:val="000000"/>
          <w:szCs w:val="32"/>
        </w:rPr>
        <w:t>）年满</w:t>
      </w:r>
      <w:r w:rsidRPr="00F84D66">
        <w:rPr>
          <w:rFonts w:hint="eastAsia"/>
          <w:color w:val="000000"/>
          <w:szCs w:val="32"/>
        </w:rPr>
        <w:t>28</w:t>
      </w:r>
      <w:r w:rsidRPr="00F84D66">
        <w:rPr>
          <w:rFonts w:hint="eastAsia"/>
          <w:color w:val="000000"/>
          <w:szCs w:val="32"/>
        </w:rPr>
        <w:t>周岁不满</w:t>
      </w:r>
      <w:r w:rsidRPr="00F84D66">
        <w:rPr>
          <w:rFonts w:hint="eastAsia"/>
          <w:color w:val="000000"/>
          <w:szCs w:val="32"/>
        </w:rPr>
        <w:t>30</w:t>
      </w:r>
      <w:r w:rsidRPr="00F84D66">
        <w:rPr>
          <w:rFonts w:hint="eastAsia"/>
          <w:color w:val="000000"/>
          <w:szCs w:val="32"/>
        </w:rPr>
        <w:t>周岁的，补贴年限为</w:t>
      </w:r>
      <w:r w:rsidRPr="00F84D66">
        <w:rPr>
          <w:rFonts w:hint="eastAsia"/>
          <w:color w:val="000000"/>
          <w:szCs w:val="32"/>
        </w:rPr>
        <w:t>8</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8</w:t>
      </w:r>
      <w:r w:rsidRPr="00F84D66">
        <w:rPr>
          <w:rFonts w:hint="eastAsia"/>
          <w:color w:val="000000"/>
          <w:szCs w:val="32"/>
        </w:rPr>
        <w:t>）年满</w:t>
      </w:r>
      <w:r w:rsidRPr="00F84D66">
        <w:rPr>
          <w:rFonts w:hint="eastAsia"/>
          <w:color w:val="000000"/>
          <w:szCs w:val="32"/>
        </w:rPr>
        <w:t>30</w:t>
      </w:r>
      <w:r w:rsidRPr="00F84D66">
        <w:rPr>
          <w:rFonts w:hint="eastAsia"/>
          <w:color w:val="000000"/>
          <w:szCs w:val="32"/>
        </w:rPr>
        <w:t>周岁不满</w:t>
      </w:r>
      <w:r w:rsidRPr="00F84D66">
        <w:rPr>
          <w:rFonts w:hint="eastAsia"/>
          <w:color w:val="000000"/>
          <w:szCs w:val="32"/>
        </w:rPr>
        <w:t>32</w:t>
      </w:r>
      <w:r w:rsidRPr="00F84D66">
        <w:rPr>
          <w:rFonts w:hint="eastAsia"/>
          <w:color w:val="000000"/>
          <w:szCs w:val="32"/>
        </w:rPr>
        <w:t>周岁的，补贴年限为</w:t>
      </w:r>
      <w:r w:rsidRPr="00F84D66">
        <w:rPr>
          <w:rFonts w:hint="eastAsia"/>
          <w:color w:val="000000"/>
          <w:szCs w:val="32"/>
        </w:rPr>
        <w:t>9</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9</w:t>
      </w:r>
      <w:r w:rsidRPr="00F84D66">
        <w:rPr>
          <w:rFonts w:hint="eastAsia"/>
          <w:color w:val="000000"/>
          <w:szCs w:val="32"/>
        </w:rPr>
        <w:t>）年满</w:t>
      </w:r>
      <w:r w:rsidRPr="00F84D66">
        <w:rPr>
          <w:rFonts w:hint="eastAsia"/>
          <w:color w:val="000000"/>
          <w:szCs w:val="32"/>
        </w:rPr>
        <w:t>32</w:t>
      </w:r>
      <w:r w:rsidRPr="00F84D66">
        <w:rPr>
          <w:rFonts w:hint="eastAsia"/>
          <w:color w:val="000000"/>
          <w:szCs w:val="32"/>
        </w:rPr>
        <w:t>周岁不满</w:t>
      </w:r>
      <w:r w:rsidRPr="00F84D66">
        <w:rPr>
          <w:rFonts w:hint="eastAsia"/>
          <w:color w:val="000000"/>
          <w:szCs w:val="32"/>
        </w:rPr>
        <w:t>34</w:t>
      </w:r>
      <w:r w:rsidRPr="00F84D66">
        <w:rPr>
          <w:rFonts w:hint="eastAsia"/>
          <w:color w:val="000000"/>
          <w:szCs w:val="32"/>
        </w:rPr>
        <w:t>周岁的，补贴年限为</w:t>
      </w:r>
      <w:r w:rsidRPr="00F84D66">
        <w:rPr>
          <w:rFonts w:hint="eastAsia"/>
          <w:color w:val="000000"/>
          <w:szCs w:val="32"/>
        </w:rPr>
        <w:t>10</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10</w:t>
      </w:r>
      <w:r w:rsidRPr="00F84D66">
        <w:rPr>
          <w:rFonts w:hint="eastAsia"/>
          <w:color w:val="000000"/>
          <w:szCs w:val="32"/>
        </w:rPr>
        <w:t>）年满</w:t>
      </w:r>
      <w:r w:rsidRPr="00F84D66">
        <w:rPr>
          <w:rFonts w:hint="eastAsia"/>
          <w:color w:val="000000"/>
          <w:szCs w:val="32"/>
        </w:rPr>
        <w:t>34</w:t>
      </w:r>
      <w:r w:rsidRPr="00F84D66">
        <w:rPr>
          <w:rFonts w:hint="eastAsia"/>
          <w:color w:val="000000"/>
          <w:szCs w:val="32"/>
        </w:rPr>
        <w:t>周岁不满</w:t>
      </w:r>
      <w:r w:rsidRPr="00F84D66">
        <w:rPr>
          <w:rFonts w:hint="eastAsia"/>
          <w:color w:val="000000"/>
          <w:szCs w:val="32"/>
        </w:rPr>
        <w:t>36</w:t>
      </w:r>
      <w:r w:rsidRPr="00F84D66">
        <w:rPr>
          <w:rFonts w:hint="eastAsia"/>
          <w:color w:val="000000"/>
          <w:szCs w:val="32"/>
        </w:rPr>
        <w:t>周岁的，补贴年限为</w:t>
      </w:r>
      <w:r w:rsidRPr="00F84D66">
        <w:rPr>
          <w:rFonts w:hint="eastAsia"/>
          <w:color w:val="000000"/>
          <w:szCs w:val="32"/>
        </w:rPr>
        <w:t>11</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11</w:t>
      </w:r>
      <w:r w:rsidRPr="00F84D66">
        <w:rPr>
          <w:rFonts w:hint="eastAsia"/>
          <w:color w:val="000000"/>
          <w:szCs w:val="32"/>
        </w:rPr>
        <w:t>）年满</w:t>
      </w:r>
      <w:r w:rsidRPr="00F84D66">
        <w:rPr>
          <w:rFonts w:hint="eastAsia"/>
          <w:color w:val="000000"/>
          <w:szCs w:val="32"/>
        </w:rPr>
        <w:t>36</w:t>
      </w:r>
      <w:r w:rsidRPr="00F84D66">
        <w:rPr>
          <w:rFonts w:hint="eastAsia"/>
          <w:color w:val="000000"/>
          <w:szCs w:val="32"/>
        </w:rPr>
        <w:t>周岁不满</w:t>
      </w:r>
      <w:r w:rsidRPr="00F84D66">
        <w:rPr>
          <w:rFonts w:hint="eastAsia"/>
          <w:color w:val="000000"/>
          <w:szCs w:val="32"/>
        </w:rPr>
        <w:t>38</w:t>
      </w:r>
      <w:r w:rsidRPr="00F84D66">
        <w:rPr>
          <w:rFonts w:hint="eastAsia"/>
          <w:color w:val="000000"/>
          <w:szCs w:val="32"/>
        </w:rPr>
        <w:t>周岁的，补贴年限为</w:t>
      </w:r>
      <w:r w:rsidRPr="00F84D66">
        <w:rPr>
          <w:rFonts w:hint="eastAsia"/>
          <w:color w:val="000000"/>
          <w:szCs w:val="32"/>
        </w:rPr>
        <w:t>12</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12</w:t>
      </w:r>
      <w:r w:rsidRPr="00F84D66">
        <w:rPr>
          <w:rFonts w:hint="eastAsia"/>
          <w:color w:val="000000"/>
          <w:szCs w:val="32"/>
        </w:rPr>
        <w:t>）年满</w:t>
      </w:r>
      <w:r w:rsidRPr="00F84D66">
        <w:rPr>
          <w:rFonts w:hint="eastAsia"/>
          <w:color w:val="000000"/>
          <w:szCs w:val="32"/>
        </w:rPr>
        <w:t>38</w:t>
      </w:r>
      <w:r w:rsidRPr="00F84D66">
        <w:rPr>
          <w:rFonts w:hint="eastAsia"/>
          <w:color w:val="000000"/>
          <w:szCs w:val="32"/>
        </w:rPr>
        <w:t>周岁不满</w:t>
      </w:r>
      <w:r w:rsidRPr="00F84D66">
        <w:rPr>
          <w:rFonts w:hint="eastAsia"/>
          <w:color w:val="000000"/>
          <w:szCs w:val="32"/>
        </w:rPr>
        <w:t>40</w:t>
      </w:r>
      <w:r w:rsidRPr="00F84D66">
        <w:rPr>
          <w:rFonts w:hint="eastAsia"/>
          <w:color w:val="000000"/>
          <w:szCs w:val="32"/>
        </w:rPr>
        <w:t>周岁的，补贴年限为</w:t>
      </w:r>
      <w:r w:rsidRPr="00F84D66">
        <w:rPr>
          <w:rFonts w:hint="eastAsia"/>
          <w:color w:val="000000"/>
          <w:szCs w:val="32"/>
        </w:rPr>
        <w:t>13</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13</w:t>
      </w:r>
      <w:r w:rsidRPr="00F84D66">
        <w:rPr>
          <w:rFonts w:hint="eastAsia"/>
          <w:color w:val="000000"/>
          <w:szCs w:val="32"/>
        </w:rPr>
        <w:t>）男性年满</w:t>
      </w:r>
      <w:r w:rsidRPr="00F84D66">
        <w:rPr>
          <w:rFonts w:hint="eastAsia"/>
          <w:color w:val="000000"/>
          <w:szCs w:val="32"/>
        </w:rPr>
        <w:t>40</w:t>
      </w:r>
      <w:r w:rsidRPr="00F84D66">
        <w:rPr>
          <w:rFonts w:hint="eastAsia"/>
          <w:color w:val="000000"/>
          <w:szCs w:val="32"/>
        </w:rPr>
        <w:t>周岁不满</w:t>
      </w:r>
      <w:r w:rsidRPr="00F84D66">
        <w:rPr>
          <w:rFonts w:hint="eastAsia"/>
          <w:color w:val="000000"/>
          <w:szCs w:val="32"/>
        </w:rPr>
        <w:t>50</w:t>
      </w:r>
      <w:r w:rsidRPr="00F84D66">
        <w:rPr>
          <w:rFonts w:hint="eastAsia"/>
          <w:color w:val="000000"/>
          <w:szCs w:val="32"/>
        </w:rPr>
        <w:t>周岁的，补贴年限为</w:t>
      </w:r>
      <w:r w:rsidRPr="00F84D66">
        <w:rPr>
          <w:rFonts w:hint="eastAsia"/>
          <w:color w:val="000000"/>
          <w:szCs w:val="32"/>
        </w:rPr>
        <w:t>14</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14</w:t>
      </w:r>
      <w:r w:rsidRPr="00F84D66">
        <w:rPr>
          <w:rFonts w:hint="eastAsia"/>
          <w:color w:val="000000"/>
          <w:szCs w:val="32"/>
        </w:rPr>
        <w:t>）女性年满</w:t>
      </w:r>
      <w:r w:rsidRPr="00F84D66">
        <w:rPr>
          <w:rFonts w:hint="eastAsia"/>
          <w:color w:val="000000"/>
          <w:szCs w:val="32"/>
        </w:rPr>
        <w:t>40</w:t>
      </w:r>
      <w:r w:rsidRPr="00F84D66">
        <w:rPr>
          <w:rFonts w:hint="eastAsia"/>
          <w:color w:val="000000"/>
          <w:szCs w:val="32"/>
        </w:rPr>
        <w:t>周岁及以上、男性年满</w:t>
      </w:r>
      <w:r w:rsidRPr="00F84D66">
        <w:rPr>
          <w:rFonts w:hint="eastAsia"/>
          <w:color w:val="000000"/>
          <w:szCs w:val="32"/>
        </w:rPr>
        <w:t>50</w:t>
      </w:r>
      <w:r w:rsidRPr="00F84D66">
        <w:rPr>
          <w:rFonts w:hint="eastAsia"/>
          <w:color w:val="000000"/>
          <w:szCs w:val="32"/>
        </w:rPr>
        <w:t>周岁及以上的，补贴年限为</w:t>
      </w:r>
      <w:r w:rsidRPr="00F84D66">
        <w:rPr>
          <w:rFonts w:hint="eastAsia"/>
          <w:color w:val="000000"/>
          <w:szCs w:val="32"/>
        </w:rPr>
        <w:t>15</w:t>
      </w:r>
      <w:r w:rsidRPr="00F84D66">
        <w:rPr>
          <w:rFonts w:hint="eastAsia"/>
          <w:color w:val="000000"/>
          <w:szCs w:val="32"/>
        </w:rPr>
        <w:t>年。</w:t>
      </w:r>
    </w:p>
    <w:p w:rsidR="00270749" w:rsidRPr="00F84D66" w:rsidRDefault="00270749" w:rsidP="00270749">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（三）补贴方式。</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征收土地公告当月，尚未达到基本养老保险金领取条件的补贴对象。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）征收土地公告后，在我市参加企业职工基本养老保险的，缴费补贴按年发放给本人。按月领取企业职工基本养老金后，已发放补贴年限未达到应补贴年限的，一次性将剩余年限缴费补贴发放给本人。</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）征收土地公告后，在我市参加城乡居民基本养老保险的，缴费补贴按年记入其个人账户。年满</w:t>
      </w:r>
      <w:r w:rsidRPr="00F84D66">
        <w:rPr>
          <w:rFonts w:hint="eastAsia"/>
          <w:color w:val="000000"/>
          <w:szCs w:val="32"/>
        </w:rPr>
        <w:t>60</w:t>
      </w:r>
      <w:r w:rsidRPr="00F84D66">
        <w:rPr>
          <w:rFonts w:hint="eastAsia"/>
          <w:color w:val="000000"/>
          <w:szCs w:val="32"/>
        </w:rPr>
        <w:t>周岁时，已发放补贴年限未达到应补贴年限的，一次性将剩余年限缴费补贴记入其个人账户，按规定计发基本养老金。</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）征收土地公告后，在市外参加基本养老保险的，可凭本人参保缴费凭证申请领取缴费补贴。</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2</w:t>
      </w:r>
      <w:r w:rsidRPr="00F84D66">
        <w:rPr>
          <w:rFonts w:hint="eastAsia"/>
          <w:color w:val="000000"/>
          <w:szCs w:val="32"/>
        </w:rPr>
        <w:t>．征收土地公告当月，已达到基本养老保险金领取条件，或已超过法定退休年龄且未参加基本养老保险的补贴对象。</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）参加我市企业职工基本养老保险并按月领取基本养老金的，一次性将缴费补贴发放给本人。</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）参加我市城乡居民基本养老保险并按月领取养老金的，一次性将缴费补贴记入其个人账户，重新核定养老金待遇，从征收土地公告的次月起发放。</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）在市外领取基本养老金的，经本人申请，可一次性将缴费补贴发给本人。</w:t>
      </w:r>
    </w:p>
    <w:p w:rsidR="00270749" w:rsidRPr="00F84D66" w:rsidRDefault="00270749" w:rsidP="00270749">
      <w:pPr>
        <w:overflowPunct w:val="0"/>
        <w:adjustRightInd w:val="0"/>
        <w:ind w:firstLineChars="200" w:firstLine="631"/>
        <w:contextualSpacing/>
        <w:rPr>
          <w:color w:val="000000"/>
        </w:rPr>
      </w:pPr>
      <w:r w:rsidRPr="00F84D66">
        <w:rPr>
          <w:rFonts w:hint="eastAsia"/>
          <w:color w:val="000000"/>
          <w:szCs w:val="32"/>
        </w:rPr>
        <w:t>（</w:t>
      </w:r>
      <w:r w:rsidRPr="00F84D66">
        <w:rPr>
          <w:rFonts w:hint="eastAsia"/>
          <w:color w:val="000000"/>
          <w:szCs w:val="32"/>
        </w:rPr>
        <w:t>4</w:t>
      </w:r>
      <w:r w:rsidRPr="00F84D66">
        <w:rPr>
          <w:rFonts w:hint="eastAsia"/>
          <w:color w:val="000000"/>
          <w:szCs w:val="32"/>
        </w:rPr>
        <w:t>）年满</w:t>
      </w:r>
      <w:r w:rsidRPr="00F84D66">
        <w:rPr>
          <w:rFonts w:hint="eastAsia"/>
          <w:color w:val="000000"/>
          <w:szCs w:val="32"/>
        </w:rPr>
        <w:t>60</w:t>
      </w:r>
      <w:r w:rsidRPr="00F84D66">
        <w:rPr>
          <w:rFonts w:hint="eastAsia"/>
          <w:color w:val="000000"/>
          <w:szCs w:val="32"/>
        </w:rPr>
        <w:t>周岁及以上，且征地时没有参加基本养老保险的补贴对象，纳入城乡居民基本养老保险，一次性将缴费补贴记入其个人账户，按城乡居民基本养老保险规定计发养老金待遇，从征收土地公告的次月起发放。</w:t>
      </w:r>
    </w:p>
    <w:p w:rsidR="00270749" w:rsidRPr="00F84D66" w:rsidRDefault="00270749" w:rsidP="00270749">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（四）其他事项。</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在校大中专学生、现役军士和义务兵、服刑人员等因政策规定暂不能参加基本养老保险的补贴对象，缴费补贴暂停发放或暂不记入个人账户，待其参加基本养老保险后，按</w:t>
      </w:r>
      <w:r w:rsidRPr="00F84D66">
        <w:rPr>
          <w:rFonts w:hint="eastAsia"/>
          <w:bCs/>
          <w:color w:val="000000"/>
          <w:szCs w:val="32"/>
        </w:rPr>
        <w:t>《重庆市人民政府办公厅关于做好征地人员安置对象参加基本养老保险并实施缴费补贴政策有关工作的通知》（渝府办发〔</w:t>
      </w:r>
      <w:r w:rsidRPr="00F84D66">
        <w:rPr>
          <w:rFonts w:hint="eastAsia"/>
          <w:bCs/>
          <w:color w:val="000000"/>
          <w:szCs w:val="32"/>
        </w:rPr>
        <w:t>2021</w:t>
      </w:r>
      <w:r w:rsidRPr="00F84D66">
        <w:rPr>
          <w:rFonts w:hint="eastAsia"/>
          <w:bCs/>
          <w:color w:val="000000"/>
          <w:szCs w:val="32"/>
        </w:rPr>
        <w:t>〕</w:t>
      </w:r>
      <w:r w:rsidRPr="00F84D66">
        <w:rPr>
          <w:rFonts w:hint="eastAsia"/>
          <w:bCs/>
          <w:color w:val="000000"/>
          <w:szCs w:val="32"/>
        </w:rPr>
        <w:t>96</w:t>
      </w:r>
      <w:r w:rsidRPr="00F84D66">
        <w:rPr>
          <w:rFonts w:hint="eastAsia"/>
          <w:bCs/>
          <w:color w:val="000000"/>
          <w:szCs w:val="32"/>
        </w:rPr>
        <w:t>号）</w:t>
      </w:r>
      <w:r w:rsidRPr="00F84D66">
        <w:rPr>
          <w:rFonts w:hint="eastAsia"/>
          <w:color w:val="000000"/>
          <w:szCs w:val="32"/>
        </w:rPr>
        <w:t>文件规定分类处理。</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在同一年度内，同时参加城乡居民基本养老保险和企业职工基本养老保险的补贴对象，不重复享受缴费补贴；将其当年应享受的缴费补贴记入城乡居民基本养老保险个人账户。</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color w:val="000000"/>
          <w:szCs w:val="32"/>
        </w:rPr>
        <w:t>按规定参加机关事业单位养老保险的补贴对象，补贴计发方式按照参加企业职工基本养老保险方式执行。</w:t>
      </w:r>
    </w:p>
    <w:p w:rsidR="00270749" w:rsidRPr="00F84D66" w:rsidRDefault="00270749" w:rsidP="00270749">
      <w:pPr>
        <w:overflowPunct w:val="0"/>
        <w:adjustRightInd w:val="0"/>
        <w:ind w:firstLineChars="200" w:firstLine="631"/>
        <w:contextualSpacing/>
        <w:rPr>
          <w:color w:val="000000"/>
          <w:szCs w:val="32"/>
        </w:rPr>
      </w:pPr>
      <w:r w:rsidRPr="00F84D66">
        <w:rPr>
          <w:rFonts w:hint="eastAsia"/>
          <w:bCs/>
          <w:color w:val="000000"/>
          <w:szCs w:val="32"/>
        </w:rPr>
        <w:t>4</w:t>
      </w:r>
      <w:r w:rsidRPr="00F84D66">
        <w:rPr>
          <w:rFonts w:hint="eastAsia"/>
          <w:bCs/>
          <w:color w:val="000000"/>
          <w:szCs w:val="32"/>
        </w:rPr>
        <w:t>．</w:t>
      </w:r>
      <w:r w:rsidRPr="00F84D66">
        <w:rPr>
          <w:rFonts w:hint="eastAsia"/>
          <w:color w:val="000000"/>
          <w:szCs w:val="32"/>
        </w:rPr>
        <w:t>补贴对象因死亡、出国定居等终止基本养老保险关系的，不再享受缴费补贴。</w:t>
      </w:r>
    </w:p>
    <w:p w:rsidR="00270749" w:rsidRPr="00F84D66" w:rsidRDefault="00270749" w:rsidP="00270749">
      <w:pPr>
        <w:ind w:firstLineChars="200" w:firstLine="631"/>
        <w:contextualSpacing/>
        <w:rPr>
          <w:rFonts w:eastAsia="方正黑体_GBK" w:cs="方正黑体_GBK"/>
          <w:color w:val="000000"/>
          <w:szCs w:val="32"/>
        </w:rPr>
      </w:pPr>
      <w:r w:rsidRPr="00F84D66">
        <w:rPr>
          <w:rFonts w:eastAsia="方正黑体_GBK" w:cs="方正黑体_GBK" w:hint="eastAsia"/>
          <w:color w:val="000000"/>
          <w:szCs w:val="32"/>
        </w:rPr>
        <w:t>七、生产经营活动搬迁补助</w:t>
      </w:r>
    </w:p>
    <w:p w:rsidR="00270749" w:rsidRPr="00F84D66" w:rsidRDefault="00270749" w:rsidP="00270749">
      <w:pPr>
        <w:ind w:firstLineChars="200" w:firstLine="631"/>
        <w:contextualSpacing/>
        <w:rPr>
          <w:rFonts w:eastAsia="方正楷体_GBK"/>
          <w:color w:val="000000"/>
          <w:szCs w:val="32"/>
        </w:rPr>
      </w:pPr>
      <w:r w:rsidRPr="00F84D66">
        <w:rPr>
          <w:rFonts w:eastAsia="方正楷体_GBK" w:hint="eastAsia"/>
          <w:color w:val="000000"/>
          <w:szCs w:val="32"/>
        </w:rPr>
        <w:t>（一）搬迁补助费。</w:t>
      </w:r>
    </w:p>
    <w:p w:rsidR="00270749" w:rsidRPr="00F84D66" w:rsidRDefault="00270749" w:rsidP="00270749">
      <w:pPr>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征收土地预公告发布之日，持有合法证照且从事生产经营活动的，对生产经营者一次性给予搬迁补助费，具体标准详见附件</w:t>
      </w:r>
      <w:r w:rsidRPr="00F84D66">
        <w:rPr>
          <w:rFonts w:hint="eastAsia"/>
          <w:color w:val="000000"/>
          <w:szCs w:val="32"/>
        </w:rPr>
        <w:t>6</w:t>
      </w:r>
      <w:r w:rsidRPr="00F84D66">
        <w:rPr>
          <w:rFonts w:hint="eastAsia"/>
          <w:color w:val="000000"/>
          <w:szCs w:val="32"/>
        </w:rPr>
        <w:t>。</w:t>
      </w:r>
    </w:p>
    <w:p w:rsidR="00270749" w:rsidRPr="00F84D66" w:rsidRDefault="00270749" w:rsidP="00270749">
      <w:pPr>
        <w:pStyle w:val="Default"/>
        <w:ind w:firstLineChars="150" w:firstLine="473"/>
        <w:rPr>
          <w:rFonts w:ascii="Times New Roman" w:eastAsia="方正仿宋_GBK" w:hAnsi="Times New Roman"/>
          <w:sz w:val="32"/>
          <w:szCs w:val="32"/>
        </w:rPr>
      </w:pPr>
      <w:r w:rsidRPr="00F84D66">
        <w:rPr>
          <w:rFonts w:ascii="Times New Roman" w:eastAsia="方正仿宋_GBK" w:hAnsi="Times New Roman" w:hint="eastAsia"/>
          <w:bCs/>
          <w:sz w:val="32"/>
          <w:szCs w:val="32"/>
        </w:rPr>
        <w:t>2</w:t>
      </w:r>
      <w:r w:rsidRPr="00F84D66">
        <w:rPr>
          <w:rFonts w:ascii="Times New Roman" w:eastAsia="方正仿宋_GBK" w:hAnsi="Times New Roman" w:hint="eastAsia"/>
          <w:bCs/>
          <w:sz w:val="32"/>
          <w:szCs w:val="32"/>
        </w:rPr>
        <w:t>．</w:t>
      </w:r>
      <w:r w:rsidRPr="00F84D66">
        <w:rPr>
          <w:rFonts w:ascii="Times New Roman" w:eastAsia="方正仿宋_GBK" w:hAnsi="Times New Roman" w:hint="eastAsia"/>
          <w:sz w:val="32"/>
          <w:szCs w:val="32"/>
        </w:rPr>
        <w:t>经过相关部门执法查处的生产经营用房，一律不予补偿补助。未经许可将住房改作其他用途的，按住房补偿。</w:t>
      </w:r>
    </w:p>
    <w:p w:rsidR="00270749" w:rsidRPr="00F84D66" w:rsidRDefault="00270749" w:rsidP="00270749">
      <w:pPr>
        <w:ind w:firstLineChars="200" w:firstLine="631"/>
        <w:rPr>
          <w:rFonts w:eastAsia="方正楷体_GBK"/>
          <w:color w:val="000000"/>
          <w:szCs w:val="32"/>
        </w:rPr>
      </w:pPr>
      <w:r w:rsidRPr="00F84D66">
        <w:rPr>
          <w:rFonts w:eastAsia="方正楷体_GBK" w:hint="eastAsia"/>
          <w:color w:val="000000"/>
          <w:szCs w:val="32"/>
        </w:rPr>
        <w:t>（二）生产经营用房补助。</w:t>
      </w:r>
    </w:p>
    <w:p w:rsidR="00270749" w:rsidRPr="00F84D66" w:rsidRDefault="00270749" w:rsidP="00270749">
      <w:pPr>
        <w:ind w:firstLineChars="200" w:firstLine="631"/>
        <w:rPr>
          <w:color w:val="000000"/>
          <w:szCs w:val="32"/>
        </w:rPr>
      </w:pPr>
      <w:r w:rsidRPr="00F84D66">
        <w:rPr>
          <w:rFonts w:hint="eastAsia"/>
          <w:color w:val="000000"/>
          <w:szCs w:val="32"/>
        </w:rPr>
        <w:t>在征地实施工作中，需拆迁在集体土地上从事生产经营活动的企业和个体工商户等生产经营用房，按以下标准给予补偿补助。</w:t>
      </w:r>
    </w:p>
    <w:p w:rsidR="00270749" w:rsidRPr="00F84D66" w:rsidRDefault="00270749" w:rsidP="00270749">
      <w:pPr>
        <w:ind w:firstLineChars="200" w:firstLine="631"/>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具有不动产权证的生产经营用房。其被搬迁房屋除按对应房屋结构重置价格标准给予补偿外，另按对应房屋结构重置价格标准的</w:t>
      </w:r>
      <w:r w:rsidRPr="00F84D66">
        <w:rPr>
          <w:color w:val="000000"/>
          <w:szCs w:val="32"/>
        </w:rPr>
        <w:t>50%</w:t>
      </w:r>
      <w:r w:rsidRPr="00F84D66">
        <w:rPr>
          <w:rFonts w:hint="eastAsia"/>
          <w:color w:val="000000"/>
          <w:szCs w:val="32"/>
        </w:rPr>
        <w:t>予以补助。对取得规划和建设等农村建房相关行政许可的生产经营用房，参照本条执行。</w:t>
      </w:r>
    </w:p>
    <w:p w:rsidR="00270749" w:rsidRPr="00F84D66" w:rsidRDefault="00270749" w:rsidP="00270749">
      <w:pPr>
        <w:ind w:firstLineChars="200" w:firstLine="631"/>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无不动产权证，但具有临时用房建设许可或设施农用地备案等相关手续且在有效期内的生产经营用房。按钢砼</w:t>
      </w:r>
      <w:r w:rsidRPr="00F84D66">
        <w:rPr>
          <w:rFonts w:hint="eastAsia"/>
          <w:color w:val="000000"/>
          <w:szCs w:val="32"/>
        </w:rPr>
        <w:t>1280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平方米、砖混结构</w:t>
      </w:r>
      <w:r w:rsidRPr="00F84D66">
        <w:rPr>
          <w:rFonts w:hint="eastAsia"/>
          <w:color w:val="000000"/>
          <w:szCs w:val="32"/>
        </w:rPr>
        <w:t>1020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平方米、砖木结构</w:t>
      </w:r>
      <w:r w:rsidRPr="00F84D66">
        <w:rPr>
          <w:rFonts w:hint="eastAsia"/>
          <w:color w:val="000000"/>
          <w:szCs w:val="32"/>
        </w:rPr>
        <w:t>860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平方米、土墙结构</w:t>
      </w:r>
      <w:r w:rsidRPr="00F84D66">
        <w:rPr>
          <w:rFonts w:hint="eastAsia"/>
          <w:color w:val="000000"/>
          <w:szCs w:val="32"/>
        </w:rPr>
        <w:t>490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平方米、简易结构</w:t>
      </w:r>
      <w:r w:rsidRPr="00F84D66">
        <w:rPr>
          <w:rFonts w:hint="eastAsia"/>
          <w:color w:val="000000"/>
          <w:szCs w:val="32"/>
        </w:rPr>
        <w:t>240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平方米标准给予补助。</w:t>
      </w:r>
    </w:p>
    <w:p w:rsidR="00270749" w:rsidRPr="00F84D66" w:rsidRDefault="00270749" w:rsidP="00270749">
      <w:pPr>
        <w:ind w:firstLineChars="200" w:firstLine="631"/>
        <w:rPr>
          <w:color w:val="000000"/>
        </w:rPr>
      </w:pPr>
      <w:r w:rsidRPr="00F84D66">
        <w:rPr>
          <w:rFonts w:hint="eastAsia"/>
          <w:bCs/>
          <w:color w:val="000000"/>
          <w:szCs w:val="32"/>
        </w:rPr>
        <w:t>3</w:t>
      </w:r>
      <w:r w:rsidRPr="00F84D66">
        <w:rPr>
          <w:rFonts w:hint="eastAsia"/>
          <w:bCs/>
          <w:color w:val="000000"/>
          <w:szCs w:val="32"/>
        </w:rPr>
        <w:t>．</w:t>
      </w:r>
      <w:r w:rsidRPr="00F84D66">
        <w:rPr>
          <w:rFonts w:hint="eastAsia"/>
          <w:color w:val="000000"/>
          <w:szCs w:val="32"/>
        </w:rPr>
        <w:t>既无不动产权证，又无临时用房建设许可或设施农用地备案等相关手续或相关手续超过有效期的生产经营用房。对在规定时间内主动配合拆迁的，按钢砼</w:t>
      </w:r>
      <w:r w:rsidRPr="00F84D66">
        <w:rPr>
          <w:color w:val="000000"/>
          <w:szCs w:val="32"/>
        </w:rPr>
        <w:t>100</w:t>
      </w:r>
      <w:r w:rsidRPr="00F84D66">
        <w:rPr>
          <w:rFonts w:hint="eastAsia"/>
          <w:color w:val="000000"/>
          <w:szCs w:val="32"/>
        </w:rPr>
        <w:t>元</w:t>
      </w:r>
      <w:r w:rsidRPr="00F84D66">
        <w:rPr>
          <w:color w:val="000000"/>
          <w:szCs w:val="32"/>
        </w:rPr>
        <w:t>/</w:t>
      </w:r>
      <w:r w:rsidRPr="00F84D66">
        <w:rPr>
          <w:rFonts w:hint="eastAsia"/>
          <w:color w:val="000000"/>
          <w:szCs w:val="32"/>
        </w:rPr>
        <w:t>平方米、砖混结构</w:t>
      </w:r>
      <w:r w:rsidRPr="00F84D66">
        <w:rPr>
          <w:color w:val="000000"/>
          <w:szCs w:val="32"/>
        </w:rPr>
        <w:t>80</w:t>
      </w:r>
      <w:r w:rsidRPr="00F84D66">
        <w:rPr>
          <w:rFonts w:hint="eastAsia"/>
          <w:color w:val="000000"/>
          <w:szCs w:val="32"/>
        </w:rPr>
        <w:t>元</w:t>
      </w:r>
      <w:r w:rsidRPr="00F84D66">
        <w:rPr>
          <w:color w:val="000000"/>
          <w:szCs w:val="32"/>
        </w:rPr>
        <w:t>/</w:t>
      </w:r>
      <w:r w:rsidRPr="00F84D66">
        <w:rPr>
          <w:rFonts w:hint="eastAsia"/>
          <w:color w:val="000000"/>
          <w:szCs w:val="32"/>
        </w:rPr>
        <w:t>平方米、砖木结构</w:t>
      </w:r>
      <w:r w:rsidRPr="00F84D66">
        <w:rPr>
          <w:color w:val="000000"/>
          <w:szCs w:val="32"/>
        </w:rPr>
        <w:t>60</w:t>
      </w:r>
      <w:r w:rsidRPr="00F84D66">
        <w:rPr>
          <w:rFonts w:hint="eastAsia"/>
          <w:color w:val="000000"/>
          <w:szCs w:val="32"/>
        </w:rPr>
        <w:t>元</w:t>
      </w:r>
      <w:r w:rsidRPr="00F84D66">
        <w:rPr>
          <w:color w:val="000000"/>
          <w:szCs w:val="32"/>
        </w:rPr>
        <w:t>/</w:t>
      </w:r>
      <w:r w:rsidRPr="00F84D66">
        <w:rPr>
          <w:rFonts w:hint="eastAsia"/>
          <w:color w:val="000000"/>
          <w:szCs w:val="32"/>
        </w:rPr>
        <w:t>平方米、土墙结构</w:t>
      </w:r>
      <w:r w:rsidRPr="00F84D66">
        <w:rPr>
          <w:color w:val="000000"/>
          <w:szCs w:val="32"/>
        </w:rPr>
        <w:t>40</w:t>
      </w:r>
      <w:r w:rsidRPr="00F84D66">
        <w:rPr>
          <w:rFonts w:hint="eastAsia"/>
          <w:color w:val="000000"/>
          <w:szCs w:val="32"/>
        </w:rPr>
        <w:t>元</w:t>
      </w:r>
      <w:r w:rsidRPr="00F84D66">
        <w:rPr>
          <w:color w:val="000000"/>
          <w:szCs w:val="32"/>
        </w:rPr>
        <w:t>/</w:t>
      </w:r>
      <w:r w:rsidRPr="00F84D66">
        <w:rPr>
          <w:rFonts w:hint="eastAsia"/>
          <w:color w:val="000000"/>
          <w:szCs w:val="32"/>
        </w:rPr>
        <w:t>平方米、简易结构</w:t>
      </w:r>
      <w:r w:rsidRPr="00F84D66">
        <w:rPr>
          <w:color w:val="000000"/>
          <w:szCs w:val="32"/>
        </w:rPr>
        <w:t>20</w:t>
      </w:r>
      <w:r w:rsidRPr="00F84D66">
        <w:rPr>
          <w:rFonts w:hint="eastAsia"/>
          <w:color w:val="000000"/>
          <w:szCs w:val="32"/>
        </w:rPr>
        <w:t>元</w:t>
      </w:r>
      <w:r w:rsidRPr="00F84D66">
        <w:rPr>
          <w:color w:val="000000"/>
          <w:szCs w:val="32"/>
        </w:rPr>
        <w:t>/</w:t>
      </w:r>
      <w:r w:rsidRPr="00F84D66">
        <w:rPr>
          <w:rFonts w:hint="eastAsia"/>
          <w:color w:val="000000"/>
          <w:szCs w:val="32"/>
        </w:rPr>
        <w:t>平方米标准给予拆除补助。拒不配合的，不给予拆除补助，由相关部门按规定查处后拆除。</w:t>
      </w:r>
    </w:p>
    <w:p w:rsidR="00270749" w:rsidRPr="00F84D66" w:rsidRDefault="00270749" w:rsidP="00270749">
      <w:pPr>
        <w:ind w:firstLineChars="200" w:firstLine="631"/>
        <w:rPr>
          <w:rFonts w:eastAsia="方正黑体_GBK" w:cs="方正黑体_GBK"/>
          <w:color w:val="000000"/>
          <w:szCs w:val="32"/>
        </w:rPr>
      </w:pPr>
      <w:r w:rsidRPr="00F84D66">
        <w:rPr>
          <w:rFonts w:eastAsia="方正黑体_GBK" w:cs="方正黑体_GBK" w:hint="eastAsia"/>
          <w:color w:val="000000"/>
          <w:szCs w:val="32"/>
        </w:rPr>
        <w:t>八、其他</w:t>
      </w:r>
    </w:p>
    <w:p w:rsidR="00270749" w:rsidRPr="00F84D66" w:rsidRDefault="00270749" w:rsidP="00270749">
      <w:pPr>
        <w:ind w:firstLineChars="200" w:firstLine="631"/>
        <w:rPr>
          <w:rFonts w:eastAsia="方正楷体_GBK" w:cs="方正黑体_GBK"/>
          <w:color w:val="000000"/>
          <w:szCs w:val="32"/>
        </w:rPr>
      </w:pPr>
      <w:r w:rsidRPr="00F84D66">
        <w:rPr>
          <w:rFonts w:eastAsia="方正楷体_GBK" w:cs="方正黑体_GBK" w:hint="eastAsia"/>
          <w:color w:val="000000"/>
          <w:szCs w:val="32"/>
        </w:rPr>
        <w:t>（一）提前搬迁奖励。</w:t>
      </w:r>
    </w:p>
    <w:p w:rsidR="00270749" w:rsidRPr="00F84D66" w:rsidRDefault="00270749" w:rsidP="00270749">
      <w:pPr>
        <w:ind w:firstLineChars="200" w:firstLine="631"/>
        <w:rPr>
          <w:color w:val="000000"/>
          <w:szCs w:val="32"/>
        </w:rPr>
      </w:pPr>
      <w:r w:rsidRPr="00F84D66">
        <w:rPr>
          <w:rFonts w:hint="eastAsia"/>
          <w:color w:val="000000"/>
          <w:szCs w:val="32"/>
        </w:rPr>
        <w:t>对</w:t>
      </w:r>
      <w:r w:rsidRPr="00F84D66">
        <w:rPr>
          <w:color w:val="000000"/>
          <w:szCs w:val="32"/>
        </w:rPr>
        <w:t>合法拥有所有权</w:t>
      </w:r>
      <w:r w:rsidRPr="00F84D66">
        <w:rPr>
          <w:rFonts w:hint="eastAsia"/>
          <w:color w:val="000000"/>
          <w:szCs w:val="32"/>
        </w:rPr>
        <w:t>的农村</w:t>
      </w:r>
      <w:r w:rsidRPr="00F84D66">
        <w:rPr>
          <w:color w:val="000000"/>
          <w:szCs w:val="32"/>
        </w:rPr>
        <w:t>房屋</w:t>
      </w:r>
      <w:r w:rsidRPr="00F84D66">
        <w:rPr>
          <w:rFonts w:hint="eastAsia"/>
          <w:color w:val="000000"/>
          <w:szCs w:val="32"/>
        </w:rPr>
        <w:t>在规定时间内签订房屋补偿安置协议并按协议约定时间腾退房屋交付拆迁的，其合法建筑面积给予</w:t>
      </w:r>
      <w:r w:rsidRPr="00F84D66">
        <w:rPr>
          <w:rFonts w:hint="eastAsia"/>
          <w:color w:val="000000"/>
          <w:szCs w:val="32"/>
        </w:rPr>
        <w:t>100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平方米的提前搬迁奖励。</w:t>
      </w:r>
    </w:p>
    <w:p w:rsidR="00270749" w:rsidRPr="00F84D66" w:rsidRDefault="00270749" w:rsidP="00270749">
      <w:pPr>
        <w:ind w:firstLineChars="200" w:firstLine="631"/>
        <w:contextualSpacing/>
        <w:rPr>
          <w:rFonts w:eastAsia="方正楷体_GBK" w:cs="方正黑体_GBK"/>
          <w:color w:val="000000"/>
          <w:szCs w:val="32"/>
        </w:rPr>
      </w:pPr>
      <w:r w:rsidRPr="00F84D66">
        <w:rPr>
          <w:rFonts w:eastAsia="方正楷体_GBK" w:cs="方正黑体_GBK" w:hint="eastAsia"/>
          <w:color w:val="000000"/>
          <w:szCs w:val="32"/>
        </w:rPr>
        <w:t>（二）评估单位选择。</w:t>
      </w:r>
    </w:p>
    <w:p w:rsidR="00270749" w:rsidRPr="00F84D66" w:rsidRDefault="00270749" w:rsidP="00270749">
      <w:pPr>
        <w:ind w:firstLineChars="200" w:firstLine="631"/>
        <w:contextualSpacing/>
        <w:rPr>
          <w:snapToGrid w:val="0"/>
          <w:color w:val="000000"/>
          <w:szCs w:val="32"/>
        </w:rPr>
      </w:pPr>
      <w:r w:rsidRPr="00F84D66">
        <w:rPr>
          <w:rFonts w:hint="eastAsia"/>
          <w:snapToGrid w:val="0"/>
          <w:color w:val="000000"/>
          <w:szCs w:val="32"/>
        </w:rPr>
        <w:t>按照</w:t>
      </w:r>
      <w:r w:rsidRPr="00F84D66">
        <w:rPr>
          <w:rFonts w:hint="eastAsia"/>
          <w:snapToGrid w:val="0"/>
          <w:color w:val="000000"/>
          <w:szCs w:val="32"/>
        </w:rPr>
        <w:t>12</w:t>
      </w:r>
      <w:r w:rsidRPr="00F84D66">
        <w:rPr>
          <w:rFonts w:hint="eastAsia"/>
          <w:snapToGrid w:val="0"/>
          <w:color w:val="000000"/>
          <w:szCs w:val="32"/>
        </w:rPr>
        <w:t>号文件规定需要评估的，评估机构由被评估对象的所有权人和区征地实施机构在征地补偿安置方案批准之日起</w:t>
      </w:r>
      <w:r w:rsidRPr="00F84D66">
        <w:rPr>
          <w:snapToGrid w:val="0"/>
          <w:color w:val="000000"/>
          <w:szCs w:val="32"/>
        </w:rPr>
        <w:t>30</w:t>
      </w:r>
      <w:r w:rsidRPr="00F84D66">
        <w:rPr>
          <w:rFonts w:hint="eastAsia"/>
          <w:snapToGrid w:val="0"/>
          <w:color w:val="000000"/>
          <w:szCs w:val="32"/>
        </w:rPr>
        <w:t>日内协商选定。无正当理由，被评估对象的所有权人在规定时间内不选择的，由区征地实施机构会同镇街采取摇号、抽签等随机选定的方式确定。被评估对象的所有权人对评估报告有异议的，应在收到评估报告之日起</w:t>
      </w:r>
      <w:r w:rsidRPr="00F84D66">
        <w:rPr>
          <w:snapToGrid w:val="0"/>
          <w:color w:val="000000"/>
          <w:szCs w:val="32"/>
        </w:rPr>
        <w:t>10</w:t>
      </w:r>
      <w:r w:rsidRPr="00F84D66">
        <w:rPr>
          <w:rFonts w:hint="eastAsia"/>
          <w:snapToGrid w:val="0"/>
          <w:color w:val="000000"/>
          <w:szCs w:val="32"/>
        </w:rPr>
        <w:t>日内向评估机构申请复核评估，逾期未申请的视为无异议。</w:t>
      </w:r>
    </w:p>
    <w:p w:rsidR="00270749" w:rsidRPr="00F84D66" w:rsidRDefault="00270749" w:rsidP="00270749">
      <w:pPr>
        <w:overflowPunct w:val="0"/>
        <w:adjustRightInd w:val="0"/>
        <w:ind w:firstLineChars="200" w:firstLine="631"/>
        <w:rPr>
          <w:rFonts w:eastAsia="方正楷体_GBK" w:cs="方正黑体_GBK"/>
          <w:color w:val="000000"/>
          <w:szCs w:val="32"/>
        </w:rPr>
      </w:pPr>
      <w:r w:rsidRPr="00F84D66">
        <w:rPr>
          <w:rFonts w:eastAsia="方正楷体_GBK" w:cs="方正黑体_GBK" w:hint="eastAsia"/>
          <w:color w:val="000000"/>
          <w:szCs w:val="32"/>
        </w:rPr>
        <w:t>（三）本方案未尽事宜，按照重庆市和我区有关规定执行。</w:t>
      </w:r>
    </w:p>
    <w:p w:rsidR="00270749" w:rsidRPr="00F84D66" w:rsidRDefault="00270749" w:rsidP="00270749">
      <w:pPr>
        <w:pStyle w:val="Default"/>
        <w:rPr>
          <w:rFonts w:ascii="Times New Roman" w:hAnsi="Times New Roman"/>
        </w:rPr>
      </w:pPr>
    </w:p>
    <w:p w:rsidR="00270749" w:rsidRPr="00F84D66" w:rsidRDefault="00270749" w:rsidP="00270749">
      <w:pPr>
        <w:pStyle w:val="Default"/>
        <w:widowControl w:val="0"/>
        <w:overflowPunct w:val="0"/>
        <w:ind w:firstLineChars="200" w:firstLine="631"/>
        <w:jc w:val="both"/>
        <w:rPr>
          <w:rFonts w:ascii="Times New Roman" w:eastAsia="方正仿宋_GBK" w:hAnsi="Times New Roman" w:cs="Times New Roman"/>
          <w:bCs/>
          <w:sz w:val="32"/>
          <w:szCs w:val="32"/>
        </w:rPr>
      </w:pPr>
      <w:r w:rsidRPr="00F84D66">
        <w:rPr>
          <w:rFonts w:ascii="Times New Roman" w:eastAsia="方正仿宋_GBK" w:hAnsi="Times New Roman" w:cs="Times New Roman" w:hint="eastAsia"/>
          <w:sz w:val="32"/>
          <w:szCs w:val="32"/>
        </w:rPr>
        <w:t>附件：</w:t>
      </w:r>
      <w:r w:rsidRPr="00F84D66">
        <w:rPr>
          <w:rFonts w:ascii="Times New Roman" w:eastAsia="方正仿宋_GBK" w:hAnsi="Times New Roman" w:hint="eastAsia"/>
          <w:bCs/>
          <w:sz w:val="32"/>
          <w:szCs w:val="32"/>
        </w:rPr>
        <w:t>1</w:t>
      </w:r>
      <w:r w:rsidRPr="00F84D66">
        <w:rPr>
          <w:rFonts w:ascii="Times New Roman" w:eastAsia="方正仿宋_GBK" w:hAnsi="Times New Roman" w:hint="eastAsia"/>
          <w:bCs/>
          <w:sz w:val="32"/>
          <w:szCs w:val="32"/>
        </w:rPr>
        <w:t>．</w:t>
      </w:r>
      <w:r w:rsidRPr="00F84D66">
        <w:rPr>
          <w:rFonts w:ascii="Times New Roman" w:eastAsia="方正仿宋_GBK" w:hAnsi="Times New Roman" w:cs="Times New Roman" w:hint="eastAsia"/>
          <w:bCs/>
          <w:sz w:val="32"/>
          <w:szCs w:val="32"/>
        </w:rPr>
        <w:t>征收范围勘测定界图</w:t>
      </w:r>
    </w:p>
    <w:p w:rsidR="00270749" w:rsidRPr="00F84D66" w:rsidRDefault="00270749" w:rsidP="00270749">
      <w:pPr>
        <w:pStyle w:val="Default"/>
        <w:widowControl w:val="0"/>
        <w:overflowPunct w:val="0"/>
        <w:ind w:firstLineChars="494" w:firstLine="1559"/>
        <w:jc w:val="both"/>
        <w:rPr>
          <w:rFonts w:ascii="Times New Roman" w:eastAsia="方正仿宋_GBK" w:hAnsi="Times New Roman" w:cs="Times New Roman"/>
          <w:bCs/>
          <w:sz w:val="32"/>
          <w:szCs w:val="32"/>
        </w:rPr>
      </w:pPr>
      <w:r w:rsidRPr="00F84D66">
        <w:rPr>
          <w:rFonts w:ascii="Times New Roman" w:eastAsia="方正仿宋_GBK" w:hAnsi="Times New Roman" w:hint="eastAsia"/>
          <w:bCs/>
          <w:sz w:val="32"/>
          <w:szCs w:val="32"/>
        </w:rPr>
        <w:t>2</w:t>
      </w:r>
      <w:r w:rsidRPr="00F84D66">
        <w:rPr>
          <w:rFonts w:ascii="Times New Roman" w:eastAsia="方正仿宋_GBK" w:hAnsi="Times New Roman" w:hint="eastAsia"/>
          <w:bCs/>
          <w:sz w:val="32"/>
          <w:szCs w:val="32"/>
        </w:rPr>
        <w:t>．</w:t>
      </w:r>
      <w:r w:rsidRPr="00F84D66">
        <w:rPr>
          <w:rFonts w:ascii="Times New Roman" w:eastAsia="方正仿宋_GBK" w:hAnsi="Times New Roman" w:cs="Times New Roman" w:hint="eastAsia"/>
          <w:bCs/>
          <w:sz w:val="32"/>
          <w:szCs w:val="32"/>
        </w:rPr>
        <w:t>土地补偿费和安置补助费明细表</w:t>
      </w:r>
    </w:p>
    <w:p w:rsidR="00270749" w:rsidRPr="00F84D66" w:rsidRDefault="00270749" w:rsidP="00270749">
      <w:pPr>
        <w:ind w:firstLineChars="500" w:firstLine="1578"/>
        <w:rPr>
          <w:rFonts w:eastAsia="方正小标宋_GBK"/>
          <w:snapToGrid w:val="0"/>
          <w:color w:val="000000"/>
          <w:sz w:val="36"/>
          <w:szCs w:val="36"/>
        </w:rPr>
      </w:pPr>
      <w:r w:rsidRPr="00F84D66">
        <w:rPr>
          <w:rFonts w:hint="eastAsia"/>
          <w:bCs/>
          <w:color w:val="000000"/>
          <w:szCs w:val="32"/>
        </w:rPr>
        <w:t>3</w:t>
      </w:r>
      <w:r w:rsidRPr="00F84D66">
        <w:rPr>
          <w:rFonts w:hint="eastAsia"/>
          <w:bCs/>
          <w:color w:val="000000"/>
          <w:szCs w:val="32"/>
        </w:rPr>
        <w:t>．</w:t>
      </w:r>
      <w:r w:rsidRPr="00F84D66">
        <w:rPr>
          <w:rFonts w:hint="eastAsia"/>
          <w:bCs/>
          <w:color w:val="000000"/>
          <w:kern w:val="0"/>
          <w:szCs w:val="32"/>
        </w:rPr>
        <w:t>征地农村房屋重置价格补偿标准</w:t>
      </w:r>
    </w:p>
    <w:p w:rsidR="00270749" w:rsidRPr="00F84D66" w:rsidRDefault="00270749" w:rsidP="00270749">
      <w:pPr>
        <w:ind w:firstLineChars="500" w:firstLine="1578"/>
        <w:rPr>
          <w:rFonts w:eastAsia="方正小标宋_GBK"/>
          <w:snapToGrid w:val="0"/>
          <w:color w:val="000000"/>
          <w:sz w:val="36"/>
          <w:szCs w:val="36"/>
        </w:rPr>
      </w:pPr>
      <w:r w:rsidRPr="00F84D66">
        <w:rPr>
          <w:rFonts w:hint="eastAsia"/>
          <w:bCs/>
          <w:color w:val="000000"/>
          <w:szCs w:val="32"/>
        </w:rPr>
        <w:t>4</w:t>
      </w:r>
      <w:r w:rsidRPr="00F84D66">
        <w:rPr>
          <w:rFonts w:hint="eastAsia"/>
          <w:bCs/>
          <w:color w:val="000000"/>
          <w:szCs w:val="32"/>
        </w:rPr>
        <w:t>．征地房屋装饰装修补助标准</w:t>
      </w:r>
    </w:p>
    <w:p w:rsidR="00270749" w:rsidRPr="00F84D66" w:rsidRDefault="00270749" w:rsidP="00270749">
      <w:pPr>
        <w:ind w:firstLineChars="500" w:firstLine="1578"/>
        <w:rPr>
          <w:rFonts w:eastAsia="方正小标宋_GBK"/>
          <w:snapToGrid w:val="0"/>
          <w:color w:val="000000"/>
          <w:sz w:val="36"/>
          <w:szCs w:val="36"/>
        </w:rPr>
      </w:pPr>
      <w:r w:rsidRPr="00F84D66">
        <w:rPr>
          <w:rFonts w:hint="eastAsia"/>
          <w:bCs/>
          <w:color w:val="000000"/>
          <w:szCs w:val="32"/>
        </w:rPr>
        <w:t>5</w:t>
      </w:r>
      <w:r w:rsidRPr="00F84D66">
        <w:rPr>
          <w:rFonts w:hint="eastAsia"/>
          <w:bCs/>
          <w:color w:val="000000"/>
          <w:szCs w:val="32"/>
        </w:rPr>
        <w:t>．征地特殊构筑物补偿标准</w:t>
      </w:r>
    </w:p>
    <w:p w:rsidR="00270749" w:rsidRPr="00F84D66" w:rsidRDefault="00270749" w:rsidP="00270749">
      <w:pPr>
        <w:ind w:firstLineChars="500" w:firstLine="1578"/>
        <w:rPr>
          <w:bCs/>
          <w:color w:val="000000"/>
          <w:szCs w:val="32"/>
        </w:rPr>
      </w:pPr>
      <w:r w:rsidRPr="00F84D66">
        <w:rPr>
          <w:rFonts w:hint="eastAsia"/>
          <w:bCs/>
          <w:color w:val="000000"/>
          <w:szCs w:val="32"/>
        </w:rPr>
        <w:t>6</w:t>
      </w:r>
      <w:r w:rsidRPr="00F84D66">
        <w:rPr>
          <w:rFonts w:hint="eastAsia"/>
          <w:bCs/>
          <w:color w:val="000000"/>
          <w:szCs w:val="32"/>
        </w:rPr>
        <w:t>．征地生产经营活动搬迁补助标准</w:t>
      </w:r>
    </w:p>
    <w:p w:rsidR="00270749" w:rsidRPr="00F84D66" w:rsidRDefault="00270749" w:rsidP="00270749">
      <w:pPr>
        <w:pStyle w:val="Default"/>
        <w:overflowPunct w:val="0"/>
        <w:ind w:firstLineChars="500" w:firstLine="1578"/>
        <w:rPr>
          <w:rFonts w:ascii="Times New Roman" w:eastAsia="方正仿宋_GBK" w:hAnsi="Times New Roman" w:cs="Times New Roman"/>
          <w:bCs/>
          <w:sz w:val="32"/>
          <w:szCs w:val="32"/>
        </w:rPr>
        <w:sectPr w:rsidR="00270749" w:rsidRPr="00F84D66" w:rsidSect="00475860">
          <w:footerReference w:type="even" r:id="rId7"/>
          <w:footerReference w:type="default" r:id="rId8"/>
          <w:pgSz w:w="11900" w:h="16838" w:code="9"/>
          <w:pgMar w:top="2098" w:right="1474" w:bottom="1985" w:left="1588" w:header="851" w:footer="1474" w:gutter="0"/>
          <w:cols w:space="720"/>
          <w:titlePg/>
          <w:docGrid w:type="linesAndChars" w:linePitch="579" w:charSpace="-893"/>
        </w:sectPr>
      </w:pPr>
    </w:p>
    <w:p w:rsidR="00270749" w:rsidRPr="00F84D66" w:rsidRDefault="00270749" w:rsidP="00270749">
      <w:pPr>
        <w:overflowPunct w:val="0"/>
        <w:rPr>
          <w:rFonts w:eastAsia="方正黑体_GBK"/>
          <w:color w:val="000000"/>
          <w:szCs w:val="32"/>
        </w:rPr>
      </w:pPr>
      <w:r w:rsidRPr="00F84D66">
        <w:rPr>
          <w:rFonts w:eastAsia="方正黑体_GBK" w:hint="eastAsia"/>
          <w:color w:val="000000"/>
          <w:szCs w:val="32"/>
        </w:rPr>
        <w:t>附件</w:t>
      </w:r>
      <w:r w:rsidRPr="00F84D66">
        <w:rPr>
          <w:rFonts w:eastAsia="方正黑体_GBK" w:hint="eastAsia"/>
          <w:color w:val="000000"/>
          <w:szCs w:val="32"/>
        </w:rPr>
        <w:t>1</w:t>
      </w:r>
    </w:p>
    <w:p w:rsidR="00270749" w:rsidRPr="00F84D66" w:rsidRDefault="00270749" w:rsidP="00270749">
      <w:pPr>
        <w:pStyle w:val="Default"/>
        <w:rPr>
          <w:rFonts w:ascii="Times New Roman" w:hAnsi="Times New Roman"/>
        </w:rPr>
      </w:pPr>
    </w:p>
    <w:p w:rsidR="00270749" w:rsidRPr="00F84D66" w:rsidRDefault="00270749" w:rsidP="00270749">
      <w:pPr>
        <w:overflowPunct w:val="0"/>
        <w:spacing w:line="560" w:lineRule="exact"/>
        <w:jc w:val="center"/>
        <w:rPr>
          <w:rFonts w:eastAsia="方正小标宋_GBK" w:cs="方正小标宋_GBK"/>
          <w:color w:val="000000"/>
          <w:sz w:val="44"/>
          <w:szCs w:val="44"/>
        </w:rPr>
      </w:pPr>
      <w:r w:rsidRPr="00F84D66">
        <w:rPr>
          <w:rFonts w:eastAsia="方正小标宋_GBK" w:cs="方正小标宋_GBK" w:hint="eastAsia"/>
          <w:color w:val="000000"/>
          <w:sz w:val="44"/>
          <w:szCs w:val="44"/>
        </w:rPr>
        <w:t>征收范围勘测定界图</w:t>
      </w:r>
    </w:p>
    <w:p w:rsidR="00270749" w:rsidRPr="00F84D66" w:rsidRDefault="00270749" w:rsidP="00270749">
      <w:pPr>
        <w:pStyle w:val="Default"/>
        <w:rPr>
          <w:rFonts w:ascii="Times New Roman" w:hAnsi="Times New Roman"/>
        </w:rPr>
      </w:pPr>
    </w:p>
    <w:p w:rsidR="00270749" w:rsidRPr="00F84D66" w:rsidRDefault="00270749" w:rsidP="00270749">
      <w:pPr>
        <w:pStyle w:val="Default"/>
        <w:rPr>
          <w:rFonts w:ascii="Times New Roman" w:hAnsi="Times New Roman"/>
        </w:rPr>
      </w:pPr>
      <w:r>
        <w:rPr>
          <w:rFonts w:ascii="Times New Roman" w:hAnsi="Times New Roman"/>
          <w:noProof/>
        </w:rPr>
        <w:drawing>
          <wp:inline distT="0" distB="0" distL="0" distR="0">
            <wp:extent cx="5891530" cy="627126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5891530" cy="6271260"/>
                    </a:xfrm>
                    <a:prstGeom prst="rect">
                      <a:avLst/>
                    </a:prstGeom>
                    <a:noFill/>
                    <a:ln w="9525">
                      <a:noFill/>
                      <a:miter lim="800000"/>
                      <a:headEnd/>
                      <a:tailEnd/>
                    </a:ln>
                  </pic:spPr>
                </pic:pic>
              </a:graphicData>
            </a:graphic>
          </wp:inline>
        </w:drawing>
      </w:r>
    </w:p>
    <w:p w:rsidR="00270749" w:rsidRPr="00F84D66" w:rsidRDefault="00270749" w:rsidP="00270749">
      <w:pPr>
        <w:pStyle w:val="Default"/>
        <w:ind w:firstLineChars="200" w:firstLine="480"/>
        <w:rPr>
          <w:rFonts w:ascii="Times New Roman" w:eastAsia="方正仿宋_GBK" w:hAnsi="Times New Roman"/>
        </w:rPr>
      </w:pPr>
      <w:r w:rsidRPr="00F84D66">
        <w:rPr>
          <w:rFonts w:ascii="Times New Roman" w:eastAsia="方正仿宋_GBK" w:hAnsi="Times New Roman" w:hint="eastAsia"/>
        </w:rPr>
        <w:t>注：此图为缩印图，如需查阅原图，请到区房屋征收事务中心查阅。</w:t>
      </w:r>
    </w:p>
    <w:p w:rsidR="00270749" w:rsidRPr="00F84D66" w:rsidRDefault="00270749" w:rsidP="00270749">
      <w:pPr>
        <w:pStyle w:val="Default"/>
        <w:rPr>
          <w:rFonts w:ascii="Times New Roman" w:eastAsia="方正仿宋_GBK" w:hAnsi="Times New Roman"/>
        </w:rPr>
        <w:sectPr w:rsidR="00270749" w:rsidRPr="00F84D66">
          <w:footerReference w:type="even" r:id="rId10"/>
          <w:footerReference w:type="default" r:id="rId11"/>
          <w:pgSz w:w="11906" w:h="16838"/>
          <w:pgMar w:top="1134" w:right="1644" w:bottom="1134" w:left="1588" w:header="851" w:footer="1474" w:gutter="0"/>
          <w:cols w:space="720"/>
          <w:docGrid w:type="lines" w:linePitch="579" w:charSpace="-849"/>
        </w:sectPr>
      </w:pPr>
    </w:p>
    <w:p w:rsidR="00270749" w:rsidRPr="00F84D66" w:rsidRDefault="00270749" w:rsidP="00270749">
      <w:pPr>
        <w:overflowPunct w:val="0"/>
        <w:adjustRightInd w:val="0"/>
        <w:jc w:val="left"/>
        <w:rPr>
          <w:rFonts w:eastAsia="方正黑体_GBK"/>
          <w:color w:val="000000"/>
          <w:szCs w:val="32"/>
        </w:rPr>
      </w:pPr>
      <w:r w:rsidRPr="00F84D66">
        <w:rPr>
          <w:rFonts w:eastAsia="方正黑体_GBK"/>
          <w:color w:val="000000"/>
          <w:szCs w:val="32"/>
        </w:rPr>
        <w:t>附件</w:t>
      </w:r>
      <w:r w:rsidRPr="00F84D66">
        <w:rPr>
          <w:rFonts w:eastAsia="方正黑体_GBK" w:hint="eastAsia"/>
          <w:color w:val="000000"/>
          <w:szCs w:val="32"/>
        </w:rPr>
        <w:t>2</w:t>
      </w:r>
    </w:p>
    <w:p w:rsidR="00270749" w:rsidRPr="00F84D66" w:rsidRDefault="00270749" w:rsidP="00270749">
      <w:pPr>
        <w:widowControl/>
        <w:autoSpaceDE w:val="0"/>
        <w:autoSpaceDN w:val="0"/>
        <w:adjustRightInd w:val="0"/>
        <w:ind w:rightChars="88" w:right="282"/>
        <w:rPr>
          <w:rFonts w:eastAsia="方正小标宋_GBK" w:cs="方正小标宋_GBK"/>
          <w:color w:val="000000"/>
          <w:sz w:val="48"/>
          <w:szCs w:val="48"/>
        </w:rPr>
      </w:pPr>
    </w:p>
    <w:p w:rsidR="00270749" w:rsidRPr="00CB7EF9" w:rsidRDefault="00270749" w:rsidP="00270749">
      <w:pPr>
        <w:widowControl/>
        <w:autoSpaceDE w:val="0"/>
        <w:autoSpaceDN w:val="0"/>
        <w:adjustRightInd w:val="0"/>
        <w:ind w:rightChars="88" w:right="282"/>
        <w:jc w:val="center"/>
        <w:rPr>
          <w:rFonts w:eastAsia="方正小标宋_GBK" w:cs="方正小标宋_GBK"/>
          <w:color w:val="000000"/>
          <w:sz w:val="44"/>
          <w:szCs w:val="44"/>
        </w:rPr>
      </w:pPr>
      <w:r w:rsidRPr="00CB7EF9">
        <w:rPr>
          <w:rFonts w:eastAsia="方正小标宋_GBK" w:cs="方正小标宋_GBK" w:hint="eastAsia"/>
          <w:color w:val="000000"/>
          <w:sz w:val="44"/>
          <w:szCs w:val="44"/>
        </w:rPr>
        <w:t>土地补偿费和安置补助费明细表</w:t>
      </w:r>
    </w:p>
    <w:p w:rsidR="00270749" w:rsidRPr="00F84D66" w:rsidRDefault="00270749" w:rsidP="00270749">
      <w:pPr>
        <w:widowControl/>
        <w:autoSpaceDE w:val="0"/>
        <w:autoSpaceDN w:val="0"/>
        <w:adjustRightInd w:val="0"/>
        <w:ind w:rightChars="88" w:right="282"/>
        <w:jc w:val="right"/>
        <w:rPr>
          <w:rFonts w:cs="Arial"/>
          <w:color w:val="000000"/>
          <w:kern w:val="0"/>
          <w:sz w:val="28"/>
          <w:szCs w:val="28"/>
        </w:rPr>
      </w:pPr>
    </w:p>
    <w:p w:rsidR="00270749" w:rsidRPr="00F84D66" w:rsidRDefault="00270749" w:rsidP="00270749">
      <w:pPr>
        <w:widowControl/>
        <w:autoSpaceDE w:val="0"/>
        <w:autoSpaceDN w:val="0"/>
        <w:adjustRightInd w:val="0"/>
        <w:ind w:rightChars="88" w:right="282"/>
        <w:jc w:val="right"/>
        <w:rPr>
          <w:rFonts w:cs="Arial"/>
          <w:color w:val="000000"/>
          <w:kern w:val="0"/>
          <w:sz w:val="28"/>
          <w:szCs w:val="28"/>
        </w:rPr>
      </w:pPr>
      <w:r w:rsidRPr="00F84D66">
        <w:rPr>
          <w:rFonts w:cs="Arial" w:hint="eastAsia"/>
          <w:color w:val="000000"/>
          <w:kern w:val="0"/>
          <w:sz w:val="28"/>
          <w:szCs w:val="28"/>
        </w:rPr>
        <w:t>单位：亩、人、万元</w:t>
      </w:r>
      <w:r w:rsidRPr="00F84D66">
        <w:rPr>
          <w:rFonts w:cs="Arial" w:hint="eastAsia"/>
          <w:color w:val="000000"/>
          <w:kern w:val="0"/>
          <w:sz w:val="28"/>
          <w:szCs w:val="28"/>
        </w:rPr>
        <w:t>/</w:t>
      </w:r>
      <w:r w:rsidRPr="00F84D66">
        <w:rPr>
          <w:rFonts w:cs="Arial" w:hint="eastAsia"/>
          <w:color w:val="000000"/>
          <w:kern w:val="0"/>
          <w:sz w:val="28"/>
          <w:szCs w:val="28"/>
        </w:rPr>
        <w:t>亩、万元</w:t>
      </w:r>
      <w:r w:rsidRPr="00F84D66">
        <w:rPr>
          <w:rFonts w:cs="Arial" w:hint="eastAsia"/>
          <w:color w:val="000000"/>
          <w:kern w:val="0"/>
          <w:sz w:val="28"/>
          <w:szCs w:val="28"/>
        </w:rPr>
        <w:t>/</w:t>
      </w:r>
      <w:r w:rsidRPr="00F84D66">
        <w:rPr>
          <w:rFonts w:cs="Arial" w:hint="eastAsia"/>
          <w:color w:val="000000"/>
          <w:kern w:val="0"/>
          <w:sz w:val="28"/>
          <w:szCs w:val="28"/>
        </w:rPr>
        <w:t>人、万元</w:t>
      </w:r>
    </w:p>
    <w:tbl>
      <w:tblPr>
        <w:tblW w:w="0" w:type="auto"/>
        <w:jc w:val="center"/>
        <w:tblLayout w:type="fixed"/>
        <w:tblLook w:val="0000" w:firstRow="0" w:lastRow="0" w:firstColumn="0" w:lastColumn="0" w:noHBand="0" w:noVBand="0"/>
      </w:tblPr>
      <w:tblGrid>
        <w:gridCol w:w="1056"/>
        <w:gridCol w:w="1300"/>
        <w:gridCol w:w="1080"/>
        <w:gridCol w:w="1254"/>
        <w:gridCol w:w="1301"/>
        <w:gridCol w:w="1422"/>
        <w:gridCol w:w="1422"/>
        <w:gridCol w:w="1264"/>
        <w:gridCol w:w="1134"/>
        <w:gridCol w:w="1276"/>
        <w:gridCol w:w="1066"/>
        <w:gridCol w:w="1275"/>
      </w:tblGrid>
      <w:tr w:rsidR="00270749" w:rsidRPr="00F84D66" w:rsidTr="00A37B7B">
        <w:trPr>
          <w:trHeight w:val="510"/>
          <w:jc w:val="center"/>
        </w:trPr>
        <w:tc>
          <w:tcPr>
            <w:tcW w:w="1056" w:type="dxa"/>
            <w:vMerge w:val="restart"/>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被征土地所有权人</w:t>
            </w:r>
          </w:p>
        </w:tc>
        <w:tc>
          <w:tcPr>
            <w:tcW w:w="1300" w:type="dxa"/>
            <w:vMerge w:val="restart"/>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征地面积（亩）</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区片综合地价标准（万元</w:t>
            </w:r>
            <w:r w:rsidRPr="00F84D66">
              <w:rPr>
                <w:rFonts w:eastAsia="方正黑体_GBK" w:cs="宋体" w:hint="eastAsia"/>
                <w:color w:val="000000"/>
                <w:kern w:val="0"/>
                <w:sz w:val="24"/>
                <w:szCs w:val="24"/>
              </w:rPr>
              <w:t>/</w:t>
            </w:r>
            <w:r w:rsidRPr="00F84D66">
              <w:rPr>
                <w:rFonts w:eastAsia="方正黑体_GBK" w:cs="宋体" w:hint="eastAsia"/>
                <w:color w:val="000000"/>
                <w:kern w:val="0"/>
                <w:sz w:val="24"/>
                <w:szCs w:val="24"/>
              </w:rPr>
              <w:t>亩）</w:t>
            </w:r>
          </w:p>
        </w:tc>
        <w:tc>
          <w:tcPr>
            <w:tcW w:w="1254" w:type="dxa"/>
            <w:vMerge w:val="restart"/>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土地补偿费金额</w:t>
            </w:r>
          </w:p>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p>
        </w:tc>
        <w:tc>
          <w:tcPr>
            <w:tcW w:w="8885" w:type="dxa"/>
            <w:gridSpan w:val="7"/>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安置补助费</w:t>
            </w:r>
          </w:p>
        </w:tc>
        <w:tc>
          <w:tcPr>
            <w:tcW w:w="1275" w:type="dxa"/>
            <w:vMerge w:val="restart"/>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合计费用（万元）</w:t>
            </w:r>
            <w:r w:rsidRPr="00F84D66">
              <w:rPr>
                <w:rFonts w:eastAsia="方正黑体_GBK" w:hint="eastAsia"/>
                <w:color w:val="000000"/>
                <w:kern w:val="0"/>
                <w:sz w:val="24"/>
                <w:szCs w:val="24"/>
              </w:rPr>
              <w:t xml:space="preserve">　</w:t>
            </w:r>
          </w:p>
        </w:tc>
      </w:tr>
      <w:tr w:rsidR="00270749" w:rsidRPr="00F84D66" w:rsidTr="00A37B7B">
        <w:trPr>
          <w:trHeight w:val="510"/>
          <w:jc w:val="center"/>
        </w:trPr>
        <w:tc>
          <w:tcPr>
            <w:tcW w:w="1056"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left"/>
              <w:rPr>
                <w:rFonts w:eastAsia="方正黑体_GBK" w:cs="宋体"/>
                <w:color w:val="000000"/>
                <w:kern w:val="0"/>
                <w:sz w:val="24"/>
                <w:szCs w:val="24"/>
              </w:rPr>
            </w:pPr>
          </w:p>
        </w:tc>
        <w:tc>
          <w:tcPr>
            <w:tcW w:w="1300"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left"/>
              <w:rPr>
                <w:rFonts w:eastAsia="方正黑体_GBK" w:cs="宋体"/>
                <w:color w:val="000000"/>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left"/>
              <w:rPr>
                <w:rFonts w:eastAsia="方正黑体_GBK" w:cs="宋体"/>
                <w:color w:val="000000"/>
                <w:kern w:val="0"/>
                <w:sz w:val="24"/>
                <w:szCs w:val="24"/>
              </w:rPr>
            </w:pPr>
          </w:p>
        </w:tc>
        <w:tc>
          <w:tcPr>
            <w:tcW w:w="1254"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left"/>
              <w:rPr>
                <w:rFonts w:eastAsia="方正黑体_GBK" w:cs="宋体"/>
                <w:color w:val="000000"/>
                <w:kern w:val="0"/>
                <w:sz w:val="24"/>
                <w:szCs w:val="24"/>
              </w:rPr>
            </w:pPr>
          </w:p>
        </w:tc>
        <w:tc>
          <w:tcPr>
            <w:tcW w:w="5409" w:type="dxa"/>
            <w:gridSpan w:val="4"/>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支付后有结余</w:t>
            </w:r>
          </w:p>
        </w:tc>
        <w:tc>
          <w:tcPr>
            <w:tcW w:w="3476" w:type="dxa"/>
            <w:gridSpan w:val="3"/>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支付后无结余</w:t>
            </w:r>
          </w:p>
        </w:tc>
        <w:tc>
          <w:tcPr>
            <w:tcW w:w="1275"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jc w:val="center"/>
              <w:rPr>
                <w:rFonts w:eastAsia="方正黑体_GBK"/>
                <w:color w:val="000000"/>
                <w:kern w:val="0"/>
                <w:sz w:val="24"/>
                <w:szCs w:val="24"/>
              </w:rPr>
            </w:pPr>
          </w:p>
        </w:tc>
      </w:tr>
      <w:tr w:rsidR="00270749" w:rsidRPr="00F84D66" w:rsidTr="00A37B7B">
        <w:trPr>
          <w:trHeight w:val="1443"/>
          <w:jc w:val="center"/>
        </w:trPr>
        <w:tc>
          <w:tcPr>
            <w:tcW w:w="1056"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left"/>
              <w:rPr>
                <w:rFonts w:eastAsia="方正黑体_GBK" w:cs="宋体"/>
                <w:color w:val="000000"/>
                <w:kern w:val="0"/>
                <w:sz w:val="24"/>
                <w:szCs w:val="24"/>
              </w:rPr>
            </w:pPr>
          </w:p>
        </w:tc>
        <w:tc>
          <w:tcPr>
            <w:tcW w:w="1300"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left"/>
              <w:rPr>
                <w:rFonts w:eastAsia="方正黑体_GBK" w:cs="宋体"/>
                <w:color w:val="000000"/>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left"/>
              <w:rPr>
                <w:rFonts w:eastAsia="方正黑体_GBK" w:cs="宋体"/>
                <w:color w:val="000000"/>
                <w:kern w:val="0"/>
                <w:sz w:val="24"/>
                <w:szCs w:val="24"/>
              </w:rPr>
            </w:pPr>
          </w:p>
        </w:tc>
        <w:tc>
          <w:tcPr>
            <w:tcW w:w="1254"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left"/>
              <w:rPr>
                <w:rFonts w:eastAsia="方正黑体_GBK" w:cs="宋体"/>
                <w:color w:val="000000"/>
                <w:kern w:val="0"/>
                <w:sz w:val="24"/>
                <w:szCs w:val="24"/>
              </w:rPr>
            </w:pPr>
          </w:p>
        </w:tc>
        <w:tc>
          <w:tcPr>
            <w:tcW w:w="1301" w:type="dxa"/>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人员安置</w:t>
            </w:r>
          </w:p>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对象人数（人）</w:t>
            </w:r>
          </w:p>
        </w:tc>
        <w:tc>
          <w:tcPr>
            <w:tcW w:w="1422" w:type="dxa"/>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安置补助费发放标准</w:t>
            </w:r>
          </w:p>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r w:rsidRPr="00F84D66">
              <w:rPr>
                <w:rFonts w:eastAsia="方正黑体_GBK" w:cs="宋体" w:hint="eastAsia"/>
                <w:color w:val="000000"/>
                <w:kern w:val="0"/>
                <w:sz w:val="24"/>
                <w:szCs w:val="24"/>
              </w:rPr>
              <w:t>/</w:t>
            </w:r>
            <w:r w:rsidRPr="00F84D66">
              <w:rPr>
                <w:rFonts w:eastAsia="方正黑体_GBK" w:cs="宋体" w:hint="eastAsia"/>
                <w:color w:val="000000"/>
                <w:kern w:val="0"/>
                <w:sz w:val="24"/>
                <w:szCs w:val="24"/>
              </w:rPr>
              <w:t>人）</w:t>
            </w:r>
          </w:p>
        </w:tc>
        <w:tc>
          <w:tcPr>
            <w:tcW w:w="1422" w:type="dxa"/>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安置补助费</w:t>
            </w:r>
          </w:p>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结余部分</w:t>
            </w:r>
          </w:p>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p>
        </w:tc>
        <w:tc>
          <w:tcPr>
            <w:tcW w:w="1264"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补偿</w:t>
            </w:r>
          </w:p>
          <w:p w:rsidR="00270749" w:rsidRPr="00F84D66" w:rsidRDefault="00270749" w:rsidP="00A37B7B">
            <w:pPr>
              <w:jc w:val="center"/>
              <w:rPr>
                <w:rFonts w:eastAsia="方正黑体_GBK" w:cs="宋体"/>
                <w:color w:val="000000"/>
                <w:kern w:val="0"/>
                <w:sz w:val="24"/>
                <w:szCs w:val="24"/>
              </w:rPr>
            </w:pPr>
            <w:r w:rsidRPr="00F84D66">
              <w:rPr>
                <w:rFonts w:eastAsia="方正黑体_GBK" w:cs="宋体" w:hint="eastAsia"/>
                <w:color w:val="000000"/>
                <w:kern w:val="0"/>
                <w:sz w:val="24"/>
                <w:szCs w:val="24"/>
              </w:rPr>
              <w:t>金额</w:t>
            </w:r>
          </w:p>
          <w:p w:rsidR="00270749" w:rsidRPr="00F84D66" w:rsidRDefault="00270749" w:rsidP="00A37B7B">
            <w:pPr>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p>
        </w:tc>
        <w:tc>
          <w:tcPr>
            <w:tcW w:w="1134" w:type="dxa"/>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人员安置对象人数（人）</w:t>
            </w:r>
          </w:p>
        </w:tc>
        <w:tc>
          <w:tcPr>
            <w:tcW w:w="1276" w:type="dxa"/>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安置补助费发放标准（万元</w:t>
            </w:r>
            <w:r w:rsidRPr="00F84D66">
              <w:rPr>
                <w:rFonts w:eastAsia="方正黑体_GBK" w:cs="宋体" w:hint="eastAsia"/>
                <w:color w:val="000000"/>
                <w:kern w:val="0"/>
                <w:sz w:val="24"/>
                <w:szCs w:val="24"/>
              </w:rPr>
              <w:t>/</w:t>
            </w:r>
            <w:r w:rsidRPr="00F84D66">
              <w:rPr>
                <w:rFonts w:eastAsia="方正黑体_GBK" w:cs="宋体" w:hint="eastAsia"/>
                <w:color w:val="000000"/>
                <w:kern w:val="0"/>
                <w:sz w:val="24"/>
                <w:szCs w:val="24"/>
              </w:rPr>
              <w:t>人）</w:t>
            </w:r>
          </w:p>
        </w:tc>
        <w:tc>
          <w:tcPr>
            <w:tcW w:w="1066"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补偿</w:t>
            </w:r>
          </w:p>
          <w:p w:rsidR="00270749" w:rsidRPr="00F84D66" w:rsidRDefault="00270749" w:rsidP="00A37B7B">
            <w:pPr>
              <w:jc w:val="center"/>
              <w:rPr>
                <w:rFonts w:eastAsia="方正黑体_GBK" w:cs="宋体"/>
                <w:color w:val="000000"/>
                <w:kern w:val="0"/>
                <w:sz w:val="24"/>
                <w:szCs w:val="24"/>
              </w:rPr>
            </w:pPr>
            <w:r w:rsidRPr="00F84D66">
              <w:rPr>
                <w:rFonts w:eastAsia="方正黑体_GBK" w:cs="宋体" w:hint="eastAsia"/>
                <w:color w:val="000000"/>
                <w:kern w:val="0"/>
                <w:sz w:val="24"/>
                <w:szCs w:val="24"/>
              </w:rPr>
              <w:t>金额</w:t>
            </w:r>
          </w:p>
          <w:p w:rsidR="00270749" w:rsidRPr="00F84D66" w:rsidRDefault="00270749" w:rsidP="00A37B7B">
            <w:pPr>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p>
        </w:tc>
        <w:tc>
          <w:tcPr>
            <w:tcW w:w="1275" w:type="dxa"/>
            <w:vMerge/>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eastAsia="方正黑体_GBK"/>
                <w:color w:val="000000"/>
                <w:kern w:val="0"/>
                <w:sz w:val="24"/>
                <w:szCs w:val="24"/>
              </w:rPr>
            </w:pPr>
          </w:p>
        </w:tc>
      </w:tr>
      <w:tr w:rsidR="00270749" w:rsidRPr="00F84D66" w:rsidTr="00A37B7B">
        <w:trPr>
          <w:trHeight w:val="660"/>
          <w:jc w:val="center"/>
        </w:trPr>
        <w:tc>
          <w:tcPr>
            <w:tcW w:w="1056" w:type="dxa"/>
            <w:tcBorders>
              <w:top w:val="single" w:sz="4" w:space="0" w:color="auto"/>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菜园村</w:t>
            </w:r>
            <w:r w:rsidRPr="00F84D66">
              <w:rPr>
                <w:rFonts w:cs="宋体" w:hint="eastAsia"/>
                <w:color w:val="000000"/>
                <w:kern w:val="0"/>
                <w:sz w:val="24"/>
                <w:szCs w:val="24"/>
              </w:rPr>
              <w:t>3</w:t>
            </w:r>
            <w:r w:rsidRPr="00F84D66">
              <w:rPr>
                <w:rFonts w:cs="宋体" w:hint="eastAsia"/>
                <w:color w:val="000000"/>
                <w:kern w:val="0"/>
                <w:sz w:val="24"/>
                <w:szCs w:val="24"/>
              </w:rPr>
              <w:t>社</w:t>
            </w:r>
          </w:p>
        </w:tc>
        <w:tc>
          <w:tcPr>
            <w:tcW w:w="1300"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2.5755 </w:t>
            </w:r>
          </w:p>
        </w:tc>
        <w:tc>
          <w:tcPr>
            <w:tcW w:w="1080"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5.36</w:t>
            </w:r>
          </w:p>
        </w:tc>
        <w:tc>
          <w:tcPr>
            <w:tcW w:w="1254"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4.141404 </w:t>
            </w:r>
          </w:p>
        </w:tc>
        <w:tc>
          <w:tcPr>
            <w:tcW w:w="1301"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2</w:t>
            </w:r>
          </w:p>
        </w:tc>
        <w:tc>
          <w:tcPr>
            <w:tcW w:w="1422"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3.7</w:t>
            </w:r>
          </w:p>
        </w:tc>
        <w:tc>
          <w:tcPr>
            <w:tcW w:w="1422"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2.263276</w:t>
            </w:r>
          </w:p>
        </w:tc>
        <w:tc>
          <w:tcPr>
            <w:tcW w:w="1264"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9.663276</w:t>
            </w:r>
          </w:p>
        </w:tc>
        <w:tc>
          <w:tcPr>
            <w:tcW w:w="1134"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066"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275" w:type="dxa"/>
            <w:tcBorders>
              <w:top w:val="single" w:sz="4" w:space="0" w:color="auto"/>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13.80468</w:t>
            </w:r>
          </w:p>
        </w:tc>
      </w:tr>
      <w:tr w:rsidR="00270749" w:rsidRPr="00F84D66" w:rsidTr="00A37B7B">
        <w:trPr>
          <w:trHeight w:val="978"/>
          <w:jc w:val="center"/>
        </w:trPr>
        <w:tc>
          <w:tcPr>
            <w:tcW w:w="1056" w:type="dxa"/>
            <w:tcBorders>
              <w:top w:val="nil"/>
              <w:left w:val="single" w:sz="4" w:space="0" w:color="auto"/>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合计</w:t>
            </w:r>
          </w:p>
        </w:tc>
        <w:tc>
          <w:tcPr>
            <w:tcW w:w="1300"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2.5755 </w:t>
            </w:r>
          </w:p>
        </w:tc>
        <w:tc>
          <w:tcPr>
            <w:tcW w:w="1080"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5.36</w:t>
            </w:r>
          </w:p>
        </w:tc>
        <w:tc>
          <w:tcPr>
            <w:tcW w:w="1254"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4.141404</w:t>
            </w:r>
          </w:p>
        </w:tc>
        <w:tc>
          <w:tcPr>
            <w:tcW w:w="1301"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2</w:t>
            </w:r>
          </w:p>
        </w:tc>
        <w:tc>
          <w:tcPr>
            <w:tcW w:w="1422"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3.7</w:t>
            </w:r>
          </w:p>
        </w:tc>
        <w:tc>
          <w:tcPr>
            <w:tcW w:w="1422"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2.263276</w:t>
            </w:r>
          </w:p>
        </w:tc>
        <w:tc>
          <w:tcPr>
            <w:tcW w:w="1264"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9.663276 </w:t>
            </w:r>
          </w:p>
        </w:tc>
        <w:tc>
          <w:tcPr>
            <w:tcW w:w="1134"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066"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270749" w:rsidRPr="00F84D66" w:rsidRDefault="00270749" w:rsidP="00A37B7B">
            <w:pPr>
              <w:widowControl/>
              <w:jc w:val="center"/>
              <w:rPr>
                <w:rFonts w:cs="宋体"/>
                <w:color w:val="000000"/>
                <w:kern w:val="0"/>
                <w:sz w:val="24"/>
                <w:szCs w:val="24"/>
              </w:rPr>
            </w:pPr>
            <w:r w:rsidRPr="00F84D66">
              <w:rPr>
                <w:rFonts w:cs="宋体" w:hint="eastAsia"/>
                <w:color w:val="000000"/>
                <w:kern w:val="0"/>
                <w:sz w:val="24"/>
                <w:szCs w:val="24"/>
              </w:rPr>
              <w:t>13.80468</w:t>
            </w:r>
          </w:p>
        </w:tc>
      </w:tr>
    </w:tbl>
    <w:p w:rsidR="00270749" w:rsidRPr="00F84D66" w:rsidRDefault="00270749" w:rsidP="00270749">
      <w:pPr>
        <w:pStyle w:val="Default"/>
        <w:rPr>
          <w:rFonts w:ascii="Times New Roman" w:hAnsi="Times New Roman"/>
        </w:rPr>
        <w:sectPr w:rsidR="00270749" w:rsidRPr="00F84D66">
          <w:pgSz w:w="16838" w:h="11906" w:orient="landscape"/>
          <w:pgMar w:top="1588" w:right="1134" w:bottom="1644" w:left="1134" w:header="851" w:footer="1474" w:gutter="0"/>
          <w:cols w:space="720"/>
          <w:docGrid w:linePitch="579" w:charSpace="-849"/>
        </w:sectPr>
      </w:pPr>
    </w:p>
    <w:p w:rsidR="00270749" w:rsidRPr="00F84D66" w:rsidRDefault="00270749" w:rsidP="00270749">
      <w:pPr>
        <w:rPr>
          <w:rFonts w:eastAsia="方正黑体_GBK"/>
          <w:snapToGrid w:val="0"/>
          <w:color w:val="000000"/>
          <w:szCs w:val="32"/>
        </w:rPr>
      </w:pPr>
      <w:r w:rsidRPr="00F84D66">
        <w:rPr>
          <w:rFonts w:eastAsia="方正黑体_GBK" w:hint="eastAsia"/>
          <w:snapToGrid w:val="0"/>
          <w:color w:val="000000"/>
          <w:szCs w:val="32"/>
        </w:rPr>
        <w:t>附件</w:t>
      </w:r>
      <w:r w:rsidRPr="00F84D66">
        <w:rPr>
          <w:rFonts w:eastAsia="方正黑体_GBK" w:hint="eastAsia"/>
          <w:snapToGrid w:val="0"/>
          <w:color w:val="000000"/>
          <w:szCs w:val="32"/>
        </w:rPr>
        <w:t>3</w:t>
      </w:r>
    </w:p>
    <w:p w:rsidR="00270749" w:rsidRPr="00F84D66" w:rsidRDefault="00270749" w:rsidP="00270749">
      <w:pPr>
        <w:pStyle w:val="Default"/>
        <w:rPr>
          <w:rFonts w:ascii="Times New Roman" w:hAnsi="Times New Roman"/>
        </w:rPr>
      </w:pPr>
    </w:p>
    <w:p w:rsidR="00270749" w:rsidRPr="00F84D66" w:rsidRDefault="00270749" w:rsidP="00270749">
      <w:pPr>
        <w:spacing w:line="560" w:lineRule="exact"/>
        <w:jc w:val="center"/>
        <w:rPr>
          <w:rFonts w:eastAsia="方正小标宋_GBK"/>
          <w:snapToGrid w:val="0"/>
          <w:color w:val="000000"/>
          <w:sz w:val="44"/>
          <w:szCs w:val="44"/>
        </w:rPr>
      </w:pPr>
      <w:r w:rsidRPr="00F84D66">
        <w:rPr>
          <w:rFonts w:eastAsia="方正小标宋_GBK" w:hint="eastAsia"/>
          <w:snapToGrid w:val="0"/>
          <w:color w:val="000000"/>
          <w:sz w:val="44"/>
          <w:szCs w:val="44"/>
        </w:rPr>
        <w:t>征地农村房屋重置价格补偿标准</w:t>
      </w:r>
    </w:p>
    <w:p w:rsidR="00270749" w:rsidRPr="00F84D66" w:rsidRDefault="00270749" w:rsidP="00270749">
      <w:pPr>
        <w:jc w:val="center"/>
        <w:rPr>
          <w:rFonts w:eastAsia="方正小标宋_GBK"/>
          <w:snapToGrid w:val="0"/>
          <w:color w:val="000000"/>
          <w:sz w:val="36"/>
          <w:szCs w:val="36"/>
        </w:rPr>
      </w:pPr>
    </w:p>
    <w:p w:rsidR="00270749" w:rsidRPr="00F84D66" w:rsidRDefault="00270749" w:rsidP="00270749">
      <w:pPr>
        <w:ind w:right="786"/>
        <w:jc w:val="right"/>
        <w:rPr>
          <w:snapToGrid w:val="0"/>
          <w:color w:val="000000"/>
          <w:sz w:val="24"/>
        </w:rPr>
      </w:pPr>
      <w:r w:rsidRPr="00F84D66">
        <w:rPr>
          <w:rFonts w:hint="eastAsia"/>
          <w:snapToGrid w:val="0"/>
          <w:color w:val="000000"/>
          <w:sz w:val="24"/>
        </w:rPr>
        <w:t>单位：元</w:t>
      </w:r>
      <w:r w:rsidRPr="00F84D66">
        <w:rPr>
          <w:snapToGrid w:val="0"/>
          <w:color w:val="000000"/>
          <w:sz w:val="24"/>
        </w:rPr>
        <w:t>/</w:t>
      </w:r>
      <w:r w:rsidRPr="00F84D66">
        <w:rPr>
          <w:rFonts w:hint="eastAsia"/>
          <w:snapToGrid w:val="0"/>
          <w:color w:val="000000"/>
          <w:sz w:val="24"/>
        </w:rPr>
        <w:t>平方米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8"/>
        <w:gridCol w:w="3925"/>
      </w:tblGrid>
      <w:tr w:rsidR="00270749"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rFonts w:eastAsia="方正黑体_GBK"/>
                <w:snapToGrid w:val="0"/>
                <w:color w:val="000000"/>
                <w:sz w:val="24"/>
              </w:rPr>
            </w:pPr>
            <w:r w:rsidRPr="00F84D66">
              <w:rPr>
                <w:rFonts w:eastAsia="方正黑体_GBK" w:hint="eastAsia"/>
                <w:snapToGrid w:val="0"/>
                <w:color w:val="000000"/>
                <w:sz w:val="24"/>
              </w:rPr>
              <w:t>房屋结构</w:t>
            </w:r>
          </w:p>
        </w:tc>
        <w:tc>
          <w:tcPr>
            <w:tcW w:w="3925"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rFonts w:eastAsia="方正黑体_GBK"/>
                <w:snapToGrid w:val="0"/>
                <w:color w:val="000000"/>
                <w:sz w:val="24"/>
              </w:rPr>
            </w:pPr>
            <w:r w:rsidRPr="00F84D66">
              <w:rPr>
                <w:rFonts w:eastAsia="方正黑体_GBK" w:hint="eastAsia"/>
                <w:snapToGrid w:val="0"/>
                <w:color w:val="000000"/>
                <w:sz w:val="24"/>
              </w:rPr>
              <w:t>补偿标准</w:t>
            </w:r>
          </w:p>
        </w:tc>
      </w:tr>
      <w:tr w:rsidR="00270749"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rFonts w:hint="eastAsia"/>
                <w:snapToGrid w:val="0"/>
                <w:color w:val="000000"/>
                <w:sz w:val="24"/>
              </w:rPr>
              <w:t>钢砼结构</w:t>
            </w:r>
          </w:p>
        </w:tc>
        <w:tc>
          <w:tcPr>
            <w:tcW w:w="3925"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snapToGrid w:val="0"/>
                <w:color w:val="000000"/>
                <w:sz w:val="24"/>
              </w:rPr>
              <w:t>1280</w:t>
            </w:r>
          </w:p>
        </w:tc>
      </w:tr>
      <w:tr w:rsidR="00270749"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rFonts w:hint="eastAsia"/>
                <w:snapToGrid w:val="0"/>
                <w:color w:val="000000"/>
                <w:sz w:val="24"/>
              </w:rPr>
              <w:t>砖混结构</w:t>
            </w:r>
          </w:p>
        </w:tc>
        <w:tc>
          <w:tcPr>
            <w:tcW w:w="3925"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snapToGrid w:val="0"/>
                <w:color w:val="000000"/>
                <w:sz w:val="24"/>
              </w:rPr>
              <w:t>1020</w:t>
            </w:r>
          </w:p>
        </w:tc>
      </w:tr>
      <w:tr w:rsidR="00270749"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rFonts w:hint="eastAsia"/>
                <w:snapToGrid w:val="0"/>
                <w:color w:val="000000"/>
                <w:sz w:val="24"/>
              </w:rPr>
              <w:t>砖木结构</w:t>
            </w:r>
          </w:p>
        </w:tc>
        <w:tc>
          <w:tcPr>
            <w:tcW w:w="3925"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snapToGrid w:val="0"/>
                <w:color w:val="000000"/>
                <w:sz w:val="24"/>
              </w:rPr>
              <w:t>860</w:t>
            </w:r>
          </w:p>
        </w:tc>
      </w:tr>
      <w:tr w:rsidR="00270749"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rFonts w:hint="eastAsia"/>
                <w:snapToGrid w:val="0"/>
                <w:color w:val="000000"/>
                <w:sz w:val="24"/>
              </w:rPr>
              <w:t>土墙结构</w:t>
            </w:r>
          </w:p>
        </w:tc>
        <w:tc>
          <w:tcPr>
            <w:tcW w:w="3925"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snapToGrid w:val="0"/>
                <w:color w:val="000000"/>
                <w:sz w:val="24"/>
              </w:rPr>
              <w:t>490</w:t>
            </w:r>
          </w:p>
        </w:tc>
      </w:tr>
      <w:tr w:rsidR="00270749"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rFonts w:hint="eastAsia"/>
                <w:snapToGrid w:val="0"/>
                <w:color w:val="000000"/>
                <w:sz w:val="24"/>
              </w:rPr>
              <w:t>简易结构</w:t>
            </w:r>
          </w:p>
        </w:tc>
        <w:tc>
          <w:tcPr>
            <w:tcW w:w="3925"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r w:rsidRPr="00F84D66">
              <w:rPr>
                <w:snapToGrid w:val="0"/>
                <w:color w:val="000000"/>
                <w:sz w:val="24"/>
              </w:rPr>
              <w:t>240</w:t>
            </w:r>
          </w:p>
        </w:tc>
      </w:tr>
    </w:tbl>
    <w:p w:rsidR="00270749" w:rsidRPr="00F84D66" w:rsidRDefault="00270749" w:rsidP="00270749">
      <w:pPr>
        <w:spacing w:line="400" w:lineRule="exact"/>
        <w:rPr>
          <w:snapToGrid w:val="0"/>
          <w:color w:val="000000"/>
          <w:sz w:val="24"/>
        </w:rPr>
      </w:pPr>
    </w:p>
    <w:p w:rsidR="00270749" w:rsidRPr="00F84D66" w:rsidRDefault="00270749" w:rsidP="00270749">
      <w:pPr>
        <w:spacing w:line="400" w:lineRule="exact"/>
        <w:rPr>
          <w:snapToGrid w:val="0"/>
          <w:color w:val="000000"/>
          <w:sz w:val="24"/>
        </w:rPr>
      </w:pPr>
      <w:r w:rsidRPr="00F84D66">
        <w:rPr>
          <w:rFonts w:hint="eastAsia"/>
          <w:snapToGrid w:val="0"/>
          <w:color w:val="000000"/>
          <w:sz w:val="24"/>
        </w:rPr>
        <w:t>说明：</w:t>
      </w:r>
    </w:p>
    <w:p w:rsidR="00270749" w:rsidRPr="00F84D66" w:rsidRDefault="00270749" w:rsidP="00270749">
      <w:pPr>
        <w:spacing w:line="400" w:lineRule="exact"/>
        <w:ind w:firstLineChars="200" w:firstLine="472"/>
        <w:rPr>
          <w:snapToGrid w:val="0"/>
          <w:color w:val="000000"/>
          <w:sz w:val="24"/>
        </w:rPr>
      </w:pPr>
      <w:r w:rsidRPr="00F84D66">
        <w:rPr>
          <w:snapToGrid w:val="0"/>
          <w:color w:val="000000"/>
          <w:sz w:val="24"/>
        </w:rPr>
        <w:t>1</w:t>
      </w:r>
      <w:r w:rsidRPr="00F84D66">
        <w:rPr>
          <w:rFonts w:hint="eastAsia"/>
          <w:snapToGrid w:val="0"/>
          <w:color w:val="000000"/>
          <w:sz w:val="24"/>
        </w:rPr>
        <w:t>．房屋层高在</w:t>
      </w:r>
      <w:r w:rsidRPr="00F84D66">
        <w:rPr>
          <w:snapToGrid w:val="0"/>
          <w:color w:val="000000"/>
          <w:sz w:val="24"/>
        </w:rPr>
        <w:t>2.2</w:t>
      </w:r>
      <w:r w:rsidRPr="00F84D66">
        <w:rPr>
          <w:rFonts w:hint="eastAsia"/>
          <w:snapToGrid w:val="0"/>
          <w:color w:val="000000"/>
          <w:sz w:val="24"/>
        </w:rPr>
        <w:t>米以下（不含</w:t>
      </w:r>
      <w:r w:rsidRPr="00F84D66">
        <w:rPr>
          <w:snapToGrid w:val="0"/>
          <w:color w:val="000000"/>
          <w:sz w:val="24"/>
        </w:rPr>
        <w:t>2.2</w:t>
      </w:r>
      <w:r w:rsidRPr="00F84D66">
        <w:rPr>
          <w:rFonts w:hint="eastAsia"/>
          <w:snapToGrid w:val="0"/>
          <w:color w:val="000000"/>
          <w:sz w:val="24"/>
        </w:rPr>
        <w:t>米），</w:t>
      </w:r>
      <w:r w:rsidRPr="00F84D66">
        <w:rPr>
          <w:snapToGrid w:val="0"/>
          <w:color w:val="000000"/>
          <w:sz w:val="24"/>
        </w:rPr>
        <w:t>1.5</w:t>
      </w:r>
      <w:r w:rsidRPr="00F84D66">
        <w:rPr>
          <w:rFonts w:hint="eastAsia"/>
          <w:snapToGrid w:val="0"/>
          <w:color w:val="000000"/>
          <w:sz w:val="24"/>
        </w:rPr>
        <w:t>米以上（不含</w:t>
      </w:r>
      <w:r w:rsidRPr="00F84D66">
        <w:rPr>
          <w:snapToGrid w:val="0"/>
          <w:color w:val="000000"/>
          <w:sz w:val="24"/>
        </w:rPr>
        <w:t>1.5</w:t>
      </w:r>
      <w:r w:rsidRPr="00F84D66">
        <w:rPr>
          <w:rFonts w:hint="eastAsia"/>
          <w:snapToGrid w:val="0"/>
          <w:color w:val="000000"/>
          <w:sz w:val="24"/>
        </w:rPr>
        <w:t>米）的，按同类房屋结构标准的</w:t>
      </w:r>
      <w:r w:rsidRPr="00F84D66">
        <w:rPr>
          <w:snapToGrid w:val="0"/>
          <w:color w:val="000000"/>
          <w:sz w:val="24"/>
        </w:rPr>
        <w:t>70%</w:t>
      </w:r>
      <w:r w:rsidRPr="00F84D66">
        <w:rPr>
          <w:rFonts w:hint="eastAsia"/>
          <w:snapToGrid w:val="0"/>
          <w:color w:val="000000"/>
          <w:sz w:val="24"/>
        </w:rPr>
        <w:t>计算补偿。</w:t>
      </w:r>
    </w:p>
    <w:p w:rsidR="00270749" w:rsidRPr="00F84D66" w:rsidRDefault="00270749" w:rsidP="00270749">
      <w:pPr>
        <w:spacing w:line="400" w:lineRule="exact"/>
        <w:ind w:firstLineChars="200" w:firstLine="472"/>
        <w:rPr>
          <w:snapToGrid w:val="0"/>
          <w:color w:val="000000"/>
          <w:sz w:val="24"/>
        </w:rPr>
      </w:pPr>
      <w:r w:rsidRPr="00F84D66">
        <w:rPr>
          <w:snapToGrid w:val="0"/>
          <w:color w:val="000000"/>
          <w:sz w:val="24"/>
        </w:rPr>
        <w:t>2</w:t>
      </w:r>
      <w:r w:rsidRPr="00F84D66">
        <w:rPr>
          <w:rFonts w:hint="eastAsia"/>
          <w:snapToGrid w:val="0"/>
          <w:color w:val="000000"/>
          <w:sz w:val="24"/>
        </w:rPr>
        <w:t>．房屋层高在</w:t>
      </w:r>
      <w:r w:rsidRPr="00F84D66">
        <w:rPr>
          <w:snapToGrid w:val="0"/>
          <w:color w:val="000000"/>
          <w:sz w:val="24"/>
        </w:rPr>
        <w:t>1.5</w:t>
      </w:r>
      <w:r w:rsidRPr="00F84D66">
        <w:rPr>
          <w:rFonts w:hint="eastAsia"/>
          <w:snapToGrid w:val="0"/>
          <w:color w:val="000000"/>
          <w:sz w:val="24"/>
        </w:rPr>
        <w:t>米以下（不含</w:t>
      </w:r>
      <w:r w:rsidRPr="00F84D66">
        <w:rPr>
          <w:snapToGrid w:val="0"/>
          <w:color w:val="000000"/>
          <w:sz w:val="24"/>
        </w:rPr>
        <w:t>1.5</w:t>
      </w:r>
      <w:r w:rsidRPr="00F84D66">
        <w:rPr>
          <w:rFonts w:hint="eastAsia"/>
          <w:snapToGrid w:val="0"/>
          <w:color w:val="000000"/>
          <w:sz w:val="24"/>
        </w:rPr>
        <w:t>米），</w:t>
      </w:r>
      <w:r w:rsidRPr="00F84D66">
        <w:rPr>
          <w:snapToGrid w:val="0"/>
          <w:color w:val="000000"/>
          <w:sz w:val="24"/>
        </w:rPr>
        <w:t>1</w:t>
      </w:r>
      <w:r w:rsidRPr="00F84D66">
        <w:rPr>
          <w:rFonts w:hint="eastAsia"/>
          <w:snapToGrid w:val="0"/>
          <w:color w:val="000000"/>
          <w:sz w:val="24"/>
        </w:rPr>
        <w:t>米以上（含</w:t>
      </w:r>
      <w:r w:rsidRPr="00F84D66">
        <w:rPr>
          <w:snapToGrid w:val="0"/>
          <w:color w:val="000000"/>
          <w:sz w:val="24"/>
        </w:rPr>
        <w:t>1</w:t>
      </w:r>
      <w:r w:rsidRPr="00F84D66">
        <w:rPr>
          <w:rFonts w:hint="eastAsia"/>
          <w:snapToGrid w:val="0"/>
          <w:color w:val="000000"/>
          <w:sz w:val="24"/>
        </w:rPr>
        <w:t>米）的，按同类房屋标准的</w:t>
      </w:r>
      <w:r w:rsidRPr="00F84D66">
        <w:rPr>
          <w:snapToGrid w:val="0"/>
          <w:color w:val="000000"/>
          <w:sz w:val="24"/>
        </w:rPr>
        <w:t>50%</w:t>
      </w:r>
      <w:r w:rsidRPr="00F84D66">
        <w:rPr>
          <w:rFonts w:hint="eastAsia"/>
          <w:snapToGrid w:val="0"/>
          <w:color w:val="000000"/>
          <w:sz w:val="24"/>
        </w:rPr>
        <w:t>计算补偿。</w:t>
      </w:r>
    </w:p>
    <w:p w:rsidR="00270749" w:rsidRPr="00F84D66" w:rsidRDefault="00270749" w:rsidP="00270749">
      <w:pPr>
        <w:spacing w:line="400" w:lineRule="exact"/>
        <w:ind w:firstLineChars="200" w:firstLine="472"/>
        <w:rPr>
          <w:snapToGrid w:val="0"/>
          <w:color w:val="000000"/>
          <w:sz w:val="24"/>
        </w:rPr>
      </w:pPr>
      <w:r w:rsidRPr="00F84D66">
        <w:rPr>
          <w:snapToGrid w:val="0"/>
          <w:color w:val="000000"/>
          <w:sz w:val="24"/>
        </w:rPr>
        <w:t>3</w:t>
      </w:r>
      <w:r w:rsidRPr="00F84D66">
        <w:rPr>
          <w:rFonts w:hint="eastAsia"/>
          <w:snapToGrid w:val="0"/>
          <w:color w:val="000000"/>
          <w:sz w:val="24"/>
        </w:rPr>
        <w:t>．房屋层高在</w:t>
      </w:r>
      <w:r w:rsidRPr="00F84D66">
        <w:rPr>
          <w:snapToGrid w:val="0"/>
          <w:color w:val="000000"/>
          <w:sz w:val="24"/>
        </w:rPr>
        <w:t>1</w:t>
      </w:r>
      <w:r w:rsidRPr="00F84D66">
        <w:rPr>
          <w:rFonts w:hint="eastAsia"/>
          <w:snapToGrid w:val="0"/>
          <w:color w:val="000000"/>
          <w:sz w:val="24"/>
        </w:rPr>
        <w:t>米以下（不含</w:t>
      </w:r>
      <w:r w:rsidRPr="00F84D66">
        <w:rPr>
          <w:snapToGrid w:val="0"/>
          <w:color w:val="000000"/>
          <w:sz w:val="24"/>
        </w:rPr>
        <w:t>1</w:t>
      </w:r>
      <w:r w:rsidRPr="00F84D66">
        <w:rPr>
          <w:rFonts w:hint="eastAsia"/>
          <w:snapToGrid w:val="0"/>
          <w:color w:val="000000"/>
          <w:sz w:val="24"/>
        </w:rPr>
        <w:t>米）的，按同类房屋标准的</w:t>
      </w:r>
      <w:r w:rsidRPr="00F84D66">
        <w:rPr>
          <w:snapToGrid w:val="0"/>
          <w:color w:val="000000"/>
          <w:sz w:val="24"/>
        </w:rPr>
        <w:t>20%</w:t>
      </w:r>
      <w:r w:rsidRPr="00F84D66">
        <w:rPr>
          <w:rFonts w:hint="eastAsia"/>
          <w:snapToGrid w:val="0"/>
          <w:color w:val="000000"/>
          <w:sz w:val="24"/>
        </w:rPr>
        <w:t>计算补偿。</w:t>
      </w:r>
    </w:p>
    <w:p w:rsidR="00270749" w:rsidRPr="00F84D66" w:rsidRDefault="00270749" w:rsidP="00270749">
      <w:pPr>
        <w:spacing w:line="400" w:lineRule="exact"/>
        <w:ind w:firstLineChars="200" w:firstLine="472"/>
        <w:rPr>
          <w:snapToGrid w:val="0"/>
          <w:color w:val="000000"/>
          <w:sz w:val="24"/>
        </w:rPr>
      </w:pPr>
      <w:r w:rsidRPr="00F84D66">
        <w:rPr>
          <w:snapToGrid w:val="0"/>
          <w:color w:val="000000"/>
          <w:sz w:val="24"/>
        </w:rPr>
        <w:t>4</w:t>
      </w:r>
      <w:r w:rsidRPr="00F84D66">
        <w:rPr>
          <w:rFonts w:hint="eastAsia"/>
          <w:snapToGrid w:val="0"/>
          <w:color w:val="000000"/>
          <w:sz w:val="24"/>
        </w:rPr>
        <w:t>．外阳台按同类房屋的</w:t>
      </w:r>
      <w:r w:rsidRPr="00F84D66">
        <w:rPr>
          <w:snapToGrid w:val="0"/>
          <w:color w:val="000000"/>
          <w:sz w:val="24"/>
        </w:rPr>
        <w:t>50%</w:t>
      </w:r>
      <w:r w:rsidRPr="00F84D66">
        <w:rPr>
          <w:rFonts w:hint="eastAsia"/>
          <w:snapToGrid w:val="0"/>
          <w:color w:val="000000"/>
          <w:sz w:val="24"/>
        </w:rPr>
        <w:t>计算。</w:t>
      </w:r>
    </w:p>
    <w:p w:rsidR="00270749" w:rsidRPr="00F84D66" w:rsidRDefault="00270749" w:rsidP="00270749">
      <w:pPr>
        <w:spacing w:line="400" w:lineRule="exact"/>
        <w:ind w:firstLineChars="200" w:firstLine="472"/>
        <w:rPr>
          <w:snapToGrid w:val="0"/>
          <w:color w:val="000000"/>
          <w:sz w:val="24"/>
        </w:rPr>
      </w:pPr>
      <w:r w:rsidRPr="00F84D66">
        <w:rPr>
          <w:snapToGrid w:val="0"/>
          <w:color w:val="000000"/>
          <w:sz w:val="24"/>
        </w:rPr>
        <w:t>5</w:t>
      </w:r>
      <w:r w:rsidRPr="00F84D66">
        <w:rPr>
          <w:rFonts w:hint="eastAsia"/>
          <w:snapToGrid w:val="0"/>
          <w:color w:val="000000"/>
          <w:sz w:val="24"/>
        </w:rPr>
        <w:t>．房屋面积以外墙尺寸计算。</w:t>
      </w:r>
    </w:p>
    <w:p w:rsidR="00270749" w:rsidRPr="00F84D66" w:rsidRDefault="00270749" w:rsidP="00270749">
      <w:pPr>
        <w:spacing w:line="400" w:lineRule="exact"/>
        <w:ind w:firstLineChars="300" w:firstLine="708"/>
        <w:rPr>
          <w:snapToGrid w:val="0"/>
          <w:color w:val="000000"/>
          <w:sz w:val="24"/>
        </w:rPr>
      </w:pPr>
    </w:p>
    <w:p w:rsidR="00270749" w:rsidRPr="00F84D66" w:rsidRDefault="00270749" w:rsidP="00270749">
      <w:pPr>
        <w:jc w:val="center"/>
        <w:rPr>
          <w:rFonts w:eastAsia="方正小标宋_GBK"/>
          <w:snapToGrid w:val="0"/>
          <w:color w:val="000000"/>
          <w:sz w:val="36"/>
          <w:szCs w:val="36"/>
        </w:rPr>
      </w:pPr>
    </w:p>
    <w:p w:rsidR="00270749" w:rsidRPr="00F84D66" w:rsidRDefault="00270749" w:rsidP="00270749">
      <w:pPr>
        <w:jc w:val="center"/>
        <w:rPr>
          <w:rFonts w:eastAsia="方正小标宋_GBK"/>
          <w:snapToGrid w:val="0"/>
          <w:color w:val="000000"/>
          <w:sz w:val="36"/>
          <w:szCs w:val="36"/>
        </w:rPr>
      </w:pPr>
    </w:p>
    <w:p w:rsidR="00270749" w:rsidRPr="00F84D66" w:rsidRDefault="00270749" w:rsidP="00270749">
      <w:pPr>
        <w:jc w:val="center"/>
        <w:rPr>
          <w:rFonts w:eastAsia="方正小标宋_GBK"/>
          <w:snapToGrid w:val="0"/>
          <w:color w:val="000000"/>
          <w:sz w:val="36"/>
          <w:szCs w:val="36"/>
        </w:rPr>
      </w:pPr>
    </w:p>
    <w:p w:rsidR="00270749" w:rsidRPr="00F84D66" w:rsidRDefault="00270749" w:rsidP="00270749">
      <w:pPr>
        <w:jc w:val="center"/>
        <w:rPr>
          <w:rFonts w:eastAsia="方正小标宋_GBK"/>
          <w:snapToGrid w:val="0"/>
          <w:color w:val="000000"/>
          <w:sz w:val="36"/>
          <w:szCs w:val="36"/>
        </w:rPr>
      </w:pPr>
    </w:p>
    <w:p w:rsidR="00270749" w:rsidRPr="00F84D66" w:rsidRDefault="00270749" w:rsidP="00270749">
      <w:pPr>
        <w:jc w:val="left"/>
        <w:rPr>
          <w:rFonts w:eastAsia="方正黑体_GBK"/>
          <w:snapToGrid w:val="0"/>
          <w:color w:val="000000"/>
          <w:szCs w:val="32"/>
        </w:rPr>
      </w:pPr>
      <w:r w:rsidRPr="00F84D66">
        <w:rPr>
          <w:rFonts w:eastAsia="方正黑体_GBK" w:hint="eastAsia"/>
          <w:snapToGrid w:val="0"/>
          <w:color w:val="000000"/>
          <w:szCs w:val="32"/>
        </w:rPr>
        <w:t>附件</w:t>
      </w:r>
      <w:r w:rsidRPr="00F84D66">
        <w:rPr>
          <w:rFonts w:eastAsia="方正黑体_GBK" w:hint="eastAsia"/>
          <w:snapToGrid w:val="0"/>
          <w:color w:val="000000"/>
          <w:szCs w:val="32"/>
        </w:rPr>
        <w:t>4</w:t>
      </w:r>
    </w:p>
    <w:p w:rsidR="00270749" w:rsidRPr="00F84D66" w:rsidRDefault="00270749" w:rsidP="00270749">
      <w:pPr>
        <w:pStyle w:val="Default"/>
        <w:rPr>
          <w:rFonts w:ascii="Times New Roman" w:hAnsi="Times New Roman"/>
        </w:rPr>
      </w:pPr>
    </w:p>
    <w:p w:rsidR="00270749" w:rsidRPr="00F84D66" w:rsidRDefault="00270749" w:rsidP="00270749">
      <w:pPr>
        <w:spacing w:line="560" w:lineRule="exact"/>
        <w:jc w:val="center"/>
        <w:rPr>
          <w:rFonts w:eastAsia="方正小标宋_GBK"/>
          <w:snapToGrid w:val="0"/>
          <w:color w:val="000000"/>
          <w:sz w:val="44"/>
          <w:szCs w:val="44"/>
        </w:rPr>
      </w:pPr>
      <w:r w:rsidRPr="00F84D66">
        <w:rPr>
          <w:rFonts w:eastAsia="方正小标宋_GBK" w:hint="eastAsia"/>
          <w:snapToGrid w:val="0"/>
          <w:color w:val="000000"/>
          <w:sz w:val="44"/>
          <w:szCs w:val="44"/>
        </w:rPr>
        <w:t>征地房屋装饰装修补助标准</w:t>
      </w:r>
    </w:p>
    <w:p w:rsidR="00270749" w:rsidRPr="00F84D66" w:rsidRDefault="00270749" w:rsidP="00270749">
      <w:pPr>
        <w:wordWrap w:val="0"/>
        <w:ind w:right="312"/>
        <w:jc w:val="right"/>
        <w:rPr>
          <w:snapToGrid w:val="0"/>
          <w:color w:val="000000"/>
          <w:sz w:val="24"/>
        </w:rPr>
      </w:pPr>
    </w:p>
    <w:p w:rsidR="00270749" w:rsidRPr="00F84D66" w:rsidRDefault="00270749" w:rsidP="00270749">
      <w:pPr>
        <w:ind w:right="312"/>
        <w:jc w:val="right"/>
        <w:rPr>
          <w:snapToGrid w:val="0"/>
          <w:color w:val="000000"/>
          <w:sz w:val="24"/>
        </w:rPr>
      </w:pPr>
      <w:r w:rsidRPr="00F84D66">
        <w:rPr>
          <w:rFonts w:hint="eastAsia"/>
          <w:snapToGrid w:val="0"/>
          <w:color w:val="000000"/>
          <w:sz w:val="24"/>
        </w:rPr>
        <w:t>单位：元</w:t>
      </w:r>
      <w:r w:rsidRPr="00F84D66">
        <w:rPr>
          <w:snapToGrid w:val="0"/>
          <w:color w:val="000000"/>
          <w:sz w:val="24"/>
        </w:rPr>
        <w:t>/</w:t>
      </w:r>
      <w:r w:rsidRPr="00F84D66">
        <w:rPr>
          <w:rFonts w:hint="eastAsia"/>
          <w:snapToGrid w:val="0"/>
          <w:color w:val="000000"/>
          <w:sz w:val="24"/>
        </w:rPr>
        <w:t>平方米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9"/>
        <w:gridCol w:w="1275"/>
        <w:gridCol w:w="1258"/>
        <w:gridCol w:w="4976"/>
      </w:tblGrid>
      <w:tr w:rsidR="00270749" w:rsidRPr="00F84D66" w:rsidTr="00A37B7B">
        <w:trPr>
          <w:trHeight w:val="630"/>
          <w:jc w:val="center"/>
        </w:trPr>
        <w:tc>
          <w:tcPr>
            <w:tcW w:w="1639"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rFonts w:eastAsia="方正黑体_GBK"/>
                <w:snapToGrid w:val="0"/>
                <w:color w:val="000000"/>
                <w:sz w:val="24"/>
              </w:rPr>
            </w:pPr>
            <w:r w:rsidRPr="00F84D66">
              <w:rPr>
                <w:rFonts w:eastAsia="方正黑体_GBK" w:hint="eastAsia"/>
                <w:snapToGrid w:val="0"/>
                <w:color w:val="000000"/>
                <w:sz w:val="24"/>
              </w:rPr>
              <w:t>类别</w:t>
            </w:r>
          </w:p>
        </w:tc>
        <w:tc>
          <w:tcPr>
            <w:tcW w:w="1275"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rFonts w:eastAsia="方正黑体_GBK"/>
                <w:snapToGrid w:val="0"/>
                <w:color w:val="000000"/>
                <w:sz w:val="24"/>
              </w:rPr>
            </w:pPr>
            <w:r w:rsidRPr="00F84D66">
              <w:rPr>
                <w:rFonts w:eastAsia="方正黑体_GBK" w:hint="eastAsia"/>
                <w:snapToGrid w:val="0"/>
                <w:color w:val="000000"/>
                <w:sz w:val="24"/>
              </w:rPr>
              <w:t>档次</w:t>
            </w:r>
          </w:p>
        </w:tc>
        <w:tc>
          <w:tcPr>
            <w:tcW w:w="1258"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rFonts w:eastAsia="方正黑体_GBK"/>
                <w:snapToGrid w:val="0"/>
                <w:color w:val="000000"/>
                <w:sz w:val="24"/>
              </w:rPr>
            </w:pPr>
            <w:r w:rsidRPr="00F84D66">
              <w:rPr>
                <w:rFonts w:eastAsia="方正黑体_GBK" w:hint="eastAsia"/>
                <w:snapToGrid w:val="0"/>
                <w:color w:val="000000"/>
                <w:sz w:val="24"/>
              </w:rPr>
              <w:t>补助标准</w:t>
            </w:r>
          </w:p>
        </w:tc>
        <w:tc>
          <w:tcPr>
            <w:tcW w:w="4976" w:type="dxa"/>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rFonts w:eastAsia="方正黑体_GBK"/>
                <w:snapToGrid w:val="0"/>
                <w:color w:val="000000"/>
                <w:sz w:val="24"/>
              </w:rPr>
            </w:pPr>
            <w:r w:rsidRPr="00F84D66">
              <w:rPr>
                <w:rFonts w:eastAsia="方正黑体_GBK" w:hint="eastAsia"/>
                <w:snapToGrid w:val="0"/>
                <w:color w:val="000000"/>
                <w:sz w:val="24"/>
              </w:rPr>
              <w:t>装饰装修内容</w:t>
            </w:r>
          </w:p>
        </w:tc>
      </w:tr>
      <w:tr w:rsidR="00270749" w:rsidRPr="00F84D66" w:rsidTr="00A37B7B">
        <w:trPr>
          <w:trHeight w:val="1581"/>
          <w:jc w:val="center"/>
        </w:trPr>
        <w:tc>
          <w:tcPr>
            <w:tcW w:w="1639"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jc w:val="center"/>
              <w:rPr>
                <w:snapToGrid w:val="0"/>
                <w:color w:val="000000"/>
                <w:sz w:val="24"/>
              </w:rPr>
            </w:pPr>
            <w:r w:rsidRPr="00F84D66">
              <w:rPr>
                <w:rFonts w:hint="eastAsia"/>
                <w:snapToGrid w:val="0"/>
                <w:color w:val="000000"/>
                <w:sz w:val="24"/>
              </w:rPr>
              <w:t>室内装饰</w:t>
            </w:r>
          </w:p>
          <w:p w:rsidR="00270749" w:rsidRPr="00F84D66" w:rsidRDefault="00270749" w:rsidP="00A37B7B">
            <w:pPr>
              <w:jc w:val="center"/>
              <w:rPr>
                <w:snapToGrid w:val="0"/>
                <w:color w:val="000000"/>
                <w:sz w:val="24"/>
              </w:rPr>
            </w:pPr>
            <w:r w:rsidRPr="00F84D66">
              <w:rPr>
                <w:rFonts w:hint="eastAsia"/>
                <w:snapToGrid w:val="0"/>
                <w:color w:val="000000"/>
                <w:sz w:val="24"/>
              </w:rPr>
              <w:t>装修</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jc w:val="center"/>
              <w:rPr>
                <w:snapToGrid w:val="0"/>
                <w:color w:val="000000"/>
                <w:sz w:val="24"/>
              </w:rPr>
            </w:pPr>
            <w:r w:rsidRPr="00F84D66">
              <w:rPr>
                <w:rFonts w:hint="eastAsia"/>
                <w:snapToGrid w:val="0"/>
                <w:color w:val="000000"/>
                <w:sz w:val="24"/>
              </w:rPr>
              <w:t>简装修</w:t>
            </w: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jc w:val="center"/>
              <w:rPr>
                <w:snapToGrid w:val="0"/>
                <w:color w:val="000000"/>
                <w:sz w:val="24"/>
              </w:rPr>
            </w:pPr>
            <w:r w:rsidRPr="00F84D66">
              <w:rPr>
                <w:snapToGrid w:val="0"/>
                <w:color w:val="000000"/>
                <w:sz w:val="24"/>
              </w:rPr>
              <w:t>150</w:t>
            </w:r>
          </w:p>
        </w:tc>
        <w:tc>
          <w:tcPr>
            <w:tcW w:w="49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80" w:lineRule="exact"/>
              <w:jc w:val="left"/>
              <w:rPr>
                <w:snapToGrid w:val="0"/>
                <w:color w:val="000000"/>
                <w:sz w:val="24"/>
              </w:rPr>
            </w:pPr>
            <w:r w:rsidRPr="00F84D66">
              <w:rPr>
                <w:rFonts w:hint="eastAsia"/>
                <w:snapToGrid w:val="0"/>
                <w:color w:val="000000"/>
                <w:sz w:val="24"/>
              </w:rPr>
              <w:t>房屋地面使用瓷砖、竹木地板或水磨石装修</w:t>
            </w:r>
          </w:p>
        </w:tc>
      </w:tr>
      <w:tr w:rsidR="00270749" w:rsidRPr="00F84D66" w:rsidTr="00A37B7B">
        <w:trPr>
          <w:trHeight w:val="1845"/>
          <w:jc w:val="center"/>
        </w:trPr>
        <w:tc>
          <w:tcPr>
            <w:tcW w:w="1639" w:type="dxa"/>
            <w:vMerge/>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jc w:val="center"/>
              <w:rPr>
                <w:snapToGrid w:val="0"/>
                <w:color w:val="000000"/>
                <w:sz w:val="24"/>
              </w:rPr>
            </w:pPr>
            <w:r w:rsidRPr="00F84D66">
              <w:rPr>
                <w:rFonts w:hint="eastAsia"/>
                <w:snapToGrid w:val="0"/>
                <w:color w:val="000000"/>
                <w:sz w:val="24"/>
              </w:rPr>
              <w:t>中装修</w:t>
            </w: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jc w:val="center"/>
              <w:rPr>
                <w:snapToGrid w:val="0"/>
                <w:color w:val="000000"/>
                <w:sz w:val="24"/>
              </w:rPr>
            </w:pPr>
            <w:r w:rsidRPr="00F84D66">
              <w:rPr>
                <w:snapToGrid w:val="0"/>
                <w:color w:val="000000"/>
                <w:sz w:val="24"/>
              </w:rPr>
              <w:t>200</w:t>
            </w:r>
          </w:p>
        </w:tc>
        <w:tc>
          <w:tcPr>
            <w:tcW w:w="49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80" w:lineRule="exact"/>
              <w:jc w:val="left"/>
              <w:rPr>
                <w:snapToGrid w:val="0"/>
                <w:color w:val="000000"/>
                <w:sz w:val="24"/>
              </w:rPr>
            </w:pPr>
            <w:r w:rsidRPr="00F84D66">
              <w:rPr>
                <w:rFonts w:hint="eastAsia"/>
                <w:snapToGrid w:val="0"/>
                <w:color w:val="000000"/>
                <w:sz w:val="24"/>
              </w:rPr>
              <w:t>房屋地面使用瓷砖、竹木地板、或水磨石装修，墙面使用护墙砖、墙纸、或涂料进行装修</w:t>
            </w:r>
          </w:p>
        </w:tc>
      </w:tr>
      <w:tr w:rsidR="00270749" w:rsidRPr="00F84D66" w:rsidTr="00A37B7B">
        <w:trPr>
          <w:trHeight w:val="2268"/>
          <w:jc w:val="center"/>
        </w:trPr>
        <w:tc>
          <w:tcPr>
            <w:tcW w:w="1639" w:type="dxa"/>
            <w:vMerge/>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jc w:val="center"/>
              <w:rPr>
                <w:snapToGrid w:val="0"/>
                <w:color w:val="000000"/>
                <w:sz w:val="24"/>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jc w:val="center"/>
              <w:rPr>
                <w:snapToGrid w:val="0"/>
                <w:color w:val="000000"/>
                <w:sz w:val="24"/>
              </w:rPr>
            </w:pPr>
            <w:r w:rsidRPr="00F84D66">
              <w:rPr>
                <w:rFonts w:hint="eastAsia"/>
                <w:snapToGrid w:val="0"/>
                <w:color w:val="000000"/>
                <w:sz w:val="24"/>
              </w:rPr>
              <w:t>精装修</w:t>
            </w: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jc w:val="center"/>
              <w:rPr>
                <w:snapToGrid w:val="0"/>
                <w:color w:val="000000"/>
                <w:sz w:val="24"/>
              </w:rPr>
            </w:pPr>
            <w:r w:rsidRPr="00F84D66">
              <w:rPr>
                <w:snapToGrid w:val="0"/>
                <w:color w:val="000000"/>
                <w:sz w:val="24"/>
              </w:rPr>
              <w:t>300</w:t>
            </w:r>
          </w:p>
        </w:tc>
        <w:tc>
          <w:tcPr>
            <w:tcW w:w="49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80" w:lineRule="exact"/>
              <w:jc w:val="left"/>
              <w:rPr>
                <w:snapToGrid w:val="0"/>
                <w:color w:val="000000"/>
                <w:sz w:val="24"/>
              </w:rPr>
            </w:pPr>
            <w:r w:rsidRPr="00F84D66">
              <w:rPr>
                <w:rFonts w:hint="eastAsia"/>
                <w:snapToGrid w:val="0"/>
                <w:color w:val="000000"/>
                <w:sz w:val="24"/>
              </w:rPr>
              <w:t>房屋地面使用瓷砖、竹木地板、或水磨石装修，墙面使用护墙砖、墙纸、或涂料进行装修，屋顶有吊顶或涂料装修</w:t>
            </w:r>
          </w:p>
        </w:tc>
      </w:tr>
    </w:tbl>
    <w:p w:rsidR="00270749" w:rsidRPr="00F84D66" w:rsidRDefault="00270749" w:rsidP="00270749">
      <w:pPr>
        <w:spacing w:line="300" w:lineRule="exact"/>
        <w:ind w:firstLineChars="200" w:firstLine="472"/>
        <w:rPr>
          <w:snapToGrid w:val="0"/>
          <w:color w:val="000000"/>
          <w:sz w:val="24"/>
        </w:rPr>
      </w:pPr>
    </w:p>
    <w:p w:rsidR="00270749" w:rsidRPr="00F84D66" w:rsidRDefault="00270749" w:rsidP="00270749">
      <w:pPr>
        <w:spacing w:line="380" w:lineRule="exact"/>
        <w:ind w:firstLineChars="200" w:firstLine="472"/>
        <w:rPr>
          <w:snapToGrid w:val="0"/>
          <w:color w:val="000000"/>
          <w:sz w:val="24"/>
        </w:rPr>
      </w:pPr>
      <w:r w:rsidRPr="00F84D66">
        <w:rPr>
          <w:rFonts w:hint="eastAsia"/>
          <w:snapToGrid w:val="0"/>
          <w:color w:val="000000"/>
          <w:sz w:val="24"/>
        </w:rPr>
        <w:t>说明：室内装饰装修按房屋实际装修的建筑面积计算。无合法权属的房屋，不计算装饰装修补助。</w:t>
      </w:r>
    </w:p>
    <w:p w:rsidR="00270749" w:rsidRPr="00F84D66" w:rsidRDefault="00270749" w:rsidP="00270749">
      <w:pPr>
        <w:pStyle w:val="Default"/>
        <w:ind w:firstLineChars="200" w:firstLine="472"/>
        <w:rPr>
          <w:rFonts w:ascii="Times New Roman" w:eastAsia="方正仿宋_GBK" w:hAnsi="Times New Roman"/>
        </w:rPr>
      </w:pPr>
    </w:p>
    <w:p w:rsidR="00270749" w:rsidRPr="00F84D66" w:rsidRDefault="00270749" w:rsidP="00270749">
      <w:pPr>
        <w:jc w:val="center"/>
        <w:rPr>
          <w:rFonts w:eastAsia="方正小标宋_GBK"/>
          <w:snapToGrid w:val="0"/>
          <w:color w:val="000000"/>
          <w:sz w:val="36"/>
          <w:szCs w:val="36"/>
        </w:rPr>
      </w:pPr>
    </w:p>
    <w:p w:rsidR="00270749" w:rsidRPr="00F84D66" w:rsidRDefault="00270749" w:rsidP="00270749">
      <w:pPr>
        <w:jc w:val="center"/>
        <w:rPr>
          <w:rFonts w:eastAsia="方正小标宋_GBK"/>
          <w:snapToGrid w:val="0"/>
          <w:color w:val="000000"/>
          <w:sz w:val="36"/>
          <w:szCs w:val="36"/>
        </w:rPr>
      </w:pPr>
    </w:p>
    <w:p w:rsidR="00270749" w:rsidRPr="00F84D66" w:rsidRDefault="00270749" w:rsidP="00270749">
      <w:pPr>
        <w:jc w:val="center"/>
        <w:rPr>
          <w:rFonts w:eastAsia="方正小标宋_GBK"/>
          <w:snapToGrid w:val="0"/>
          <w:color w:val="000000"/>
          <w:sz w:val="36"/>
          <w:szCs w:val="36"/>
        </w:rPr>
      </w:pPr>
    </w:p>
    <w:p w:rsidR="00270749" w:rsidRPr="00F84D66" w:rsidRDefault="00270749" w:rsidP="00270749">
      <w:pPr>
        <w:jc w:val="left"/>
        <w:rPr>
          <w:rFonts w:eastAsia="方正黑体_GBK"/>
          <w:snapToGrid w:val="0"/>
          <w:color w:val="000000"/>
          <w:szCs w:val="32"/>
        </w:rPr>
      </w:pPr>
      <w:r w:rsidRPr="00F84D66">
        <w:rPr>
          <w:rFonts w:eastAsia="方正黑体_GBK" w:hint="eastAsia"/>
          <w:snapToGrid w:val="0"/>
          <w:color w:val="000000"/>
          <w:szCs w:val="32"/>
        </w:rPr>
        <w:t>附件</w:t>
      </w:r>
      <w:r w:rsidRPr="00F84D66">
        <w:rPr>
          <w:rFonts w:eastAsia="方正黑体_GBK" w:hint="eastAsia"/>
          <w:snapToGrid w:val="0"/>
          <w:color w:val="000000"/>
          <w:szCs w:val="32"/>
        </w:rPr>
        <w:t>5</w:t>
      </w:r>
    </w:p>
    <w:p w:rsidR="00270749" w:rsidRPr="00F84D66" w:rsidRDefault="00270749" w:rsidP="00270749">
      <w:pPr>
        <w:pStyle w:val="Default"/>
        <w:rPr>
          <w:rFonts w:ascii="Times New Roman" w:hAnsi="Times New Roman"/>
        </w:rPr>
      </w:pPr>
    </w:p>
    <w:p w:rsidR="00270749" w:rsidRPr="00F84D66" w:rsidRDefault="00270749" w:rsidP="00270749">
      <w:pPr>
        <w:spacing w:line="560" w:lineRule="exact"/>
        <w:jc w:val="center"/>
        <w:rPr>
          <w:rFonts w:eastAsia="方正小标宋_GBK"/>
          <w:snapToGrid w:val="0"/>
          <w:color w:val="000000"/>
          <w:sz w:val="44"/>
          <w:szCs w:val="44"/>
        </w:rPr>
      </w:pPr>
      <w:r w:rsidRPr="00F84D66">
        <w:rPr>
          <w:rFonts w:eastAsia="方正小标宋_GBK" w:hint="eastAsia"/>
          <w:snapToGrid w:val="0"/>
          <w:color w:val="000000"/>
          <w:sz w:val="44"/>
          <w:szCs w:val="44"/>
        </w:rPr>
        <w:t>征地特殊构筑物补偿标准</w:t>
      </w:r>
    </w:p>
    <w:p w:rsidR="00270749" w:rsidRPr="00F84D66" w:rsidRDefault="00270749" w:rsidP="00270749">
      <w:pPr>
        <w:pStyle w:val="Default"/>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842"/>
        <w:gridCol w:w="1276"/>
        <w:gridCol w:w="1276"/>
        <w:gridCol w:w="3058"/>
      </w:tblGrid>
      <w:tr w:rsidR="00270749" w:rsidRPr="00F84D66" w:rsidTr="00A37B7B">
        <w:trPr>
          <w:trHeight w:val="680"/>
          <w:jc w:val="center"/>
        </w:trPr>
        <w:tc>
          <w:tcPr>
            <w:tcW w:w="166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名称</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结构</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单位</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补偿标准（元）</w:t>
            </w:r>
          </w:p>
        </w:tc>
        <w:tc>
          <w:tcPr>
            <w:tcW w:w="305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备注</w:t>
            </w:r>
          </w:p>
        </w:tc>
      </w:tr>
      <w:tr w:rsidR="00270749" w:rsidRPr="00F84D66" w:rsidTr="00A37B7B">
        <w:trPr>
          <w:trHeight w:val="510"/>
          <w:jc w:val="center"/>
        </w:trPr>
        <w:tc>
          <w:tcPr>
            <w:tcW w:w="1668"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堡坎围墙（含鱼塘堡坎）</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条石（砖）、砼</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立方米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180</w:t>
            </w:r>
          </w:p>
        </w:tc>
        <w:tc>
          <w:tcPr>
            <w:tcW w:w="3058"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left"/>
              <w:rPr>
                <w:snapToGrid w:val="0"/>
                <w:color w:val="000000"/>
                <w:sz w:val="24"/>
              </w:rPr>
            </w:pPr>
            <w:r w:rsidRPr="00F84D66">
              <w:rPr>
                <w:rFonts w:hint="eastAsia"/>
                <w:snapToGrid w:val="0"/>
                <w:color w:val="000000"/>
                <w:sz w:val="24"/>
              </w:rPr>
              <w:t>集体改田改土堡坎、房屋基础堡坎不予补偿</w:t>
            </w:r>
          </w:p>
        </w:tc>
      </w:tr>
      <w:tr w:rsidR="00270749"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片石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立方米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100</w:t>
            </w:r>
          </w:p>
        </w:tc>
        <w:tc>
          <w:tcPr>
            <w:tcW w:w="3058"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p>
        </w:tc>
      </w:tr>
      <w:tr w:rsidR="00270749" w:rsidRPr="00F84D66" w:rsidTr="00A37B7B">
        <w:trPr>
          <w:trHeight w:val="510"/>
          <w:jc w:val="center"/>
        </w:trPr>
        <w:tc>
          <w:tcPr>
            <w:tcW w:w="1668"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地坝</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水泥</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30</w:t>
            </w:r>
          </w:p>
        </w:tc>
        <w:tc>
          <w:tcPr>
            <w:tcW w:w="3058" w:type="dxa"/>
            <w:vMerge w:val="restart"/>
            <w:tcBorders>
              <w:top w:val="single" w:sz="4" w:space="0" w:color="000000"/>
              <w:left w:val="single" w:sz="4" w:space="0" w:color="000000"/>
              <w:right w:val="single" w:sz="4" w:space="0" w:color="000000"/>
            </w:tcBorders>
            <w:noWrap/>
            <w:vAlign w:val="center"/>
          </w:tcPr>
          <w:p w:rsidR="00270749" w:rsidRPr="00F84D66" w:rsidRDefault="00270749" w:rsidP="00A37B7B">
            <w:pPr>
              <w:spacing w:line="280" w:lineRule="exact"/>
              <w:jc w:val="left"/>
              <w:rPr>
                <w:snapToGrid w:val="0"/>
                <w:color w:val="000000"/>
                <w:sz w:val="24"/>
              </w:rPr>
            </w:pPr>
            <w:r w:rsidRPr="00F84D66">
              <w:rPr>
                <w:rFonts w:hint="eastAsia"/>
                <w:snapToGrid w:val="0"/>
                <w:color w:val="000000"/>
                <w:sz w:val="24"/>
              </w:rPr>
              <w:t>地坝是指正规成形的晒坝或院坝，非正规不成型的小块弃平地不予补偿</w:t>
            </w:r>
          </w:p>
        </w:tc>
      </w:tr>
      <w:tr w:rsidR="00270749"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石板及三合土</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20</w:t>
            </w:r>
          </w:p>
        </w:tc>
        <w:tc>
          <w:tcPr>
            <w:tcW w:w="3058" w:type="dxa"/>
            <w:vMerge/>
            <w:tcBorders>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left"/>
              <w:rPr>
                <w:snapToGrid w:val="0"/>
                <w:color w:val="000000"/>
                <w:sz w:val="24"/>
              </w:rPr>
            </w:pPr>
          </w:p>
        </w:tc>
      </w:tr>
      <w:tr w:rsidR="00270749" w:rsidRPr="00F84D66" w:rsidTr="00A37B7B">
        <w:trPr>
          <w:trHeight w:val="510"/>
          <w:jc w:val="center"/>
        </w:trPr>
        <w:tc>
          <w:tcPr>
            <w:tcW w:w="1668"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道路</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水泥</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120</w:t>
            </w:r>
          </w:p>
        </w:tc>
        <w:tc>
          <w:tcPr>
            <w:tcW w:w="3058"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left"/>
              <w:rPr>
                <w:snapToGrid w:val="0"/>
                <w:color w:val="000000"/>
                <w:sz w:val="24"/>
              </w:rPr>
            </w:pPr>
            <w:r w:rsidRPr="00F84D66">
              <w:rPr>
                <w:rFonts w:hint="eastAsia"/>
                <w:snapToGrid w:val="0"/>
                <w:color w:val="000000"/>
                <w:sz w:val="24"/>
              </w:rPr>
              <w:t>人行小路不予补偿，水泥路面厚度小于</w:t>
            </w:r>
            <w:r w:rsidRPr="00F84D66">
              <w:rPr>
                <w:snapToGrid w:val="0"/>
                <w:color w:val="000000"/>
                <w:sz w:val="24"/>
              </w:rPr>
              <w:t>10</w:t>
            </w:r>
            <w:r w:rsidRPr="00F84D66">
              <w:rPr>
                <w:rFonts w:hint="eastAsia"/>
                <w:snapToGrid w:val="0"/>
                <w:color w:val="000000"/>
                <w:sz w:val="24"/>
              </w:rPr>
              <w:t>厘米的按泥结石路面标准补偿</w:t>
            </w:r>
          </w:p>
        </w:tc>
      </w:tr>
      <w:tr w:rsidR="00270749"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碎石泥结石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60</w:t>
            </w:r>
          </w:p>
        </w:tc>
        <w:tc>
          <w:tcPr>
            <w:tcW w:w="3058"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p>
        </w:tc>
      </w:tr>
      <w:tr w:rsidR="00270749"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简易机耕道</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20</w:t>
            </w:r>
          </w:p>
        </w:tc>
        <w:tc>
          <w:tcPr>
            <w:tcW w:w="3058"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p>
        </w:tc>
      </w:tr>
      <w:tr w:rsidR="00270749" w:rsidRPr="00F84D66" w:rsidTr="00A37B7B">
        <w:trPr>
          <w:trHeight w:val="510"/>
          <w:jc w:val="center"/>
        </w:trPr>
        <w:tc>
          <w:tcPr>
            <w:tcW w:w="1668"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坟墓</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单人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座</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3000</w:t>
            </w:r>
          </w:p>
        </w:tc>
        <w:tc>
          <w:tcPr>
            <w:tcW w:w="3058"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left"/>
              <w:rPr>
                <w:snapToGrid w:val="0"/>
                <w:color w:val="000000"/>
                <w:sz w:val="24"/>
              </w:rPr>
            </w:pPr>
            <w:r w:rsidRPr="00F84D66">
              <w:rPr>
                <w:rFonts w:hint="eastAsia"/>
                <w:snapToGrid w:val="0"/>
                <w:color w:val="000000"/>
                <w:sz w:val="24"/>
              </w:rPr>
              <w:t>坟墓以坟头为依据，无主坟不补偿。补偿后在规定时间内未迁葬的按无主坟处理</w:t>
            </w:r>
          </w:p>
        </w:tc>
      </w:tr>
      <w:tr w:rsidR="00270749"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双人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座</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4000</w:t>
            </w:r>
          </w:p>
        </w:tc>
        <w:tc>
          <w:tcPr>
            <w:tcW w:w="3058" w:type="dxa"/>
            <w:vMerge/>
            <w:tcBorders>
              <w:top w:val="single" w:sz="4" w:space="0" w:color="000000"/>
              <w:left w:val="single" w:sz="4" w:space="0" w:color="000000"/>
              <w:bottom w:val="single" w:sz="4" w:space="0" w:color="000000"/>
              <w:right w:val="single" w:sz="4" w:space="0" w:color="000000"/>
            </w:tcBorders>
            <w:noWrap/>
          </w:tcPr>
          <w:p w:rsidR="00270749" w:rsidRPr="00F84D66" w:rsidRDefault="00270749" w:rsidP="00A37B7B">
            <w:pPr>
              <w:spacing w:line="280" w:lineRule="exact"/>
              <w:jc w:val="center"/>
              <w:rPr>
                <w:snapToGrid w:val="0"/>
                <w:color w:val="000000"/>
                <w:sz w:val="24"/>
              </w:rPr>
            </w:pPr>
          </w:p>
        </w:tc>
      </w:tr>
      <w:tr w:rsidR="00270749" w:rsidRPr="00F84D66" w:rsidTr="00A37B7B">
        <w:trPr>
          <w:trHeight w:val="680"/>
          <w:jc w:val="center"/>
        </w:trPr>
        <w:tc>
          <w:tcPr>
            <w:tcW w:w="166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机井</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rFonts w:hint="eastAsia"/>
                <w:snapToGrid w:val="0"/>
                <w:color w:val="000000"/>
                <w:sz w:val="24"/>
              </w:rPr>
              <w:t>口</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center"/>
              <w:rPr>
                <w:snapToGrid w:val="0"/>
                <w:color w:val="000000"/>
                <w:sz w:val="24"/>
              </w:rPr>
            </w:pPr>
            <w:r w:rsidRPr="00F84D66">
              <w:rPr>
                <w:snapToGrid w:val="0"/>
                <w:color w:val="000000"/>
                <w:sz w:val="24"/>
              </w:rPr>
              <w:t>1500</w:t>
            </w:r>
          </w:p>
        </w:tc>
        <w:tc>
          <w:tcPr>
            <w:tcW w:w="305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280" w:lineRule="exact"/>
              <w:jc w:val="left"/>
              <w:rPr>
                <w:snapToGrid w:val="0"/>
                <w:color w:val="000000"/>
                <w:sz w:val="24"/>
              </w:rPr>
            </w:pPr>
            <w:r w:rsidRPr="00F84D66">
              <w:rPr>
                <w:rFonts w:hint="eastAsia"/>
                <w:snapToGrid w:val="0"/>
                <w:color w:val="000000"/>
                <w:sz w:val="24"/>
              </w:rPr>
              <w:t>废弃的机井不予补偿</w:t>
            </w:r>
          </w:p>
        </w:tc>
      </w:tr>
    </w:tbl>
    <w:p w:rsidR="00270749" w:rsidRPr="00F84D66" w:rsidRDefault="00270749" w:rsidP="00270749">
      <w:pPr>
        <w:contextualSpacing/>
        <w:jc w:val="center"/>
        <w:rPr>
          <w:rFonts w:eastAsia="方正小标宋_GBK"/>
          <w:snapToGrid w:val="0"/>
          <w:color w:val="000000"/>
          <w:sz w:val="36"/>
          <w:szCs w:val="36"/>
        </w:rPr>
      </w:pPr>
    </w:p>
    <w:p w:rsidR="00270749" w:rsidRPr="00F84D66" w:rsidRDefault="00270749" w:rsidP="00270749">
      <w:pPr>
        <w:contextualSpacing/>
        <w:jc w:val="center"/>
        <w:rPr>
          <w:rFonts w:eastAsia="方正小标宋_GBK"/>
          <w:snapToGrid w:val="0"/>
          <w:color w:val="000000"/>
          <w:sz w:val="36"/>
          <w:szCs w:val="36"/>
        </w:rPr>
      </w:pPr>
    </w:p>
    <w:p w:rsidR="00270749" w:rsidRPr="00F84D66" w:rsidRDefault="00270749" w:rsidP="00270749">
      <w:pPr>
        <w:contextualSpacing/>
        <w:jc w:val="center"/>
        <w:rPr>
          <w:rFonts w:eastAsia="方正小标宋_GBK"/>
          <w:snapToGrid w:val="0"/>
          <w:color w:val="000000"/>
          <w:sz w:val="36"/>
          <w:szCs w:val="36"/>
        </w:rPr>
      </w:pPr>
    </w:p>
    <w:p w:rsidR="00270749" w:rsidRPr="00F84D66" w:rsidRDefault="00270749" w:rsidP="00270749">
      <w:pPr>
        <w:contextualSpacing/>
        <w:jc w:val="center"/>
        <w:rPr>
          <w:rFonts w:eastAsia="方正小标宋_GBK"/>
          <w:snapToGrid w:val="0"/>
          <w:color w:val="000000"/>
          <w:sz w:val="36"/>
          <w:szCs w:val="36"/>
        </w:rPr>
      </w:pPr>
    </w:p>
    <w:p w:rsidR="00270749" w:rsidRPr="00F84D66" w:rsidRDefault="00270749" w:rsidP="00270749">
      <w:pPr>
        <w:contextualSpacing/>
        <w:jc w:val="center"/>
        <w:rPr>
          <w:rFonts w:eastAsia="方正小标宋_GBK"/>
          <w:snapToGrid w:val="0"/>
          <w:color w:val="000000"/>
          <w:sz w:val="36"/>
          <w:szCs w:val="36"/>
        </w:rPr>
      </w:pPr>
    </w:p>
    <w:p w:rsidR="00270749" w:rsidRPr="00F84D66" w:rsidRDefault="00270749" w:rsidP="00270749">
      <w:pPr>
        <w:contextualSpacing/>
        <w:jc w:val="center"/>
        <w:rPr>
          <w:rFonts w:eastAsia="方正小标宋_GBK"/>
          <w:snapToGrid w:val="0"/>
          <w:color w:val="000000"/>
          <w:sz w:val="36"/>
          <w:szCs w:val="36"/>
        </w:rPr>
      </w:pPr>
    </w:p>
    <w:p w:rsidR="00270749" w:rsidRPr="00F84D66" w:rsidRDefault="00270749" w:rsidP="00270749">
      <w:pPr>
        <w:contextualSpacing/>
        <w:jc w:val="center"/>
        <w:rPr>
          <w:rFonts w:eastAsia="方正小标宋_GBK"/>
          <w:snapToGrid w:val="0"/>
          <w:color w:val="000000"/>
          <w:sz w:val="36"/>
          <w:szCs w:val="36"/>
        </w:rPr>
      </w:pPr>
    </w:p>
    <w:p w:rsidR="00270749" w:rsidRPr="00F84D66" w:rsidRDefault="00270749" w:rsidP="00270749">
      <w:pPr>
        <w:contextualSpacing/>
        <w:jc w:val="left"/>
        <w:rPr>
          <w:rFonts w:eastAsia="方正黑体_GBK"/>
          <w:snapToGrid w:val="0"/>
          <w:color w:val="000000"/>
          <w:szCs w:val="32"/>
        </w:rPr>
      </w:pPr>
      <w:r w:rsidRPr="00F84D66">
        <w:rPr>
          <w:rFonts w:eastAsia="方正黑体_GBK" w:hint="eastAsia"/>
          <w:snapToGrid w:val="0"/>
          <w:color w:val="000000"/>
          <w:szCs w:val="32"/>
        </w:rPr>
        <w:t>附件</w:t>
      </w:r>
      <w:r w:rsidRPr="00F84D66">
        <w:rPr>
          <w:rFonts w:eastAsia="方正黑体_GBK" w:hint="eastAsia"/>
          <w:snapToGrid w:val="0"/>
          <w:color w:val="000000"/>
          <w:szCs w:val="32"/>
        </w:rPr>
        <w:t>6</w:t>
      </w:r>
    </w:p>
    <w:p w:rsidR="00270749" w:rsidRPr="00F84D66" w:rsidRDefault="00270749" w:rsidP="00270749">
      <w:pPr>
        <w:pStyle w:val="Default"/>
        <w:rPr>
          <w:rFonts w:ascii="Times New Roman" w:hAnsi="Times New Roman"/>
        </w:rPr>
      </w:pPr>
    </w:p>
    <w:p w:rsidR="00270749" w:rsidRPr="00F84D66" w:rsidRDefault="00270749" w:rsidP="00270749">
      <w:pPr>
        <w:spacing w:line="560" w:lineRule="exact"/>
        <w:contextualSpacing/>
        <w:jc w:val="center"/>
        <w:rPr>
          <w:rFonts w:eastAsia="方正小标宋_GBK"/>
          <w:snapToGrid w:val="0"/>
          <w:color w:val="000000"/>
          <w:sz w:val="44"/>
          <w:szCs w:val="44"/>
        </w:rPr>
      </w:pPr>
      <w:r w:rsidRPr="00F84D66">
        <w:rPr>
          <w:rFonts w:eastAsia="方正小标宋_GBK" w:hint="eastAsia"/>
          <w:snapToGrid w:val="0"/>
          <w:color w:val="000000"/>
          <w:sz w:val="44"/>
          <w:szCs w:val="44"/>
        </w:rPr>
        <w:t>征地生产经营活动搬迁补助标准</w:t>
      </w:r>
    </w:p>
    <w:p w:rsidR="00270749" w:rsidRPr="00F84D66" w:rsidRDefault="00270749" w:rsidP="00270749">
      <w:pPr>
        <w:pStyle w:val="Default"/>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
        <w:gridCol w:w="2265"/>
        <w:gridCol w:w="1398"/>
        <w:gridCol w:w="1843"/>
        <w:gridCol w:w="2697"/>
      </w:tblGrid>
      <w:tr w:rsidR="00270749" w:rsidRPr="00F84D66" w:rsidTr="00A37B7B">
        <w:trPr>
          <w:trHeight w:val="431"/>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rPr>
                <w:b/>
                <w:snapToGrid w:val="0"/>
                <w:color w:val="000000"/>
                <w:sz w:val="24"/>
              </w:rPr>
            </w:pPr>
            <w:r w:rsidRPr="00F84D66">
              <w:rPr>
                <w:rFonts w:hint="eastAsia"/>
                <w:b/>
                <w:snapToGrid w:val="0"/>
                <w:color w:val="000000"/>
                <w:sz w:val="24"/>
              </w:rPr>
              <w:t>一、农业类</w:t>
            </w:r>
          </w:p>
        </w:tc>
      </w:tr>
      <w:tr w:rsidR="00270749" w:rsidRPr="00F84D66" w:rsidTr="00A37B7B">
        <w:trPr>
          <w:trHeight w:val="431"/>
          <w:jc w:val="center"/>
        </w:trPr>
        <w:tc>
          <w:tcPr>
            <w:tcW w:w="3292" w:type="dxa"/>
            <w:gridSpan w:val="2"/>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种类</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规模</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搬迁补助标准</w:t>
            </w:r>
          </w:p>
        </w:tc>
        <w:tc>
          <w:tcPr>
            <w:tcW w:w="2697"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备注</w:t>
            </w:r>
          </w:p>
        </w:tc>
      </w:tr>
      <w:tr w:rsidR="00270749" w:rsidRPr="00F84D66" w:rsidTr="00A37B7B">
        <w:trPr>
          <w:trHeight w:val="986"/>
          <w:jc w:val="center"/>
        </w:trPr>
        <w:tc>
          <w:tcPr>
            <w:tcW w:w="1027"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规模化</w:t>
            </w:r>
          </w:p>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种植</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果园、茶园、桑园、苗圃、花圃</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w:t>
            </w:r>
            <w:r w:rsidRPr="00F84D66">
              <w:rPr>
                <w:rFonts w:hint="eastAsia"/>
                <w:snapToGrid w:val="0"/>
                <w:color w:val="000000"/>
                <w:sz w:val="24"/>
              </w:rPr>
              <w:t>亩</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6500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亩</w:t>
            </w:r>
          </w:p>
        </w:tc>
        <w:tc>
          <w:tcPr>
            <w:tcW w:w="2697"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r w:rsidRPr="00F84D66">
              <w:rPr>
                <w:rFonts w:hint="eastAsia"/>
                <w:snapToGrid w:val="0"/>
                <w:color w:val="000000"/>
                <w:sz w:val="24"/>
              </w:rPr>
              <w:t>零星种植的不予补助</w:t>
            </w:r>
          </w:p>
        </w:tc>
      </w:tr>
      <w:tr w:rsidR="00270749" w:rsidRPr="00F84D66" w:rsidTr="00A37B7B">
        <w:trPr>
          <w:trHeight w:val="623"/>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钢架大棚</w:t>
            </w:r>
          </w:p>
        </w:tc>
        <w:tc>
          <w:tcPr>
            <w:tcW w:w="1398"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5</w:t>
            </w:r>
            <w:r w:rsidRPr="00F84D66">
              <w:rPr>
                <w:rFonts w:hint="eastAsia"/>
                <w:snapToGrid w:val="0"/>
                <w:color w:val="000000"/>
                <w:sz w:val="24"/>
              </w:rPr>
              <w:t>亩</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6500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亩</w:t>
            </w:r>
          </w:p>
        </w:tc>
        <w:tc>
          <w:tcPr>
            <w:tcW w:w="2697"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r w:rsidRPr="00F84D66">
              <w:rPr>
                <w:rFonts w:hint="eastAsia"/>
                <w:snapToGrid w:val="0"/>
                <w:color w:val="000000"/>
                <w:sz w:val="24"/>
              </w:rPr>
              <w:t>按实际种植面积计算</w:t>
            </w:r>
          </w:p>
        </w:tc>
      </w:tr>
      <w:tr w:rsidR="00270749" w:rsidRPr="00F84D66" w:rsidTr="00A37B7B">
        <w:trPr>
          <w:trHeight w:val="622"/>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塑料大棚</w:t>
            </w:r>
          </w:p>
        </w:tc>
        <w:tc>
          <w:tcPr>
            <w:tcW w:w="1398"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4000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亩</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p>
        </w:tc>
      </w:tr>
      <w:tr w:rsidR="00270749" w:rsidRPr="00F84D66" w:rsidTr="00A37B7B">
        <w:trPr>
          <w:trHeight w:val="397"/>
          <w:jc w:val="center"/>
        </w:trPr>
        <w:tc>
          <w:tcPr>
            <w:tcW w:w="1027"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规模化</w:t>
            </w:r>
          </w:p>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养殖</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牛</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w:t>
            </w:r>
            <w:r w:rsidRPr="00F84D66">
              <w:rPr>
                <w:rFonts w:hint="eastAsia"/>
                <w:snapToGrid w:val="0"/>
                <w:color w:val="000000"/>
                <w:sz w:val="24"/>
              </w:rPr>
              <w:t>头</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1000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头</w:t>
            </w:r>
          </w:p>
        </w:tc>
        <w:tc>
          <w:tcPr>
            <w:tcW w:w="2697" w:type="dxa"/>
            <w:vMerge w:val="restart"/>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r w:rsidRPr="00F84D66">
              <w:rPr>
                <w:rFonts w:hint="eastAsia"/>
                <w:snapToGrid w:val="0"/>
                <w:color w:val="000000"/>
                <w:sz w:val="24"/>
              </w:rPr>
              <w:t>按实际转场数量计算</w:t>
            </w:r>
          </w:p>
        </w:tc>
      </w:tr>
      <w:tr w:rsidR="00270749" w:rsidRPr="00F84D66" w:rsidTr="00A37B7B">
        <w:trPr>
          <w:trHeight w:val="397"/>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猪</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100</w:t>
            </w:r>
            <w:r w:rsidRPr="00F84D66">
              <w:rPr>
                <w:rFonts w:hint="eastAsia"/>
                <w:snapToGrid w:val="0"/>
                <w:color w:val="000000"/>
                <w:sz w:val="24"/>
              </w:rPr>
              <w:t>头</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100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头</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p>
        </w:tc>
      </w:tr>
      <w:tr w:rsidR="00270749" w:rsidRPr="00F84D66" w:rsidTr="00A37B7B">
        <w:trPr>
          <w:trHeight w:val="397"/>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羊</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1000</w:t>
            </w:r>
            <w:r w:rsidRPr="00F84D66">
              <w:rPr>
                <w:rFonts w:hint="eastAsia"/>
                <w:snapToGrid w:val="0"/>
                <w:color w:val="000000"/>
                <w:sz w:val="24"/>
              </w:rPr>
              <w:t>只</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40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只</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p>
        </w:tc>
      </w:tr>
      <w:tr w:rsidR="00270749" w:rsidRPr="00F84D66" w:rsidTr="00A37B7B">
        <w:trPr>
          <w:trHeight w:val="397"/>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兔</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1000</w:t>
            </w:r>
            <w:r w:rsidRPr="00F84D66">
              <w:rPr>
                <w:rFonts w:hint="eastAsia"/>
                <w:snapToGrid w:val="0"/>
                <w:color w:val="000000"/>
                <w:sz w:val="24"/>
              </w:rPr>
              <w:t>只</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5</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只</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p>
        </w:tc>
      </w:tr>
      <w:tr w:rsidR="00270749" w:rsidRPr="00F84D66" w:rsidTr="00A37B7B">
        <w:trPr>
          <w:trHeight w:val="397"/>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鸡鸭</w:t>
            </w:r>
            <w:r w:rsidRPr="00F84D66">
              <w:rPr>
                <w:rFonts w:cs="宋体" w:hint="eastAsia"/>
                <w:snapToGrid w:val="0"/>
                <w:color w:val="000000"/>
                <w:sz w:val="24"/>
              </w:rPr>
              <w:t>鹅</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10000</w:t>
            </w:r>
            <w:r w:rsidRPr="00F84D66">
              <w:rPr>
                <w:rFonts w:hint="eastAsia"/>
                <w:snapToGrid w:val="0"/>
                <w:color w:val="000000"/>
                <w:sz w:val="24"/>
              </w:rPr>
              <w:t>只</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5</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只</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p>
        </w:tc>
      </w:tr>
      <w:tr w:rsidR="00270749" w:rsidRPr="00F84D66" w:rsidTr="00A37B7B">
        <w:trPr>
          <w:trHeight w:val="803"/>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水产品</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5</w:t>
            </w:r>
            <w:r w:rsidRPr="00F84D66">
              <w:rPr>
                <w:rFonts w:hint="eastAsia"/>
                <w:snapToGrid w:val="0"/>
                <w:color w:val="000000"/>
                <w:sz w:val="24"/>
              </w:rPr>
              <w:t>亩</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center"/>
              <w:rPr>
                <w:snapToGrid w:val="0"/>
                <w:color w:val="000000"/>
                <w:sz w:val="24"/>
              </w:rPr>
            </w:pPr>
            <w:r w:rsidRPr="00F84D66">
              <w:rPr>
                <w:snapToGrid w:val="0"/>
                <w:color w:val="000000"/>
                <w:sz w:val="24"/>
              </w:rPr>
              <w:t>6500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亩</w:t>
            </w:r>
          </w:p>
        </w:tc>
        <w:tc>
          <w:tcPr>
            <w:tcW w:w="2697" w:type="dxa"/>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r w:rsidRPr="00F84D66">
              <w:rPr>
                <w:rFonts w:hint="eastAsia"/>
                <w:snapToGrid w:val="0"/>
                <w:color w:val="000000"/>
                <w:sz w:val="24"/>
              </w:rPr>
              <w:t>稻田养鱼不予补助；征地红线外确有影响的参照红线内标准补助</w:t>
            </w:r>
          </w:p>
        </w:tc>
      </w:tr>
      <w:tr w:rsidR="00270749" w:rsidRPr="00F84D66" w:rsidTr="00A37B7B">
        <w:trPr>
          <w:trHeight w:val="397"/>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rPr>
                <w:b/>
                <w:snapToGrid w:val="0"/>
                <w:color w:val="000000"/>
                <w:sz w:val="24"/>
              </w:rPr>
            </w:pPr>
            <w:r w:rsidRPr="00F84D66">
              <w:rPr>
                <w:rFonts w:hint="eastAsia"/>
                <w:b/>
                <w:snapToGrid w:val="0"/>
                <w:color w:val="000000"/>
                <w:sz w:val="24"/>
              </w:rPr>
              <w:t>二、工业类</w:t>
            </w:r>
          </w:p>
        </w:tc>
      </w:tr>
      <w:tr w:rsidR="00270749" w:rsidRPr="00F84D66" w:rsidTr="00A37B7B">
        <w:trPr>
          <w:trHeight w:val="794"/>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r w:rsidRPr="00F84D66">
              <w:rPr>
                <w:rFonts w:hint="eastAsia"/>
                <w:snapToGrid w:val="0"/>
                <w:color w:val="000000"/>
                <w:sz w:val="24"/>
              </w:rPr>
              <w:t>一次性搬迁补助费按所搬迁设施设备评估净值的</w:t>
            </w:r>
            <w:r w:rsidRPr="00F84D66">
              <w:rPr>
                <w:snapToGrid w:val="0"/>
                <w:color w:val="000000"/>
                <w:sz w:val="24"/>
              </w:rPr>
              <w:t>20%</w:t>
            </w:r>
            <w:r w:rsidRPr="00F84D66">
              <w:rPr>
                <w:rFonts w:hint="eastAsia"/>
                <w:snapToGrid w:val="0"/>
                <w:color w:val="000000"/>
                <w:sz w:val="24"/>
              </w:rPr>
              <w:t>计算，搬迁后丧失使用价值的，按照设施设备评估净值计算。</w:t>
            </w:r>
          </w:p>
        </w:tc>
      </w:tr>
      <w:tr w:rsidR="00270749" w:rsidRPr="00F84D66" w:rsidTr="00A37B7B">
        <w:trPr>
          <w:trHeight w:val="441"/>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r w:rsidRPr="00F84D66">
              <w:rPr>
                <w:rFonts w:hint="eastAsia"/>
                <w:b/>
                <w:snapToGrid w:val="0"/>
                <w:color w:val="000000"/>
                <w:sz w:val="24"/>
              </w:rPr>
              <w:t>三、商业服务类</w:t>
            </w:r>
          </w:p>
        </w:tc>
      </w:tr>
      <w:tr w:rsidR="00270749" w:rsidRPr="00F84D66" w:rsidTr="00A37B7B">
        <w:trPr>
          <w:trHeight w:val="1191"/>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70749" w:rsidRPr="00F84D66" w:rsidRDefault="00270749" w:rsidP="00A37B7B">
            <w:pPr>
              <w:spacing w:line="320" w:lineRule="exact"/>
              <w:jc w:val="left"/>
              <w:rPr>
                <w:snapToGrid w:val="0"/>
                <w:color w:val="000000"/>
                <w:sz w:val="24"/>
              </w:rPr>
            </w:pPr>
            <w:r w:rsidRPr="00F84D66">
              <w:rPr>
                <w:rFonts w:hint="eastAsia"/>
                <w:snapToGrid w:val="0"/>
                <w:color w:val="000000"/>
                <w:sz w:val="24"/>
              </w:rPr>
              <w:t>连续经营</w:t>
            </w:r>
            <w:r w:rsidRPr="00F84D66">
              <w:rPr>
                <w:snapToGrid w:val="0"/>
                <w:color w:val="000000"/>
                <w:sz w:val="24"/>
              </w:rPr>
              <w:t>5</w:t>
            </w:r>
            <w:r w:rsidRPr="00F84D66">
              <w:rPr>
                <w:rFonts w:hint="eastAsia"/>
                <w:snapToGrid w:val="0"/>
                <w:color w:val="000000"/>
                <w:sz w:val="24"/>
              </w:rPr>
              <w:t>年</w:t>
            </w:r>
            <w:r w:rsidRPr="00F84D66">
              <w:rPr>
                <w:snapToGrid w:val="0"/>
                <w:color w:val="000000"/>
                <w:sz w:val="24"/>
              </w:rPr>
              <w:t>(</w:t>
            </w:r>
            <w:r w:rsidRPr="00F84D66">
              <w:rPr>
                <w:rFonts w:hint="eastAsia"/>
                <w:snapToGrid w:val="0"/>
                <w:color w:val="000000"/>
                <w:sz w:val="24"/>
              </w:rPr>
              <w:t>不含</w:t>
            </w:r>
            <w:r w:rsidRPr="00F84D66">
              <w:rPr>
                <w:snapToGrid w:val="0"/>
                <w:color w:val="000000"/>
                <w:sz w:val="24"/>
              </w:rPr>
              <w:t>5</w:t>
            </w:r>
            <w:r w:rsidRPr="00F84D66">
              <w:rPr>
                <w:rFonts w:hint="eastAsia"/>
                <w:snapToGrid w:val="0"/>
                <w:color w:val="000000"/>
                <w:sz w:val="24"/>
              </w:rPr>
              <w:t>年）以下的，其一次性搬迁补助费标准按照实际用于商服经营房屋面积给予</w:t>
            </w:r>
            <w:r w:rsidRPr="00F84D66">
              <w:rPr>
                <w:snapToGrid w:val="0"/>
                <w:color w:val="000000"/>
                <w:sz w:val="24"/>
              </w:rPr>
              <w:t>200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平方米补助，</w:t>
            </w:r>
            <w:r w:rsidRPr="00F84D66">
              <w:rPr>
                <w:snapToGrid w:val="0"/>
                <w:color w:val="000000"/>
                <w:sz w:val="24"/>
              </w:rPr>
              <w:t>5</w:t>
            </w:r>
            <w:r w:rsidRPr="00F84D66">
              <w:rPr>
                <w:rFonts w:hint="eastAsia"/>
                <w:snapToGrid w:val="0"/>
                <w:color w:val="000000"/>
                <w:sz w:val="24"/>
              </w:rPr>
              <w:t>年（含</w:t>
            </w:r>
            <w:r w:rsidRPr="00F84D66">
              <w:rPr>
                <w:snapToGrid w:val="0"/>
                <w:color w:val="000000"/>
                <w:sz w:val="24"/>
              </w:rPr>
              <w:t>5</w:t>
            </w:r>
            <w:r w:rsidRPr="00F84D66">
              <w:rPr>
                <w:rFonts w:hint="eastAsia"/>
                <w:snapToGrid w:val="0"/>
                <w:color w:val="000000"/>
                <w:sz w:val="24"/>
              </w:rPr>
              <w:t>年）以上的，其一次性搬迁补助费按照实际用于商服经营房屋面积给予</w:t>
            </w:r>
            <w:r w:rsidRPr="00F84D66">
              <w:rPr>
                <w:snapToGrid w:val="0"/>
                <w:color w:val="000000"/>
                <w:sz w:val="24"/>
              </w:rPr>
              <w:t>300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平方米补助。</w:t>
            </w:r>
          </w:p>
        </w:tc>
      </w:tr>
    </w:tbl>
    <w:p w:rsidR="00270749" w:rsidRPr="00F84D66" w:rsidRDefault="00270749" w:rsidP="00237972">
      <w:pPr>
        <w:spacing w:beforeLines="50" w:before="289" w:line="400" w:lineRule="exact"/>
        <w:rPr>
          <w:color w:val="000000"/>
        </w:rPr>
      </w:pPr>
      <w:r w:rsidRPr="00F84D66">
        <w:rPr>
          <w:rFonts w:hint="eastAsia"/>
          <w:snapToGrid w:val="0"/>
          <w:color w:val="000000"/>
          <w:sz w:val="28"/>
          <w:szCs w:val="28"/>
        </w:rPr>
        <w:t>说明：规模化种养殖，需提供有权部门的备案手续和土地流转合同，小于上述规模标准的，减半给予补助。</w:t>
      </w:r>
    </w:p>
    <w:p w:rsidR="00391DBA" w:rsidRPr="00270749" w:rsidRDefault="00391DBA"/>
    <w:sectPr w:rsidR="00391DBA" w:rsidRPr="00270749" w:rsidSect="004E3380">
      <w:footerReference w:type="even" r:id="rId12"/>
      <w:pgSz w:w="11906" w:h="16838" w:code="9"/>
      <w:pgMar w:top="2098" w:right="1474" w:bottom="1985" w:left="1588" w:header="851" w:footer="1474"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4E" w:rsidRDefault="003A024E" w:rsidP="00270749">
      <w:r>
        <w:separator/>
      </w:r>
    </w:p>
  </w:endnote>
  <w:endnote w:type="continuationSeparator" w:id="0">
    <w:p w:rsidR="003A024E" w:rsidRDefault="003A024E" w:rsidP="0027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49" w:rsidRDefault="00270749">
    <w:pPr>
      <w:pStyle w:val="a4"/>
      <w:ind w:leftChars="100" w:left="320" w:rightChars="100" w:right="320"/>
    </w:pPr>
    <w:r>
      <w:rPr>
        <w:rFonts w:hint="eastAsia"/>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F1292">
      <w:rPr>
        <w:rFonts w:ascii="宋体" w:hAnsi="宋体"/>
        <w:noProof/>
        <w:sz w:val="28"/>
        <w:szCs w:val="28"/>
        <w:lang w:val="zh-CN"/>
      </w:rPr>
      <w:t>18</w:t>
    </w:r>
    <w:r>
      <w:rPr>
        <w:rFonts w:ascii="宋体" w:hAnsi="宋体"/>
        <w:sz w:val="28"/>
        <w:szCs w:val="28"/>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49" w:rsidRDefault="00270749">
    <w:pPr>
      <w:pStyle w:val="a4"/>
      <w:ind w:leftChars="100" w:left="320" w:rightChars="100" w:right="320"/>
      <w:jc w:val="right"/>
    </w:pPr>
    <w:r>
      <w:rPr>
        <w:rFonts w:hint="eastAsia"/>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37972" w:rsidRPr="00237972">
      <w:rPr>
        <w:rFonts w:ascii="宋体" w:hAnsi="宋体"/>
        <w:noProof/>
        <w:sz w:val="28"/>
        <w:szCs w:val="28"/>
        <w:lang w:val="zh-CN"/>
      </w:rPr>
      <w:t>2</w:t>
    </w:r>
    <w:r>
      <w:rPr>
        <w:rFonts w:ascii="宋体" w:hAnsi="宋体"/>
        <w:sz w:val="28"/>
        <w:szCs w:val="28"/>
      </w:rP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49" w:rsidRDefault="00270749">
    <w:pPr>
      <w:pStyle w:val="a4"/>
      <w:ind w:leftChars="100" w:left="320" w:rightChars="100" w:right="320"/>
    </w:pPr>
    <w:r>
      <w:rPr>
        <w:rFonts w:hint="eastAsia"/>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F1292">
      <w:rPr>
        <w:rFonts w:ascii="宋体" w:hAnsi="宋体"/>
        <w:noProof/>
        <w:sz w:val="28"/>
        <w:szCs w:val="28"/>
        <w:lang w:val="zh-CN"/>
      </w:rPr>
      <w:t>20</w:t>
    </w:r>
    <w:r>
      <w:rPr>
        <w:rFonts w:ascii="宋体" w:hAnsi="宋体"/>
        <w:sz w:val="28"/>
        <w:szCs w:val="28"/>
      </w:rPr>
      <w:fldChar w:fldCharType="end"/>
    </w:r>
    <w:r>
      <w:rPr>
        <w:rFonts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49" w:rsidRDefault="00270749">
    <w:pPr>
      <w:pStyle w:val="a4"/>
      <w:ind w:leftChars="100" w:left="320" w:rightChars="100" w:right="320"/>
      <w:jc w:val="right"/>
    </w:pPr>
    <w:r>
      <w:rPr>
        <w:rFonts w:hint="eastAsia"/>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70749">
      <w:rPr>
        <w:rFonts w:ascii="宋体" w:hAnsi="宋体"/>
        <w:noProof/>
        <w:sz w:val="28"/>
        <w:szCs w:val="28"/>
        <w:lang w:val="zh-CN"/>
      </w:rPr>
      <w:t>17</w:t>
    </w:r>
    <w:r>
      <w:rPr>
        <w:rFonts w:ascii="宋体" w:hAnsi="宋体"/>
        <w:sz w:val="28"/>
        <w:szCs w:val="28"/>
      </w:rPr>
      <w:fldChar w:fldCharType="end"/>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C5" w:rsidRDefault="00391DBA" w:rsidP="00162FC5">
    <w:pPr>
      <w:pStyle w:val="a4"/>
      <w:ind w:leftChars="100" w:left="320" w:rightChars="100" w:right="320"/>
    </w:pPr>
    <w:r>
      <w:rPr>
        <w:rFonts w:hint="eastAsia"/>
      </w:rPr>
      <w:t>—</w:t>
    </w:r>
    <w:r w:rsidRPr="00162FC5">
      <w:rPr>
        <w:rFonts w:ascii="宋体" w:eastAsia="宋体" w:hAnsi="宋体"/>
        <w:sz w:val="28"/>
        <w:szCs w:val="28"/>
      </w:rPr>
      <w:fldChar w:fldCharType="begin"/>
    </w:r>
    <w:r w:rsidRPr="00162FC5">
      <w:rPr>
        <w:rFonts w:ascii="宋体" w:eastAsia="宋体" w:hAnsi="宋体"/>
        <w:sz w:val="28"/>
        <w:szCs w:val="28"/>
      </w:rPr>
      <w:instrText xml:space="preserve"> PAGE   \* MERGEFORMAT </w:instrText>
    </w:r>
    <w:r w:rsidRPr="00162FC5">
      <w:rPr>
        <w:rFonts w:ascii="宋体" w:eastAsia="宋体" w:hAnsi="宋体"/>
        <w:sz w:val="28"/>
        <w:szCs w:val="28"/>
      </w:rPr>
      <w:fldChar w:fldCharType="separate"/>
    </w:r>
    <w:r w:rsidRPr="000F1292">
      <w:rPr>
        <w:rFonts w:ascii="宋体" w:eastAsia="宋体" w:hAnsi="宋体"/>
        <w:noProof/>
        <w:sz w:val="28"/>
        <w:szCs w:val="28"/>
        <w:lang w:val="zh-CN"/>
      </w:rPr>
      <w:t>24</w:t>
    </w:r>
    <w:r w:rsidRPr="00162FC5">
      <w:rPr>
        <w:rFonts w:ascii="宋体" w:eastAsia="宋体" w:hAnsi="宋体"/>
        <w:sz w:val="28"/>
        <w:szCs w:val="28"/>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4E" w:rsidRDefault="003A024E" w:rsidP="00270749">
      <w:r>
        <w:separator/>
      </w:r>
    </w:p>
  </w:footnote>
  <w:footnote w:type="continuationSeparator" w:id="0">
    <w:p w:rsidR="003A024E" w:rsidRDefault="003A024E" w:rsidP="00270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49"/>
    <w:rsid w:val="00237972"/>
    <w:rsid w:val="00270749"/>
    <w:rsid w:val="00391DBA"/>
    <w:rsid w:val="003A0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270749"/>
    <w:pPr>
      <w:widowControl w:val="0"/>
      <w:jc w:val="both"/>
    </w:pPr>
    <w:rPr>
      <w:rFonts w:ascii="Times New Roman" w:eastAsia="方正仿宋_GBK"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07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70749"/>
    <w:rPr>
      <w:sz w:val="18"/>
      <w:szCs w:val="18"/>
    </w:rPr>
  </w:style>
  <w:style w:type="paragraph" w:styleId="a4">
    <w:name w:val="footer"/>
    <w:basedOn w:val="a"/>
    <w:link w:val="Char0"/>
    <w:uiPriority w:val="99"/>
    <w:unhideWhenUsed/>
    <w:qFormat/>
    <w:rsid w:val="002707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270749"/>
    <w:rPr>
      <w:sz w:val="18"/>
      <w:szCs w:val="18"/>
    </w:rPr>
  </w:style>
  <w:style w:type="paragraph" w:customStyle="1" w:styleId="Default">
    <w:name w:val="Default"/>
    <w:qFormat/>
    <w:rsid w:val="00270749"/>
    <w:pPr>
      <w:autoSpaceDE w:val="0"/>
      <w:autoSpaceDN w:val="0"/>
      <w:adjustRightInd w:val="0"/>
    </w:pPr>
    <w:rPr>
      <w:rFonts w:ascii="Arial" w:eastAsia="宋体" w:hAnsi="Arial" w:cs="Arial"/>
      <w:color w:val="000000"/>
      <w:kern w:val="0"/>
      <w:sz w:val="24"/>
      <w:szCs w:val="24"/>
    </w:rPr>
  </w:style>
  <w:style w:type="paragraph" w:styleId="a5">
    <w:name w:val="Balloon Text"/>
    <w:basedOn w:val="a"/>
    <w:link w:val="Char1"/>
    <w:uiPriority w:val="99"/>
    <w:semiHidden/>
    <w:unhideWhenUsed/>
    <w:rsid w:val="00270749"/>
    <w:rPr>
      <w:sz w:val="18"/>
      <w:szCs w:val="18"/>
    </w:rPr>
  </w:style>
  <w:style w:type="character" w:customStyle="1" w:styleId="Char1">
    <w:name w:val="批注框文本 Char"/>
    <w:basedOn w:val="a0"/>
    <w:link w:val="a5"/>
    <w:uiPriority w:val="99"/>
    <w:semiHidden/>
    <w:rsid w:val="00270749"/>
    <w:rPr>
      <w:rFonts w:ascii="Times New Roman" w:eastAsia="方正仿宋_GBK"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270749"/>
    <w:pPr>
      <w:widowControl w:val="0"/>
      <w:jc w:val="both"/>
    </w:pPr>
    <w:rPr>
      <w:rFonts w:ascii="Times New Roman" w:eastAsia="方正仿宋_GBK"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07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70749"/>
    <w:rPr>
      <w:sz w:val="18"/>
      <w:szCs w:val="18"/>
    </w:rPr>
  </w:style>
  <w:style w:type="paragraph" w:styleId="a4">
    <w:name w:val="footer"/>
    <w:basedOn w:val="a"/>
    <w:link w:val="Char0"/>
    <w:uiPriority w:val="99"/>
    <w:unhideWhenUsed/>
    <w:qFormat/>
    <w:rsid w:val="002707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270749"/>
    <w:rPr>
      <w:sz w:val="18"/>
      <w:szCs w:val="18"/>
    </w:rPr>
  </w:style>
  <w:style w:type="paragraph" w:customStyle="1" w:styleId="Default">
    <w:name w:val="Default"/>
    <w:qFormat/>
    <w:rsid w:val="00270749"/>
    <w:pPr>
      <w:autoSpaceDE w:val="0"/>
      <w:autoSpaceDN w:val="0"/>
      <w:adjustRightInd w:val="0"/>
    </w:pPr>
    <w:rPr>
      <w:rFonts w:ascii="Arial" w:eastAsia="宋体" w:hAnsi="Arial" w:cs="Arial"/>
      <w:color w:val="000000"/>
      <w:kern w:val="0"/>
      <w:sz w:val="24"/>
      <w:szCs w:val="24"/>
    </w:rPr>
  </w:style>
  <w:style w:type="paragraph" w:styleId="a5">
    <w:name w:val="Balloon Text"/>
    <w:basedOn w:val="a"/>
    <w:link w:val="Char1"/>
    <w:uiPriority w:val="99"/>
    <w:semiHidden/>
    <w:unhideWhenUsed/>
    <w:rsid w:val="00270749"/>
    <w:rPr>
      <w:sz w:val="18"/>
      <w:szCs w:val="18"/>
    </w:rPr>
  </w:style>
  <w:style w:type="character" w:customStyle="1" w:styleId="Char1">
    <w:name w:val="批注框文本 Char"/>
    <w:basedOn w:val="a0"/>
    <w:link w:val="a5"/>
    <w:uiPriority w:val="99"/>
    <w:semiHidden/>
    <w:rsid w:val="00270749"/>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8040</Characters>
  <Application>Microsoft Office Word</Application>
  <DocSecurity>0</DocSecurity>
  <Lines>67</Lines>
  <Paragraphs>18</Paragraphs>
  <ScaleCrop>false</ScaleCrop>
  <Company>China</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周倪利</dc:creator>
  <cp:lastModifiedBy>User</cp:lastModifiedBy>
  <cp:revision>2</cp:revision>
  <dcterms:created xsi:type="dcterms:W3CDTF">2022-07-13T01:36:00Z</dcterms:created>
  <dcterms:modified xsi:type="dcterms:W3CDTF">2022-07-13T01:36:00Z</dcterms:modified>
</cp:coreProperties>
</file>