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A" w:rsidRDefault="001024FA" w:rsidP="001024FA">
      <w:pPr>
        <w:pStyle w:val="HTML"/>
        <w:jc w:val="right"/>
      </w:pPr>
      <w:r>
        <w:rPr>
          <w:rFonts w:ascii="方正仿宋_GBK" w:eastAsia="方正仿宋_GBK" w:hint="eastAsia"/>
          <w:color w:val="000000"/>
          <w:sz w:val="32"/>
          <w:szCs w:val="32"/>
        </w:rPr>
        <w:t>合川府〔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方正仿宋_GBK" w:eastAsia="方正仿宋_GBK" w:hint="eastAsia"/>
          <w:color w:val="000000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sz w:val="32"/>
          <w:szCs w:val="32"/>
        </w:rPr>
        <w:t>45</w:t>
      </w:r>
      <w:r>
        <w:rPr>
          <w:rFonts w:ascii="方正仿宋_GBK" w:eastAsia="方正仿宋_GBK" w:hint="eastAsia"/>
          <w:color w:val="000000"/>
          <w:sz w:val="32"/>
          <w:szCs w:val="32"/>
        </w:rPr>
        <w:t>号</w:t>
      </w:r>
    </w:p>
    <w:p w:rsidR="001024FA" w:rsidRDefault="001024FA" w:rsidP="001024FA">
      <w:pPr>
        <w:pStyle w:val="HTML"/>
        <w:jc w:val="center"/>
      </w:pPr>
      <w:r>
        <w:rPr>
          <w:rFonts w:ascii="方正小标宋_GBK" w:eastAsia="方正小标宋_GBK" w:hint="eastAsia"/>
          <w:color w:val="000000"/>
          <w:sz w:val="44"/>
          <w:szCs w:val="44"/>
        </w:rPr>
        <w:t>重庆市合川区人民政府</w:t>
      </w:r>
    </w:p>
    <w:p w:rsidR="001024FA" w:rsidRDefault="001024FA" w:rsidP="001024FA">
      <w:pPr>
        <w:pStyle w:val="HTML"/>
        <w:jc w:val="center"/>
      </w:pPr>
      <w:r>
        <w:rPr>
          <w:rFonts w:ascii="方正小标宋_GBK" w:eastAsia="方正小标宋_GBK" w:hint="eastAsia"/>
          <w:color w:val="000000"/>
          <w:sz w:val="44"/>
          <w:szCs w:val="44"/>
        </w:rPr>
        <w:t>关于同意部分河道划界复核成果</w:t>
      </w:r>
      <w:bookmarkStart w:id="0" w:name="_GoBack"/>
      <w:bookmarkEnd w:id="0"/>
      <w:r>
        <w:rPr>
          <w:rFonts w:ascii="方正小标宋_GBK" w:eastAsia="方正小标宋_GBK" w:hint="eastAsia"/>
          <w:color w:val="000000"/>
          <w:sz w:val="44"/>
          <w:szCs w:val="44"/>
        </w:rPr>
        <w:t>的批复</w:t>
      </w:r>
    </w:p>
    <w:p w:rsidR="001024FA" w:rsidRDefault="001024FA" w:rsidP="001024FA">
      <w:pPr>
        <w:pStyle w:val="HTML"/>
      </w:pPr>
      <w:r>
        <w:rPr>
          <w:rFonts w:ascii="方正仿宋_GBK" w:eastAsia="方正仿宋_GBK" w:hint="eastAsia"/>
          <w:color w:val="000000"/>
          <w:sz w:val="32"/>
          <w:szCs w:val="32"/>
        </w:rPr>
        <w:t>区水利局：</w:t>
      </w:r>
    </w:p>
    <w:p w:rsidR="001024FA" w:rsidRDefault="001024FA" w:rsidP="001024FA">
      <w:pPr>
        <w:pStyle w:val="HTML"/>
        <w:ind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你局《关于审批部分河道划界复核成果的请示》（合川水利文〔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方正仿宋_GBK" w:eastAsia="方正仿宋_GBK" w:hint="eastAsia"/>
          <w:color w:val="000000"/>
          <w:sz w:val="32"/>
          <w:szCs w:val="32"/>
        </w:rPr>
        <w:t>〕</w:t>
      </w:r>
      <w:r>
        <w:rPr>
          <w:rFonts w:ascii="Times New Roman" w:hAnsi="Times New Roman" w:cs="Times New Roman"/>
          <w:color w:val="000000"/>
          <w:sz w:val="32"/>
          <w:szCs w:val="32"/>
        </w:rPr>
        <w:t>121</w:t>
      </w:r>
      <w:r>
        <w:rPr>
          <w:rFonts w:ascii="方正仿宋_GBK" w:eastAsia="方正仿宋_GBK" w:hint="eastAsia"/>
          <w:color w:val="000000"/>
          <w:sz w:val="32"/>
          <w:szCs w:val="32"/>
        </w:rPr>
        <w:t>号）收悉。经研究，现批复如下：</w:t>
      </w:r>
    </w:p>
    <w:p w:rsidR="001024FA" w:rsidRDefault="001024FA" w:rsidP="001024FA">
      <w:pPr>
        <w:pStyle w:val="HTML"/>
        <w:ind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一、原则同意本次部分河道划界复核成果。</w:t>
      </w:r>
    </w:p>
    <w:p w:rsidR="001024FA" w:rsidRDefault="001024FA" w:rsidP="001024FA">
      <w:pPr>
        <w:pStyle w:val="HTML"/>
        <w:ind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二、做好河道划界调整部分的整合上图。对已调整河道划界成果的</w:t>
      </w:r>
      <w:r>
        <w:rPr>
          <w:rFonts w:ascii="Times New Roman" w:hAnsi="Times New Roman" w:cs="Times New Roman"/>
          <w:color w:val="000000"/>
          <w:sz w:val="32"/>
          <w:szCs w:val="32"/>
        </w:rPr>
        <w:t>214</w:t>
      </w:r>
      <w:r>
        <w:rPr>
          <w:rFonts w:ascii="方正仿宋_GBK" w:eastAsia="方正仿宋_GBK" w:hint="eastAsia"/>
          <w:color w:val="000000"/>
          <w:sz w:val="32"/>
          <w:szCs w:val="32"/>
        </w:rPr>
        <w:t>处（其中：嘉陵江</w:t>
      </w:r>
      <w:r>
        <w:rPr>
          <w:rFonts w:ascii="Times New Roman" w:hAnsi="Times New Roman" w:cs="Times New Roman"/>
          <w:color w:val="000000"/>
          <w:sz w:val="32"/>
          <w:szCs w:val="32"/>
        </w:rPr>
        <w:t>43</w:t>
      </w:r>
      <w:r>
        <w:rPr>
          <w:rFonts w:ascii="方正仿宋_GBK" w:eastAsia="方正仿宋_GBK" w:hint="eastAsia"/>
          <w:color w:val="000000"/>
          <w:sz w:val="32"/>
          <w:szCs w:val="32"/>
        </w:rPr>
        <w:t>处、涪江</w:t>
      </w: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  <w:r>
        <w:rPr>
          <w:rFonts w:ascii="方正仿宋_GBK" w:eastAsia="方正仿宋_GBK" w:hint="eastAsia"/>
          <w:color w:val="000000"/>
          <w:sz w:val="32"/>
          <w:szCs w:val="32"/>
        </w:rPr>
        <w:t>处、渠江</w:t>
      </w:r>
      <w:r>
        <w:rPr>
          <w:rFonts w:ascii="Times New Roman" w:hAnsi="Times New Roman" w:cs="Times New Roman"/>
          <w:color w:val="000000"/>
          <w:sz w:val="32"/>
          <w:szCs w:val="32"/>
        </w:rPr>
        <w:t>41</w:t>
      </w:r>
      <w:r>
        <w:rPr>
          <w:rFonts w:ascii="方正仿宋_GBK" w:eastAsia="方正仿宋_GBK" w:hint="eastAsia"/>
          <w:color w:val="000000"/>
          <w:sz w:val="32"/>
          <w:szCs w:val="32"/>
        </w:rPr>
        <w:t>处、小安溪</w:t>
      </w: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Fonts w:ascii="方正仿宋_GBK" w:eastAsia="方正仿宋_GBK" w:hint="eastAsia"/>
          <w:color w:val="000000"/>
          <w:sz w:val="32"/>
          <w:szCs w:val="32"/>
        </w:rPr>
        <w:t>处，其它流域面积</w:t>
      </w:r>
      <w:r>
        <w:rPr>
          <w:rFonts w:ascii="Times New Roman" w:hAnsi="Times New Roman" w:cs="Times New Roman"/>
          <w:color w:val="000000"/>
          <w:sz w:val="32"/>
          <w:szCs w:val="32"/>
        </w:rPr>
        <w:t>50</w:t>
      </w:r>
      <w:r>
        <w:rPr>
          <w:rFonts w:ascii="方正仿宋_GBK" w:eastAsia="方正仿宋_GBK" w:hint="eastAsia"/>
          <w:color w:val="000000"/>
          <w:sz w:val="32"/>
          <w:szCs w:val="32"/>
        </w:rPr>
        <w:t>－</w:t>
      </w:r>
      <w:r>
        <w:rPr>
          <w:rFonts w:ascii="Times New Roman" w:hAnsi="Times New Roman" w:cs="Times New Roman"/>
          <w:color w:val="000000"/>
          <w:sz w:val="32"/>
          <w:szCs w:val="32"/>
        </w:rPr>
        <w:t>1000</w:t>
      </w:r>
      <w:r>
        <w:rPr>
          <w:rFonts w:ascii="方正仿宋_GBK" w:eastAsia="方正仿宋_GBK" w:hint="eastAsia"/>
          <w:color w:val="000000"/>
          <w:sz w:val="32"/>
          <w:szCs w:val="32"/>
        </w:rPr>
        <w:t>平方公里的</w:t>
      </w:r>
      <w:r>
        <w:rPr>
          <w:rFonts w:ascii="Times New Roman" w:hAnsi="Times New Roman" w:cs="Times New Roman"/>
          <w:color w:val="000000"/>
          <w:sz w:val="32"/>
          <w:szCs w:val="32"/>
        </w:rPr>
        <w:t>15</w:t>
      </w:r>
      <w:r>
        <w:rPr>
          <w:rFonts w:ascii="方正仿宋_GBK" w:eastAsia="方正仿宋_GBK" w:hint="eastAsia"/>
          <w:color w:val="000000"/>
          <w:sz w:val="32"/>
          <w:szCs w:val="32"/>
        </w:rPr>
        <w:t>条河道</w:t>
      </w:r>
      <w:r>
        <w:rPr>
          <w:rFonts w:ascii="Times New Roman" w:hAnsi="Times New Roman" w:cs="Times New Roman"/>
          <w:color w:val="000000"/>
          <w:sz w:val="32"/>
          <w:szCs w:val="32"/>
        </w:rPr>
        <w:t>93</w:t>
      </w:r>
      <w:r>
        <w:rPr>
          <w:rFonts w:ascii="方正仿宋_GBK" w:eastAsia="方正仿宋_GBK" w:hint="eastAsia"/>
          <w:color w:val="000000"/>
          <w:sz w:val="32"/>
          <w:szCs w:val="32"/>
        </w:rPr>
        <w:t>处）完成整合上图，并及时报市水利局备案。</w:t>
      </w:r>
    </w:p>
    <w:p w:rsidR="001024FA" w:rsidRDefault="001024FA" w:rsidP="001024FA">
      <w:pPr>
        <w:pStyle w:val="HTML"/>
        <w:ind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三、加强管理。严格水域岸线空间管控，严格审批监管，加强日常巡查，严厉查处侵占河道行为。</w:t>
      </w:r>
    </w:p>
    <w:p w:rsidR="001024FA" w:rsidRDefault="001024FA" w:rsidP="001024FA">
      <w:pPr>
        <w:pStyle w:val="HTML"/>
      </w:pPr>
      <w:r>
        <w:t>                  </w:t>
      </w:r>
      <w:r>
        <w:rPr>
          <w:rFonts w:ascii="方正仿宋_GBK" w:eastAsia="方正仿宋_GBK" w:hint="eastAsia"/>
          <w:color w:val="000000"/>
          <w:sz w:val="32"/>
          <w:szCs w:val="32"/>
        </w:rPr>
        <w:t>重庆市合川区人民政府</w:t>
      </w:r>
    </w:p>
    <w:p w:rsidR="001024FA" w:rsidRDefault="001024FA" w:rsidP="001024FA">
      <w:pPr>
        <w:pStyle w:val="HTML"/>
      </w:pPr>
      <w:r>
        <w:t>                   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方正仿宋_GBK" w:eastAsia="方正仿宋_GBK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14</w:t>
      </w:r>
      <w:r>
        <w:rPr>
          <w:rFonts w:ascii="方正仿宋_GBK" w:eastAsia="方正仿宋_GBK" w:hint="eastAsia"/>
          <w:color w:val="000000"/>
          <w:sz w:val="32"/>
          <w:szCs w:val="32"/>
        </w:rPr>
        <w:t>日</w:t>
      </w:r>
    </w:p>
    <w:p w:rsidR="001024FA" w:rsidRDefault="001024FA" w:rsidP="001024FA">
      <w:pPr>
        <w:pStyle w:val="HTML"/>
        <w:ind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（此件公开发布）</w:t>
      </w:r>
    </w:p>
    <w:p w:rsidR="00332AA4" w:rsidRPr="001024FA" w:rsidRDefault="00332AA4">
      <w:pPr>
        <w:rPr>
          <w:rFonts w:hint="eastAsia"/>
        </w:rPr>
      </w:pPr>
    </w:p>
    <w:sectPr w:rsidR="00332AA4" w:rsidRPr="00102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A"/>
    <w:rsid w:val="001024FA"/>
    <w:rsid w:val="003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02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024F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02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024F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赵烜墨</dc:creator>
  <cp:lastModifiedBy>赵烜墨</cp:lastModifiedBy>
  <cp:revision>1</cp:revision>
  <dcterms:created xsi:type="dcterms:W3CDTF">2022-12-16T02:01:00Z</dcterms:created>
  <dcterms:modified xsi:type="dcterms:W3CDTF">2022-12-16T02:06:00Z</dcterms:modified>
</cp:coreProperties>
</file>