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C" w:rsidRPr="009E5DC3" w:rsidRDefault="00EB1DBC" w:rsidP="00EB1DBC">
      <w:pPr>
        <w:spacing w:line="570" w:lineRule="exact"/>
        <w:rPr>
          <w:rFonts w:ascii="方正黑体_GBK" w:eastAsia="方正黑体_GBK" w:hint="eastAsia"/>
          <w:color w:val="000000"/>
        </w:rPr>
      </w:pPr>
      <w:r w:rsidRPr="009E5DC3">
        <w:rPr>
          <w:rFonts w:ascii="方正黑体_GBK" w:eastAsia="方正黑体_GBK" w:hint="eastAsia"/>
          <w:color w:val="000000"/>
        </w:rPr>
        <w:t>附件2</w:t>
      </w:r>
    </w:p>
    <w:tbl>
      <w:tblPr>
        <w:tblW w:w="100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9"/>
        <w:gridCol w:w="1586"/>
        <w:gridCol w:w="3489"/>
        <w:gridCol w:w="1903"/>
        <w:gridCol w:w="1739"/>
      </w:tblGrid>
      <w:tr w:rsidR="00EB1DBC" w:rsidRPr="001A0458" w:rsidTr="002A6425">
        <w:trPr>
          <w:trHeight w:val="1422"/>
          <w:jc w:val="center"/>
        </w:trPr>
        <w:tc>
          <w:tcPr>
            <w:tcW w:w="10026" w:type="dxa"/>
            <w:gridSpan w:val="5"/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</w:pPr>
            <w:r w:rsidRPr="009E5DC3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2021年农村危房改造补助资金绩效目标表</w:t>
            </w:r>
          </w:p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</w:pPr>
            <w:r w:rsidRPr="009E5DC3"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8"/>
                <w:szCs w:val="28"/>
                <w:lang/>
              </w:rPr>
              <w:t>（2021年度）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2021年农村危房改造补助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主管部门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区住建委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2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资金情况 </w:t>
            </w: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br/>
              <w:t>（万元）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年度资金总额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226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其中：财政拨款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226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2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    其他资金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总体目标</w:t>
            </w:r>
          </w:p>
        </w:tc>
        <w:tc>
          <w:tcPr>
            <w:tcW w:w="8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年度目标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8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ind w:firstLineChars="200" w:firstLine="480"/>
              <w:jc w:val="left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 xml:space="preserve">开展符合条件对象的危房改造工作  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绩效指标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一级指标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二级指标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三级指标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指标值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产出指标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数量指标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4类重点对象危房改造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全部安排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质量指标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房屋验收合格率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100%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时效指标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当年开工率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100%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成本指标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农村危改分类分级补助标准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2D5E0A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100%</w:t>
            </w: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社会效益指标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EB1DBC" w:rsidRPr="001A0458" w:rsidTr="002A6425">
        <w:trPr>
          <w:trHeight w:val="590"/>
          <w:jc w:val="center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满意度指标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 w:rsidRPr="009E5DC3"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服务对象满意度指标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危改户满意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BC" w:rsidRPr="009E5DC3" w:rsidRDefault="00EB1DBC" w:rsidP="002A6425">
            <w:pPr>
              <w:widowControl/>
              <w:spacing w:line="0" w:lineRule="atLeast"/>
              <w:jc w:val="center"/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</w:rPr>
              <w:t>〉90%</w:t>
            </w:r>
          </w:p>
        </w:tc>
      </w:tr>
    </w:tbl>
    <w:p w:rsidR="00EB1DBC" w:rsidRDefault="00EB1DBC" w:rsidP="00EB1DBC">
      <w:pPr>
        <w:spacing w:line="570" w:lineRule="exact"/>
        <w:rPr>
          <w:rFonts w:ascii="方正仿宋_GBK" w:hint="eastAsia"/>
          <w:color w:val="000000"/>
        </w:rPr>
      </w:pPr>
    </w:p>
    <w:p w:rsidR="00EB1DBC" w:rsidRDefault="00EB1DBC" w:rsidP="00EB1DBC">
      <w:pPr>
        <w:spacing w:line="570" w:lineRule="exact"/>
        <w:rPr>
          <w:rFonts w:ascii="方正仿宋_GBK" w:hint="eastAsia"/>
          <w:color w:val="000000"/>
        </w:rPr>
      </w:pPr>
    </w:p>
    <w:p w:rsidR="00EB1DBC" w:rsidRDefault="00EB1DBC" w:rsidP="00EB1DBC">
      <w:pPr>
        <w:spacing w:line="570" w:lineRule="exact"/>
        <w:rPr>
          <w:rFonts w:ascii="方正仿宋_GBK" w:hint="eastAsia"/>
          <w:color w:val="000000"/>
        </w:rPr>
      </w:pPr>
    </w:p>
    <w:p w:rsidR="000421EE" w:rsidRDefault="000421EE"/>
    <w:sectPr w:rsidR="000421EE" w:rsidSect="0004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DBC"/>
    <w:rsid w:val="000421EE"/>
    <w:rsid w:val="00EB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B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2021-05-07T09:37:00Z</dcterms:created>
  <dcterms:modified xsi:type="dcterms:W3CDTF">2021-05-07T09:37:00Z</dcterms:modified>
</cp:coreProperties>
</file>