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CA" w:rsidRDefault="00A303CA" w:rsidP="0029060B">
      <w:pPr>
        <w:spacing w:line="540" w:lineRule="exact"/>
        <w:rPr>
          <w:rFonts w:ascii="方正小标宋_GBK" w:eastAsia="方正小标宋_GBK"/>
          <w:sz w:val="44"/>
          <w:szCs w:val="44"/>
        </w:rPr>
      </w:pPr>
      <w:r>
        <w:rPr>
          <w:rFonts w:ascii="方正小标宋_GBK" w:eastAsia="方正小标宋_GBK" w:hint="eastAsia"/>
          <w:sz w:val="44"/>
          <w:szCs w:val="44"/>
        </w:rPr>
        <w:t>关于做好跨区域交通补助政策落实工作的通知</w:t>
      </w:r>
    </w:p>
    <w:p w:rsidR="00A303CA" w:rsidRDefault="00A303CA" w:rsidP="0029060B">
      <w:pPr>
        <w:spacing w:line="540" w:lineRule="exact"/>
        <w:jc w:val="left"/>
        <w:rPr>
          <w:rFonts w:ascii="方正仿宋_GBK"/>
          <w:szCs w:val="24"/>
        </w:rPr>
      </w:pPr>
    </w:p>
    <w:p w:rsidR="00A303CA" w:rsidRDefault="00A303CA" w:rsidP="0029060B">
      <w:pPr>
        <w:spacing w:line="540" w:lineRule="exact"/>
        <w:jc w:val="left"/>
        <w:rPr>
          <w:rFonts w:ascii="方正仿宋_GBK"/>
          <w:szCs w:val="24"/>
        </w:rPr>
      </w:pPr>
      <w:r>
        <w:rPr>
          <w:rFonts w:ascii="方正仿宋_GBK" w:hint="eastAsia"/>
          <w:szCs w:val="24"/>
        </w:rPr>
        <w:t>各镇人民政府、街道办事处：</w:t>
      </w:r>
    </w:p>
    <w:p w:rsidR="00A303CA" w:rsidRDefault="00A303CA" w:rsidP="0029060B">
      <w:pPr>
        <w:spacing w:line="540" w:lineRule="exact"/>
        <w:ind w:firstLineChars="200" w:firstLine="632"/>
        <w:rPr>
          <w:rFonts w:ascii="方正仿宋_GBK"/>
          <w:szCs w:val="24"/>
        </w:rPr>
      </w:pPr>
      <w:r>
        <w:rPr>
          <w:rFonts w:ascii="方正仿宋_GBK" w:hint="eastAsia"/>
          <w:szCs w:val="24"/>
        </w:rPr>
        <w:t>为促进脱贫人口（</w:t>
      </w:r>
      <w:proofErr w:type="gramStart"/>
      <w:r>
        <w:rPr>
          <w:rFonts w:ascii="方正仿宋_GBK" w:hint="eastAsia"/>
          <w:szCs w:val="24"/>
        </w:rPr>
        <w:t>含防止</w:t>
      </w:r>
      <w:proofErr w:type="gramEnd"/>
      <w:r>
        <w:rPr>
          <w:rFonts w:ascii="方正仿宋_GBK" w:hint="eastAsia"/>
          <w:szCs w:val="24"/>
        </w:rPr>
        <w:t>返贫监测对象，下同）外出务工就业，按照《重庆市人力资源和社会保障局重庆市财政局重庆市乡村振兴局关于调整跨区域交通补助政策的通知》（</w:t>
      </w:r>
      <w:proofErr w:type="gramStart"/>
      <w:r>
        <w:rPr>
          <w:rFonts w:ascii="方正仿宋_GBK" w:hint="eastAsia"/>
          <w:szCs w:val="24"/>
        </w:rPr>
        <w:t>渝人社</w:t>
      </w:r>
      <w:proofErr w:type="gramEnd"/>
      <w:r>
        <w:rPr>
          <w:rFonts w:ascii="方正仿宋_GBK" w:hint="eastAsia"/>
          <w:szCs w:val="24"/>
        </w:rPr>
        <w:t>〔</w:t>
      </w:r>
      <w:r>
        <w:rPr>
          <w:szCs w:val="24"/>
        </w:rPr>
        <w:t>2022</w:t>
      </w:r>
      <w:r>
        <w:rPr>
          <w:szCs w:val="24"/>
        </w:rPr>
        <w:t>〕</w:t>
      </w:r>
      <w:r>
        <w:rPr>
          <w:szCs w:val="24"/>
        </w:rPr>
        <w:t>281</w:t>
      </w:r>
      <w:r>
        <w:rPr>
          <w:rFonts w:ascii="方正仿宋_GBK" w:hint="eastAsia"/>
          <w:szCs w:val="24"/>
        </w:rPr>
        <w:t>号）要求，现就做好我区跨区域交通补助政策落实的相关事宜通知如下：</w:t>
      </w:r>
    </w:p>
    <w:p w:rsidR="00A303CA" w:rsidRDefault="00A303CA" w:rsidP="0029060B">
      <w:pPr>
        <w:spacing w:line="540" w:lineRule="exact"/>
        <w:ind w:firstLineChars="200" w:firstLine="632"/>
        <w:rPr>
          <w:rFonts w:ascii="方正黑体_GBK" w:eastAsia="方正黑体_GBK"/>
          <w:szCs w:val="24"/>
        </w:rPr>
      </w:pPr>
      <w:r>
        <w:rPr>
          <w:rFonts w:ascii="方正黑体_GBK" w:eastAsia="方正黑体_GBK" w:hint="eastAsia"/>
          <w:szCs w:val="24"/>
        </w:rPr>
        <w:t>一、补助对象</w:t>
      </w:r>
    </w:p>
    <w:p w:rsidR="00A303CA" w:rsidRDefault="00A303CA" w:rsidP="0029060B">
      <w:pPr>
        <w:spacing w:line="540" w:lineRule="exact"/>
        <w:ind w:firstLineChars="200" w:firstLine="632"/>
        <w:rPr>
          <w:rFonts w:ascii="方正仿宋_GBK"/>
          <w:szCs w:val="24"/>
        </w:rPr>
      </w:pPr>
      <w:r>
        <w:rPr>
          <w:rFonts w:ascii="方正仿宋_GBK" w:hint="eastAsia"/>
          <w:szCs w:val="24"/>
        </w:rPr>
        <w:t>当年到市内区外、市外就业的</w:t>
      </w:r>
      <w:r>
        <w:rPr>
          <w:szCs w:val="24"/>
        </w:rPr>
        <w:t>16</w:t>
      </w:r>
      <w:r>
        <w:rPr>
          <w:rFonts w:ascii="方正仿宋_GBK" w:hint="eastAsia"/>
          <w:szCs w:val="24"/>
        </w:rPr>
        <w:t>周岁以上、有劳动力的我市户籍脱贫人口。</w:t>
      </w:r>
    </w:p>
    <w:p w:rsidR="00A303CA" w:rsidRDefault="00A303CA" w:rsidP="0029060B">
      <w:pPr>
        <w:spacing w:line="540" w:lineRule="exact"/>
        <w:ind w:firstLineChars="200" w:firstLine="632"/>
        <w:rPr>
          <w:rFonts w:ascii="方正黑体_GBK" w:eastAsia="方正黑体_GBK"/>
          <w:szCs w:val="24"/>
        </w:rPr>
      </w:pPr>
      <w:r>
        <w:rPr>
          <w:rFonts w:ascii="方正黑体_GBK" w:eastAsia="方正黑体_GBK" w:hint="eastAsia"/>
          <w:szCs w:val="24"/>
        </w:rPr>
        <w:t>二、补助标准</w:t>
      </w:r>
    </w:p>
    <w:p w:rsidR="00A303CA" w:rsidRDefault="00A303CA" w:rsidP="0029060B">
      <w:pPr>
        <w:spacing w:line="540" w:lineRule="exact"/>
        <w:ind w:firstLineChars="200" w:firstLine="632"/>
        <w:rPr>
          <w:rFonts w:ascii="方正仿宋_GBK"/>
          <w:szCs w:val="24"/>
        </w:rPr>
      </w:pPr>
      <w:r>
        <w:rPr>
          <w:rFonts w:ascii="方正仿宋_GBK" w:hint="eastAsia"/>
          <w:szCs w:val="24"/>
        </w:rPr>
        <w:t>每年</w:t>
      </w:r>
      <w:r>
        <w:rPr>
          <w:rFonts w:ascii="方正仿宋_GBK"/>
          <w:szCs w:val="24"/>
        </w:rPr>
        <w:t>对跨区域外出务工的脱贫人口适当安排交通补助。其中：能提供</w:t>
      </w:r>
      <w:r>
        <w:rPr>
          <w:rFonts w:ascii="方正仿宋_GBK" w:hint="eastAsia"/>
          <w:szCs w:val="24"/>
        </w:rPr>
        <w:t>当年度</w:t>
      </w:r>
      <w:r>
        <w:rPr>
          <w:rFonts w:ascii="方正仿宋_GBK"/>
          <w:szCs w:val="24"/>
        </w:rPr>
        <w:t>报销凭证</w:t>
      </w:r>
      <w:r>
        <w:rPr>
          <w:rFonts w:ascii="方正仿宋_GBK" w:hint="eastAsia"/>
          <w:szCs w:val="24"/>
        </w:rPr>
        <w:t>（实名制车票原件）</w:t>
      </w:r>
      <w:r>
        <w:rPr>
          <w:rFonts w:ascii="方正仿宋_GBK"/>
          <w:szCs w:val="24"/>
        </w:rPr>
        <w:t>的脱贫人口，按外出务工乘坐火车硬座、高铁（动车）二等座和省际（县际）班车客运的往返票据据实补助；对无法提供报销凭证的脱贫人口，按到区外市内就</w:t>
      </w:r>
      <w:r>
        <w:rPr>
          <w:szCs w:val="24"/>
        </w:rPr>
        <w:t>业</w:t>
      </w:r>
      <w:r>
        <w:rPr>
          <w:szCs w:val="24"/>
        </w:rPr>
        <w:t>50</w:t>
      </w:r>
      <w:r>
        <w:rPr>
          <w:szCs w:val="24"/>
        </w:rPr>
        <w:t>元、市外就业</w:t>
      </w:r>
      <w:r>
        <w:rPr>
          <w:szCs w:val="24"/>
        </w:rPr>
        <w:t>200</w:t>
      </w:r>
      <w:r>
        <w:rPr>
          <w:szCs w:val="24"/>
        </w:rPr>
        <w:t>元</w:t>
      </w:r>
      <w:r>
        <w:rPr>
          <w:rFonts w:ascii="方正仿宋_GBK"/>
          <w:szCs w:val="24"/>
        </w:rPr>
        <w:t>的标准给予定额补助（含往返费用），每年仅可享受一次。</w:t>
      </w:r>
    </w:p>
    <w:p w:rsidR="00A303CA" w:rsidRDefault="00A303CA" w:rsidP="0029060B">
      <w:pPr>
        <w:spacing w:line="540" w:lineRule="exact"/>
        <w:ind w:firstLineChars="200" w:firstLine="632"/>
        <w:rPr>
          <w:rFonts w:ascii="方正黑体_GBK" w:eastAsia="方正黑体_GBK"/>
          <w:szCs w:val="24"/>
        </w:rPr>
      </w:pPr>
      <w:r>
        <w:rPr>
          <w:rFonts w:ascii="方正黑体_GBK" w:eastAsia="方正黑体_GBK" w:hint="eastAsia"/>
          <w:szCs w:val="24"/>
        </w:rPr>
        <w:t>三、补助程序</w:t>
      </w:r>
    </w:p>
    <w:p w:rsidR="00A303CA" w:rsidRDefault="00A303CA" w:rsidP="0029060B">
      <w:pPr>
        <w:spacing w:line="540" w:lineRule="exact"/>
        <w:ind w:firstLineChars="200" w:firstLine="632"/>
        <w:rPr>
          <w:rFonts w:ascii="方正仿宋_GBK"/>
          <w:szCs w:val="24"/>
        </w:rPr>
      </w:pPr>
      <w:r>
        <w:rPr>
          <w:rFonts w:ascii="方正仿宋_GBK"/>
          <w:szCs w:val="24"/>
        </w:rPr>
        <w:t>为方便脱贫人口及时享受</w:t>
      </w:r>
      <w:r>
        <w:rPr>
          <w:rFonts w:ascii="方正仿宋_GBK" w:hint="eastAsia"/>
          <w:szCs w:val="24"/>
        </w:rPr>
        <w:t>交通补助，全面推行“免申即享”模式，按以下程序办理：</w:t>
      </w:r>
    </w:p>
    <w:p w:rsidR="00A303CA" w:rsidRDefault="00A303CA" w:rsidP="0029060B">
      <w:pPr>
        <w:spacing w:line="540" w:lineRule="exact"/>
        <w:ind w:firstLineChars="200" w:firstLine="632"/>
        <w:rPr>
          <w:rFonts w:ascii="方正仿宋_GBK"/>
          <w:szCs w:val="24"/>
        </w:rPr>
      </w:pPr>
      <w:r>
        <w:rPr>
          <w:rFonts w:ascii="方正楷体_GBK" w:eastAsia="方正楷体_GBK" w:hint="eastAsia"/>
          <w:szCs w:val="24"/>
        </w:rPr>
        <w:t>（一）下发数据。</w:t>
      </w:r>
      <w:r>
        <w:rPr>
          <w:rFonts w:ascii="方正仿宋_GBK"/>
          <w:szCs w:val="24"/>
        </w:rPr>
        <w:t>市乡村</w:t>
      </w:r>
      <w:proofErr w:type="gramStart"/>
      <w:r>
        <w:rPr>
          <w:rFonts w:ascii="方正仿宋_GBK"/>
          <w:szCs w:val="24"/>
        </w:rPr>
        <w:t>振兴局</w:t>
      </w:r>
      <w:proofErr w:type="gramEnd"/>
      <w:r>
        <w:rPr>
          <w:rFonts w:ascii="方正仿宋_GBK"/>
          <w:szCs w:val="24"/>
        </w:rPr>
        <w:t>会同市人力社保局根据全国防止返贫监测系统中脱贫人口外出务工实名制信息形成补助人员名单，每季度通过重庆智能就业平台下发</w:t>
      </w:r>
      <w:r>
        <w:rPr>
          <w:rFonts w:ascii="方正仿宋_GBK" w:hint="eastAsia"/>
          <w:szCs w:val="24"/>
        </w:rPr>
        <w:t>。</w:t>
      </w:r>
    </w:p>
    <w:p w:rsidR="00A303CA" w:rsidRDefault="00A303CA" w:rsidP="0029060B">
      <w:pPr>
        <w:spacing w:line="540" w:lineRule="exact"/>
        <w:ind w:firstLineChars="200" w:firstLine="632"/>
        <w:rPr>
          <w:rFonts w:ascii="方正仿宋_GBK"/>
          <w:szCs w:val="24"/>
        </w:rPr>
      </w:pPr>
      <w:r>
        <w:rPr>
          <w:rFonts w:ascii="方正楷体_GBK" w:eastAsia="方正楷体_GBK" w:hint="eastAsia"/>
          <w:szCs w:val="24"/>
        </w:rPr>
        <w:lastRenderedPageBreak/>
        <w:t>（二）核实数据。</w:t>
      </w:r>
      <w:r>
        <w:rPr>
          <w:rFonts w:ascii="方正仿宋_GBK"/>
          <w:szCs w:val="24"/>
        </w:rPr>
        <w:t>区人力社保</w:t>
      </w:r>
      <w:r>
        <w:rPr>
          <w:rFonts w:ascii="方正仿宋_GBK" w:hint="eastAsia"/>
          <w:szCs w:val="24"/>
        </w:rPr>
        <w:t>局</w:t>
      </w:r>
      <w:r>
        <w:rPr>
          <w:rFonts w:ascii="方正仿宋_GBK"/>
          <w:szCs w:val="24"/>
        </w:rPr>
        <w:t>将补助人员名单分解至各镇</w:t>
      </w:r>
      <w:r>
        <w:rPr>
          <w:rFonts w:ascii="方正仿宋_GBK" w:hint="eastAsia"/>
          <w:szCs w:val="24"/>
        </w:rPr>
        <w:t>街，各镇街社保所会同农业服务中心</w:t>
      </w:r>
      <w:r>
        <w:rPr>
          <w:rFonts w:ascii="方正仿宋_GBK"/>
          <w:szCs w:val="24"/>
        </w:rPr>
        <w:t>再次</w:t>
      </w:r>
      <w:r>
        <w:rPr>
          <w:rFonts w:ascii="方正仿宋_GBK" w:hint="eastAsia"/>
          <w:szCs w:val="24"/>
        </w:rPr>
        <w:t>对</w:t>
      </w:r>
      <w:r>
        <w:rPr>
          <w:rFonts w:ascii="方正仿宋_GBK"/>
          <w:szCs w:val="24"/>
        </w:rPr>
        <w:t>脱贫人口外出务工信息</w:t>
      </w:r>
      <w:r>
        <w:rPr>
          <w:rFonts w:ascii="方正仿宋_GBK" w:hint="eastAsia"/>
          <w:szCs w:val="24"/>
        </w:rPr>
        <w:t>逐一</w:t>
      </w:r>
      <w:r>
        <w:rPr>
          <w:rFonts w:ascii="方正仿宋_GBK"/>
          <w:szCs w:val="24"/>
        </w:rPr>
        <w:t>核实</w:t>
      </w:r>
      <w:r>
        <w:rPr>
          <w:rFonts w:ascii="方正仿宋_GBK" w:hint="eastAsia"/>
          <w:szCs w:val="24"/>
        </w:rPr>
        <w:t>，并提醒脱贫人口</w:t>
      </w:r>
      <w:proofErr w:type="gramStart"/>
      <w:r>
        <w:rPr>
          <w:rFonts w:ascii="方正仿宋_GBK" w:hint="eastAsia"/>
          <w:szCs w:val="24"/>
        </w:rPr>
        <w:t>开通社</w:t>
      </w:r>
      <w:proofErr w:type="gramEnd"/>
      <w:r>
        <w:rPr>
          <w:rFonts w:ascii="方正仿宋_GBK" w:hint="eastAsia"/>
          <w:szCs w:val="24"/>
        </w:rPr>
        <w:t>保卡金融功能。发现务工信息不实的，务必及时更新并在全国防止返贫监测系统同步更新。补助人员名单经核实并</w:t>
      </w:r>
      <w:r>
        <w:rPr>
          <w:rFonts w:ascii="方正仿宋_GBK"/>
          <w:szCs w:val="24"/>
        </w:rPr>
        <w:t>公示</w:t>
      </w:r>
      <w:r>
        <w:rPr>
          <w:szCs w:val="24"/>
        </w:rPr>
        <w:t>5</w:t>
      </w:r>
      <w:r>
        <w:rPr>
          <w:rFonts w:ascii="方正仿宋_GBK"/>
          <w:szCs w:val="24"/>
        </w:rPr>
        <w:t>个工作日</w:t>
      </w:r>
      <w:r>
        <w:rPr>
          <w:rFonts w:ascii="方正仿宋_GBK" w:hint="eastAsia"/>
          <w:szCs w:val="24"/>
        </w:rPr>
        <w:t>无误</w:t>
      </w:r>
      <w:r>
        <w:rPr>
          <w:rFonts w:ascii="方正仿宋_GBK"/>
          <w:szCs w:val="24"/>
        </w:rPr>
        <w:t>后，将最终核定的名单通过智能就业平台</w:t>
      </w:r>
      <w:r>
        <w:rPr>
          <w:rFonts w:ascii="方正仿宋_GBK" w:hint="eastAsia"/>
          <w:szCs w:val="24"/>
        </w:rPr>
        <w:t>上传</w:t>
      </w:r>
      <w:r>
        <w:rPr>
          <w:rFonts w:ascii="方正仿宋_GBK"/>
          <w:szCs w:val="24"/>
        </w:rPr>
        <w:t>反馈</w:t>
      </w:r>
      <w:r>
        <w:rPr>
          <w:rFonts w:ascii="方正仿宋_GBK" w:hint="eastAsia"/>
          <w:szCs w:val="24"/>
        </w:rPr>
        <w:t>，</w:t>
      </w:r>
      <w:r>
        <w:rPr>
          <w:rFonts w:ascii="方正仿宋_GBK"/>
          <w:szCs w:val="24"/>
        </w:rPr>
        <w:t>并从系统中导出发放名单盖章后报区人力社保</w:t>
      </w:r>
      <w:r>
        <w:rPr>
          <w:rFonts w:ascii="方正仿宋_GBK" w:hint="eastAsia"/>
          <w:szCs w:val="24"/>
        </w:rPr>
        <w:t>局</w:t>
      </w:r>
      <w:r>
        <w:rPr>
          <w:rFonts w:ascii="方正仿宋_GBK"/>
          <w:szCs w:val="24"/>
        </w:rPr>
        <w:t>存档。</w:t>
      </w:r>
    </w:p>
    <w:p w:rsidR="00A303CA" w:rsidRDefault="00A303CA" w:rsidP="0029060B">
      <w:pPr>
        <w:spacing w:line="540" w:lineRule="exact"/>
        <w:ind w:firstLineChars="200" w:firstLine="632"/>
        <w:rPr>
          <w:rFonts w:ascii="方正仿宋_GBK"/>
          <w:szCs w:val="24"/>
        </w:rPr>
      </w:pPr>
      <w:r>
        <w:rPr>
          <w:rFonts w:ascii="方正楷体_GBK" w:eastAsia="方正楷体_GBK" w:hint="eastAsia"/>
          <w:szCs w:val="24"/>
        </w:rPr>
        <w:t>（三）拨付定额。</w:t>
      </w:r>
      <w:r>
        <w:rPr>
          <w:rFonts w:ascii="方正仿宋_GBK"/>
          <w:szCs w:val="24"/>
        </w:rPr>
        <w:t>区人力社保</w:t>
      </w:r>
      <w:r>
        <w:rPr>
          <w:rFonts w:ascii="方正仿宋_GBK" w:hint="eastAsia"/>
          <w:szCs w:val="24"/>
        </w:rPr>
        <w:t>局对镇街反馈的</w:t>
      </w:r>
      <w:r>
        <w:rPr>
          <w:rFonts w:ascii="方正仿宋_GBK"/>
          <w:szCs w:val="24"/>
        </w:rPr>
        <w:t>名单</w:t>
      </w:r>
      <w:r>
        <w:rPr>
          <w:rFonts w:ascii="方正仿宋_GBK" w:hint="eastAsia"/>
          <w:szCs w:val="24"/>
        </w:rPr>
        <w:t>进行复核确认后，报区财政局</w:t>
      </w:r>
      <w:r>
        <w:rPr>
          <w:rFonts w:ascii="方正仿宋_GBK"/>
          <w:szCs w:val="24"/>
        </w:rPr>
        <w:t>将定额补助</w:t>
      </w:r>
      <w:r>
        <w:rPr>
          <w:rFonts w:ascii="方正仿宋_GBK" w:hint="eastAsia"/>
          <w:szCs w:val="24"/>
        </w:rPr>
        <w:t>发放至脱贫人口社保卡。</w:t>
      </w:r>
      <w:r>
        <w:rPr>
          <w:rFonts w:ascii="方正仿宋_GBK"/>
          <w:szCs w:val="24"/>
        </w:rPr>
        <w:t>社保卡未开通金融功能的，</w:t>
      </w:r>
      <w:r>
        <w:rPr>
          <w:rFonts w:ascii="方正仿宋_GBK" w:hint="eastAsia"/>
          <w:szCs w:val="24"/>
        </w:rPr>
        <w:t>各镇街要大力宣传、指导脱贫人口</w:t>
      </w:r>
      <w:proofErr w:type="gramStart"/>
      <w:r>
        <w:rPr>
          <w:rFonts w:ascii="方正仿宋_GBK" w:hint="eastAsia"/>
          <w:szCs w:val="24"/>
        </w:rPr>
        <w:t>开通社</w:t>
      </w:r>
      <w:proofErr w:type="gramEnd"/>
      <w:r>
        <w:rPr>
          <w:rFonts w:ascii="方正仿宋_GBK" w:hint="eastAsia"/>
          <w:szCs w:val="24"/>
        </w:rPr>
        <w:t>保卡金融功能，确因在外无法</w:t>
      </w:r>
      <w:proofErr w:type="gramStart"/>
      <w:r>
        <w:rPr>
          <w:rFonts w:ascii="方正仿宋_GBK" w:hint="eastAsia"/>
          <w:szCs w:val="24"/>
        </w:rPr>
        <w:t>开通社</w:t>
      </w:r>
      <w:proofErr w:type="gramEnd"/>
      <w:r>
        <w:rPr>
          <w:rFonts w:ascii="方正仿宋_GBK" w:hint="eastAsia"/>
          <w:szCs w:val="24"/>
        </w:rPr>
        <w:t>保卡金融功能的，可将补助拨付至脱贫人口本人</w:t>
      </w:r>
      <w:proofErr w:type="gramStart"/>
      <w:r>
        <w:rPr>
          <w:rFonts w:ascii="方正仿宋_GBK" w:hint="eastAsia"/>
          <w:szCs w:val="24"/>
        </w:rPr>
        <w:t>一</w:t>
      </w:r>
      <w:proofErr w:type="gramEnd"/>
      <w:r>
        <w:rPr>
          <w:rFonts w:ascii="方正仿宋_GBK" w:hint="eastAsia"/>
          <w:szCs w:val="24"/>
        </w:rPr>
        <w:t>卡通或其它银行账户（为便于资金拨付，建议为常见银行、正常使用账户）。拨付资金后，各镇街及帮扶干部要及时以短信、电话等形式提醒脱贫人口补助到账，确保“应知尽知”。</w:t>
      </w:r>
    </w:p>
    <w:p w:rsidR="00A303CA" w:rsidRDefault="00A303CA" w:rsidP="0029060B">
      <w:pPr>
        <w:spacing w:line="540" w:lineRule="exact"/>
        <w:ind w:firstLineChars="200" w:firstLine="632"/>
        <w:rPr>
          <w:rFonts w:ascii="方正仿宋_GBK"/>
          <w:szCs w:val="24"/>
        </w:rPr>
      </w:pPr>
      <w:r>
        <w:rPr>
          <w:rFonts w:ascii="方正楷体_GBK" w:eastAsia="方正楷体_GBK" w:hint="eastAsia"/>
          <w:szCs w:val="24"/>
        </w:rPr>
        <w:t>（四）补足差额。</w:t>
      </w:r>
      <w:r>
        <w:rPr>
          <w:rFonts w:ascii="方正仿宋_GBK" w:hint="eastAsia"/>
          <w:szCs w:val="24"/>
        </w:rPr>
        <w:t>各镇街</w:t>
      </w:r>
      <w:r>
        <w:rPr>
          <w:rFonts w:ascii="方正仿宋_GBK"/>
          <w:szCs w:val="24"/>
        </w:rPr>
        <w:t>要结合春风行动</w:t>
      </w:r>
      <w:r>
        <w:rPr>
          <w:rFonts w:ascii="方正仿宋_GBK" w:hint="eastAsia"/>
          <w:szCs w:val="24"/>
        </w:rPr>
        <w:t>、日常走访</w:t>
      </w:r>
      <w:r>
        <w:rPr>
          <w:rFonts w:ascii="方正仿宋_GBK"/>
          <w:szCs w:val="24"/>
        </w:rPr>
        <w:t>等</w:t>
      </w:r>
      <w:r>
        <w:rPr>
          <w:rFonts w:ascii="方正仿宋_GBK" w:hint="eastAsia"/>
          <w:szCs w:val="24"/>
        </w:rPr>
        <w:t>加大政策宣传力度</w:t>
      </w:r>
      <w:r>
        <w:rPr>
          <w:rFonts w:ascii="方正仿宋_GBK"/>
          <w:szCs w:val="24"/>
        </w:rPr>
        <w:t>，</w:t>
      </w:r>
      <w:r>
        <w:rPr>
          <w:rFonts w:ascii="方正仿宋_GBK" w:hint="eastAsia"/>
          <w:szCs w:val="24"/>
        </w:rPr>
        <w:t>提醒脱贫人口</w:t>
      </w:r>
      <w:r>
        <w:rPr>
          <w:rFonts w:ascii="方正仿宋_GBK"/>
          <w:szCs w:val="24"/>
        </w:rPr>
        <w:t>保留</w:t>
      </w:r>
      <w:proofErr w:type="gramStart"/>
      <w:r>
        <w:rPr>
          <w:rFonts w:ascii="方正仿宋_GBK"/>
          <w:szCs w:val="24"/>
        </w:rPr>
        <w:t>好</w:t>
      </w:r>
      <w:r>
        <w:rPr>
          <w:rFonts w:ascii="方正仿宋_GBK" w:hint="eastAsia"/>
          <w:szCs w:val="24"/>
        </w:rPr>
        <w:t>有效</w:t>
      </w:r>
      <w:proofErr w:type="gramEnd"/>
      <w:r>
        <w:rPr>
          <w:rFonts w:ascii="方正仿宋_GBK" w:hint="eastAsia"/>
          <w:szCs w:val="24"/>
        </w:rPr>
        <w:t>报销凭证。</w:t>
      </w:r>
      <w:r>
        <w:rPr>
          <w:rFonts w:ascii="方正仿宋_GBK"/>
          <w:szCs w:val="24"/>
        </w:rPr>
        <w:t>对能提供报销凭证的外出务工脱贫人口，在</w:t>
      </w:r>
      <w:r>
        <w:rPr>
          <w:rFonts w:ascii="方正仿宋_GBK" w:hint="eastAsia"/>
          <w:szCs w:val="24"/>
        </w:rPr>
        <w:t>元旦春节等</w:t>
      </w:r>
      <w:r>
        <w:rPr>
          <w:rFonts w:ascii="方正仿宋_GBK"/>
          <w:szCs w:val="24"/>
        </w:rPr>
        <w:t>外出务工脱贫人口集中返乡时段主动收集报销凭证，</w:t>
      </w:r>
      <w:proofErr w:type="gramStart"/>
      <w:r>
        <w:rPr>
          <w:rFonts w:ascii="方正仿宋_GBK" w:hint="eastAsia"/>
          <w:szCs w:val="24"/>
        </w:rPr>
        <w:t>全面引导未开通社</w:t>
      </w:r>
      <w:proofErr w:type="gramEnd"/>
      <w:r>
        <w:rPr>
          <w:rFonts w:ascii="方正仿宋_GBK" w:hint="eastAsia"/>
          <w:szCs w:val="24"/>
        </w:rPr>
        <w:t>保卡金融功能的开通激活社保卡金融功能。同时依照申报流程在次</w:t>
      </w:r>
      <w:r>
        <w:rPr>
          <w:rFonts w:ascii="方正仿宋_GBK"/>
          <w:szCs w:val="24"/>
        </w:rPr>
        <w:t>年</w:t>
      </w:r>
      <w:r>
        <w:rPr>
          <w:szCs w:val="24"/>
        </w:rPr>
        <w:t>3</w:t>
      </w:r>
      <w:r>
        <w:rPr>
          <w:szCs w:val="24"/>
        </w:rPr>
        <w:t>月</w:t>
      </w:r>
      <w:r>
        <w:rPr>
          <w:szCs w:val="24"/>
        </w:rPr>
        <w:t>31</w:t>
      </w:r>
      <w:r>
        <w:rPr>
          <w:rFonts w:ascii="方正仿宋_GBK"/>
          <w:szCs w:val="24"/>
        </w:rPr>
        <w:t>日</w:t>
      </w:r>
      <w:r>
        <w:rPr>
          <w:rFonts w:ascii="方正仿宋_GBK" w:hint="eastAsia"/>
          <w:szCs w:val="24"/>
        </w:rPr>
        <w:t>前，将需要补差的实名制车票原件扫描上</w:t>
      </w:r>
      <w:proofErr w:type="gramStart"/>
      <w:r>
        <w:rPr>
          <w:rFonts w:ascii="方正仿宋_GBK" w:hint="eastAsia"/>
          <w:szCs w:val="24"/>
        </w:rPr>
        <w:t>传系统</w:t>
      </w:r>
      <w:proofErr w:type="gramEnd"/>
      <w:r>
        <w:rPr>
          <w:rFonts w:ascii="方正仿宋_GBK" w:hint="eastAsia"/>
          <w:szCs w:val="24"/>
        </w:rPr>
        <w:t>进行票据报销申报，按往返有效票据高于已发放定额补助金额补足差额。实名制车票原件整理后统一交区人力社保局存档备查。</w:t>
      </w:r>
    </w:p>
    <w:p w:rsidR="00A303CA" w:rsidRDefault="00A303CA" w:rsidP="00A303CA">
      <w:pPr>
        <w:jc w:val="left"/>
        <w:rPr>
          <w:rFonts w:ascii="方正仿宋_GBK"/>
          <w:szCs w:val="24"/>
        </w:rPr>
      </w:pPr>
    </w:p>
    <w:p w:rsidR="00A303CA" w:rsidRDefault="00A303CA" w:rsidP="00A303CA">
      <w:pPr>
        <w:jc w:val="left"/>
        <w:rPr>
          <w:rFonts w:ascii="方正黑体_GBK" w:eastAsia="方正黑体_GBK"/>
          <w:szCs w:val="24"/>
        </w:rPr>
      </w:pPr>
      <w:r>
        <w:rPr>
          <w:rFonts w:ascii="方正黑体_GBK" w:eastAsia="方正黑体_GBK" w:hint="eastAsia"/>
          <w:szCs w:val="24"/>
        </w:rPr>
        <w:lastRenderedPageBreak/>
        <w:t>附件</w:t>
      </w:r>
    </w:p>
    <w:p w:rsidR="00A303CA" w:rsidRDefault="00A303CA" w:rsidP="00A303CA">
      <w:pPr>
        <w:spacing w:line="580" w:lineRule="exact"/>
        <w:jc w:val="center"/>
        <w:rPr>
          <w:rFonts w:ascii="方正小标宋_GBK" w:eastAsia="方正小标宋_GBK"/>
          <w:sz w:val="44"/>
          <w:szCs w:val="44"/>
        </w:rPr>
      </w:pPr>
      <w:r>
        <w:rPr>
          <w:rFonts w:ascii="方正小标宋_GBK" w:eastAsia="方正小标宋_GBK" w:hint="eastAsia"/>
          <w:sz w:val="44"/>
          <w:szCs w:val="44"/>
        </w:rPr>
        <w:t>交通补助申报说明</w:t>
      </w:r>
    </w:p>
    <w:p w:rsidR="00A303CA" w:rsidRDefault="00A303CA" w:rsidP="00A303CA">
      <w:pPr>
        <w:jc w:val="left"/>
        <w:rPr>
          <w:rFonts w:ascii="方正仿宋_GBK"/>
          <w:szCs w:val="24"/>
        </w:rPr>
      </w:pPr>
    </w:p>
    <w:p w:rsidR="00A303CA" w:rsidRDefault="00A303CA" w:rsidP="00A303CA">
      <w:pPr>
        <w:ind w:firstLineChars="200" w:firstLine="632"/>
        <w:jc w:val="left"/>
        <w:rPr>
          <w:szCs w:val="24"/>
        </w:rPr>
      </w:pPr>
      <w:r>
        <w:rPr>
          <w:szCs w:val="24"/>
        </w:rPr>
        <w:t>1.</w:t>
      </w:r>
      <w:r>
        <w:rPr>
          <w:szCs w:val="24"/>
        </w:rPr>
        <w:t>交通工具限火车硬座、高铁（动车）二等座和省际（县际）班车客运，其余（如机票、船票、火车卧铺票等）不能补贴。</w:t>
      </w:r>
    </w:p>
    <w:p w:rsidR="00A303CA" w:rsidRDefault="00A303CA" w:rsidP="00A303CA">
      <w:pPr>
        <w:ind w:firstLineChars="200" w:firstLine="632"/>
        <w:jc w:val="left"/>
        <w:rPr>
          <w:szCs w:val="24"/>
        </w:rPr>
      </w:pPr>
      <w:r>
        <w:rPr>
          <w:szCs w:val="24"/>
        </w:rPr>
        <w:t>2.</w:t>
      </w:r>
      <w:r>
        <w:rPr>
          <w:szCs w:val="24"/>
        </w:rPr>
        <w:t>所报票据乘车路线应包含户籍地与就业地在内。</w:t>
      </w:r>
    </w:p>
    <w:p w:rsidR="00A303CA" w:rsidRDefault="00A303CA" w:rsidP="00A303CA">
      <w:pPr>
        <w:ind w:firstLineChars="200" w:firstLine="632"/>
        <w:jc w:val="left"/>
        <w:rPr>
          <w:szCs w:val="24"/>
        </w:rPr>
      </w:pPr>
      <w:r>
        <w:rPr>
          <w:szCs w:val="24"/>
        </w:rPr>
        <w:t>3.</w:t>
      </w:r>
      <w:r>
        <w:rPr>
          <w:szCs w:val="24"/>
        </w:rPr>
        <w:t>合川城区与乡镇之间乘车票据不属于省际（县际）班车客运，不予报销。</w:t>
      </w:r>
    </w:p>
    <w:p w:rsidR="00A303CA" w:rsidRDefault="00A303CA" w:rsidP="00A303CA">
      <w:pPr>
        <w:ind w:firstLineChars="200" w:firstLine="632"/>
        <w:jc w:val="left"/>
        <w:rPr>
          <w:szCs w:val="24"/>
        </w:rPr>
      </w:pPr>
      <w:r>
        <w:rPr>
          <w:szCs w:val="24"/>
        </w:rPr>
        <w:t>4.</w:t>
      </w:r>
      <w:r>
        <w:rPr>
          <w:szCs w:val="24"/>
        </w:rPr>
        <w:t>据实补助的，按票面乘车时间来确定报销年度（即</w:t>
      </w:r>
      <w:r>
        <w:rPr>
          <w:szCs w:val="24"/>
        </w:rPr>
        <w:t>2022</w:t>
      </w:r>
      <w:r>
        <w:rPr>
          <w:szCs w:val="24"/>
        </w:rPr>
        <w:t>年申报据实补助的乘车时间应为</w:t>
      </w:r>
      <w:r>
        <w:rPr>
          <w:szCs w:val="24"/>
        </w:rPr>
        <w:t>2022</w:t>
      </w:r>
      <w:r>
        <w:rPr>
          <w:szCs w:val="24"/>
        </w:rPr>
        <w:t>年</w:t>
      </w:r>
      <w:r>
        <w:rPr>
          <w:szCs w:val="24"/>
        </w:rPr>
        <w:t>1</w:t>
      </w:r>
      <w:r>
        <w:rPr>
          <w:szCs w:val="24"/>
        </w:rPr>
        <w:t>月</w:t>
      </w:r>
      <w:r>
        <w:rPr>
          <w:szCs w:val="24"/>
        </w:rPr>
        <w:t>1</w:t>
      </w:r>
      <w:r>
        <w:rPr>
          <w:szCs w:val="24"/>
        </w:rPr>
        <w:t>日至</w:t>
      </w:r>
      <w:r>
        <w:rPr>
          <w:szCs w:val="24"/>
        </w:rPr>
        <w:t>2022</w:t>
      </w:r>
      <w:r>
        <w:rPr>
          <w:szCs w:val="24"/>
        </w:rPr>
        <w:t>年</w:t>
      </w:r>
      <w:r>
        <w:rPr>
          <w:szCs w:val="24"/>
        </w:rPr>
        <w:t>12</w:t>
      </w:r>
      <w:r>
        <w:rPr>
          <w:szCs w:val="24"/>
        </w:rPr>
        <w:t>月</w:t>
      </w:r>
      <w:r>
        <w:rPr>
          <w:szCs w:val="24"/>
        </w:rPr>
        <w:t>31</w:t>
      </w:r>
      <w:r>
        <w:rPr>
          <w:szCs w:val="24"/>
        </w:rPr>
        <w:t>日），每年只能报销去程和返程各一次。</w:t>
      </w:r>
    </w:p>
    <w:p w:rsidR="00A303CA" w:rsidRDefault="00A303CA" w:rsidP="00A303CA">
      <w:pPr>
        <w:ind w:firstLineChars="200" w:firstLine="632"/>
        <w:jc w:val="left"/>
        <w:rPr>
          <w:rFonts w:ascii="方正仿宋_GBK"/>
          <w:szCs w:val="24"/>
        </w:rPr>
      </w:pPr>
      <w:r>
        <w:rPr>
          <w:szCs w:val="24"/>
        </w:rPr>
        <w:t>5.</w:t>
      </w:r>
      <w:r>
        <w:rPr>
          <w:rFonts w:ascii="方正仿宋_GBK" w:hint="eastAsia"/>
          <w:szCs w:val="24"/>
        </w:rPr>
        <w:t>对全国防止返贫监测系统的务工监测</w:t>
      </w:r>
      <w:proofErr w:type="gramStart"/>
      <w:r>
        <w:rPr>
          <w:rFonts w:ascii="方正仿宋_GBK" w:hint="eastAsia"/>
          <w:szCs w:val="24"/>
        </w:rPr>
        <w:t>版块</w:t>
      </w:r>
      <w:proofErr w:type="gramEnd"/>
      <w:r>
        <w:rPr>
          <w:rFonts w:ascii="方正仿宋_GBK" w:hint="eastAsia"/>
          <w:szCs w:val="24"/>
        </w:rPr>
        <w:t>中“务工外出月份”栏为“外出务工未回”的脱贫人口，不纳入补助。但经核实当年脱贫人员实际发生往返，属于信息采集或录入错误的，在系统修正后符合条件的再纳入补助。</w:t>
      </w:r>
    </w:p>
    <w:p w:rsidR="00A303CA" w:rsidRDefault="00A303CA" w:rsidP="00A303CA">
      <w:pPr>
        <w:ind w:firstLineChars="200" w:firstLine="632"/>
        <w:jc w:val="left"/>
        <w:rPr>
          <w:rFonts w:ascii="方正仿宋_GBK"/>
          <w:szCs w:val="24"/>
        </w:rPr>
      </w:pPr>
      <w:r>
        <w:rPr>
          <w:szCs w:val="24"/>
        </w:rPr>
        <w:t>6</w:t>
      </w:r>
      <w:r>
        <w:rPr>
          <w:rFonts w:ascii="方正仿宋_GBK" w:hint="eastAsia"/>
          <w:szCs w:val="24"/>
        </w:rPr>
        <w:t>.年初参加过政府组织的</w:t>
      </w:r>
      <w:proofErr w:type="gramStart"/>
      <w:r>
        <w:rPr>
          <w:rFonts w:ascii="方正仿宋_GBK" w:hint="eastAsia"/>
          <w:szCs w:val="24"/>
        </w:rPr>
        <w:t>统一送工活动</w:t>
      </w:r>
      <w:proofErr w:type="gramEnd"/>
      <w:r>
        <w:rPr>
          <w:rFonts w:ascii="方正仿宋_GBK" w:hint="eastAsia"/>
          <w:szCs w:val="24"/>
        </w:rPr>
        <w:t>免费乘坐专车或专列等外出务工的不能报销定额补助和去程交通费用，在系统中选择“不符合政策条件”审核不通过。</w:t>
      </w:r>
    </w:p>
    <w:p w:rsidR="00A303CA" w:rsidRDefault="00A303CA" w:rsidP="00A303CA">
      <w:pPr>
        <w:jc w:val="left"/>
        <w:rPr>
          <w:rFonts w:ascii="方正仿宋_GBK"/>
          <w:szCs w:val="24"/>
        </w:rPr>
      </w:pPr>
    </w:p>
    <w:p w:rsidR="00A303CA" w:rsidRDefault="00A303CA" w:rsidP="00A303CA">
      <w:pPr>
        <w:jc w:val="left"/>
        <w:rPr>
          <w:rFonts w:ascii="方正仿宋_GBK"/>
          <w:szCs w:val="24"/>
        </w:rPr>
      </w:pPr>
    </w:p>
    <w:p w:rsidR="00A303CA" w:rsidRDefault="00A303CA" w:rsidP="00A303CA">
      <w:pPr>
        <w:jc w:val="left"/>
        <w:rPr>
          <w:rFonts w:ascii="方正仿宋_GBK"/>
          <w:szCs w:val="24"/>
        </w:rPr>
      </w:pPr>
    </w:p>
    <w:p w:rsidR="00985895" w:rsidRDefault="00985895"/>
    <w:sectPr w:rsidR="00985895" w:rsidSect="0029060B">
      <w:headerReference w:type="even" r:id="rId6"/>
      <w:headerReference w:type="default" r:id="rId7"/>
      <w:footerReference w:type="even" r:id="rId8"/>
      <w:footerReference w:type="default" r:id="rId9"/>
      <w:pgSz w:w="11907" w:h="16840"/>
      <w:pgMar w:top="1985" w:right="1446" w:bottom="1644" w:left="1446" w:header="851" w:footer="1588"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3CA" w:rsidRDefault="00A303CA" w:rsidP="00A303CA">
      <w:r>
        <w:separator/>
      </w:r>
    </w:p>
  </w:endnote>
  <w:endnote w:type="continuationSeparator" w:id="0">
    <w:p w:rsidR="00A303CA" w:rsidRDefault="00A303CA" w:rsidP="00A30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7E" w:rsidRDefault="00A303CA">
    <w:pPr>
      <w:pStyle w:val="a4"/>
      <w:framePr w:wrap="around" w:vAnchor="text" w:hAnchor="page" w:x="1801" w:y="169"/>
      <w:jc w:val="center"/>
      <w:rPr>
        <w:rStyle w:val="a5"/>
        <w:rFonts w:ascii="宋体" w:hAnsi="宋体"/>
        <w:sz w:val="28"/>
        <w:szCs w:val="28"/>
      </w:rPr>
    </w:pPr>
    <w:r>
      <w:rPr>
        <w:rStyle w:val="a5"/>
        <w:rFonts w:ascii="宋体" w:hAnsi="宋体" w:hint="eastAsia"/>
        <w:sz w:val="28"/>
        <w:szCs w:val="28"/>
      </w:rPr>
      <w:t>－</w:t>
    </w:r>
    <w:r w:rsidR="005C3C1A">
      <w:rPr>
        <w:rFonts w:ascii="宋体" w:hAnsi="宋体" w:hint="eastAsia"/>
        <w:sz w:val="28"/>
        <w:szCs w:val="28"/>
      </w:rPr>
      <w:fldChar w:fldCharType="begin"/>
    </w:r>
    <w:r>
      <w:rPr>
        <w:rStyle w:val="a5"/>
        <w:rFonts w:ascii="宋体" w:hAnsi="宋体" w:hint="eastAsia"/>
        <w:sz w:val="28"/>
        <w:szCs w:val="28"/>
      </w:rPr>
      <w:instrText xml:space="preserve">PAGE  </w:instrText>
    </w:r>
    <w:r w:rsidR="005C3C1A">
      <w:rPr>
        <w:rFonts w:ascii="宋体" w:hAnsi="宋体" w:hint="eastAsia"/>
        <w:sz w:val="28"/>
        <w:szCs w:val="28"/>
      </w:rPr>
      <w:fldChar w:fldCharType="separate"/>
    </w:r>
    <w:r>
      <w:rPr>
        <w:rStyle w:val="a5"/>
        <w:rFonts w:ascii="宋体" w:hAnsi="宋体"/>
        <w:noProof/>
        <w:sz w:val="28"/>
        <w:szCs w:val="28"/>
      </w:rPr>
      <w:t>6</w:t>
    </w:r>
    <w:r w:rsidR="005C3C1A">
      <w:rPr>
        <w:rFonts w:ascii="宋体" w:hAnsi="宋体" w:hint="eastAsia"/>
        <w:sz w:val="28"/>
        <w:szCs w:val="28"/>
      </w:rPr>
      <w:fldChar w:fldCharType="end"/>
    </w:r>
    <w:r>
      <w:rPr>
        <w:rStyle w:val="a5"/>
        <w:rFonts w:ascii="宋体" w:hAnsi="宋体" w:hint="eastAsia"/>
        <w:sz w:val="28"/>
        <w:szCs w:val="28"/>
      </w:rPr>
      <w:t>－</w:t>
    </w:r>
  </w:p>
  <w:p w:rsidR="00F76A7E" w:rsidRDefault="0029060B">
    <w:pPr>
      <w:pStyle w:val="a4"/>
      <w:jc w:val="center"/>
    </w:pPr>
  </w:p>
  <w:p w:rsidR="00F76A7E" w:rsidRDefault="002906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7E" w:rsidRDefault="00A303CA">
    <w:pPr>
      <w:framePr w:wrap="around" w:vAnchor="text" w:hAnchor="page" w:x="9451" w:y="1"/>
      <w:tabs>
        <w:tab w:val="center" w:pos="4153"/>
        <w:tab w:val="right" w:pos="8306"/>
      </w:tabs>
      <w:snapToGrid w:val="0"/>
      <w:jc w:val="center"/>
      <w:rPr>
        <w:rFonts w:ascii="宋体" w:eastAsia="宋体" w:hAnsi="宋体"/>
        <w:sz w:val="28"/>
        <w:szCs w:val="28"/>
      </w:rPr>
    </w:pPr>
    <w:r>
      <w:rPr>
        <w:rFonts w:ascii="宋体" w:eastAsia="宋体" w:hAnsi="宋体" w:hint="eastAsia"/>
        <w:sz w:val="28"/>
        <w:szCs w:val="28"/>
      </w:rPr>
      <w:t>－</w:t>
    </w:r>
    <w:r w:rsidR="005C3C1A">
      <w:rPr>
        <w:rFonts w:ascii="宋体" w:eastAsia="宋体" w:hAnsi="宋体" w:hint="eastAsia"/>
        <w:sz w:val="28"/>
        <w:szCs w:val="28"/>
      </w:rPr>
      <w:fldChar w:fldCharType="begin"/>
    </w:r>
    <w:r>
      <w:rPr>
        <w:rFonts w:ascii="宋体" w:eastAsia="宋体" w:hAnsi="宋体" w:hint="eastAsia"/>
        <w:sz w:val="28"/>
        <w:szCs w:val="28"/>
      </w:rPr>
      <w:instrText xml:space="preserve">PAGE  </w:instrText>
    </w:r>
    <w:r w:rsidR="005C3C1A">
      <w:rPr>
        <w:rFonts w:ascii="宋体" w:eastAsia="宋体" w:hAnsi="宋体" w:hint="eastAsia"/>
        <w:sz w:val="28"/>
        <w:szCs w:val="28"/>
      </w:rPr>
      <w:fldChar w:fldCharType="separate"/>
    </w:r>
    <w:r w:rsidR="0029060B">
      <w:rPr>
        <w:rFonts w:ascii="宋体" w:eastAsia="宋体" w:hAnsi="宋体"/>
        <w:noProof/>
        <w:sz w:val="28"/>
        <w:szCs w:val="28"/>
      </w:rPr>
      <w:t>2</w:t>
    </w:r>
    <w:r w:rsidR="005C3C1A">
      <w:rPr>
        <w:rFonts w:ascii="宋体" w:eastAsia="宋体" w:hAnsi="宋体" w:hint="eastAsia"/>
        <w:sz w:val="28"/>
        <w:szCs w:val="28"/>
      </w:rPr>
      <w:fldChar w:fldCharType="end"/>
    </w:r>
    <w:r>
      <w:rPr>
        <w:rFonts w:ascii="宋体" w:eastAsia="宋体" w:hAnsi="宋体" w:hint="eastAsia"/>
        <w:sz w:val="28"/>
        <w:szCs w:val="28"/>
      </w:rPr>
      <w:t>－</w:t>
    </w:r>
  </w:p>
  <w:p w:rsidR="00F76A7E" w:rsidRDefault="002906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3CA" w:rsidRDefault="00A303CA" w:rsidP="00A303CA">
      <w:r>
        <w:separator/>
      </w:r>
    </w:p>
  </w:footnote>
  <w:footnote w:type="continuationSeparator" w:id="0">
    <w:p w:rsidR="00A303CA" w:rsidRDefault="00A303CA" w:rsidP="00A30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7E" w:rsidRDefault="0029060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7E" w:rsidRDefault="0029060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5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03CA"/>
    <w:rsid w:val="000B1C67"/>
    <w:rsid w:val="000F0FD7"/>
    <w:rsid w:val="001E7FC5"/>
    <w:rsid w:val="0029060B"/>
    <w:rsid w:val="002B1205"/>
    <w:rsid w:val="005C3C1A"/>
    <w:rsid w:val="00644195"/>
    <w:rsid w:val="006A3825"/>
    <w:rsid w:val="006C40F7"/>
    <w:rsid w:val="0098298A"/>
    <w:rsid w:val="00985895"/>
    <w:rsid w:val="00A303CA"/>
    <w:rsid w:val="00A647DF"/>
    <w:rsid w:val="00D723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A"/>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303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303CA"/>
    <w:rPr>
      <w:sz w:val="18"/>
      <w:szCs w:val="18"/>
    </w:rPr>
  </w:style>
  <w:style w:type="paragraph" w:styleId="a4">
    <w:name w:val="footer"/>
    <w:basedOn w:val="a"/>
    <w:link w:val="Char0"/>
    <w:unhideWhenUsed/>
    <w:rsid w:val="00A303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303CA"/>
    <w:rPr>
      <w:sz w:val="18"/>
      <w:szCs w:val="18"/>
    </w:rPr>
  </w:style>
  <w:style w:type="character" w:styleId="a5">
    <w:name w:val="page number"/>
    <w:basedOn w:val="a0"/>
    <w:rsid w:val="00A303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217</Words>
  <Characters>1242</Characters>
  <Application>Microsoft Office Word</Application>
  <DocSecurity>4</DocSecurity>
  <Lines>10</Lines>
  <Paragraphs>2</Paragraphs>
  <ScaleCrop>false</ScaleCrop>
  <Company>Microsoft</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2024-02-27T01:44:00Z</dcterms:created>
  <dcterms:modified xsi:type="dcterms:W3CDTF">2024-02-27T01:44:00Z</dcterms:modified>
</cp:coreProperties>
</file>