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-692150</wp:posOffset>
                </wp:positionV>
                <wp:extent cx="3274060" cy="303530"/>
                <wp:effectExtent l="0" t="0" r="2540" b="1270"/>
                <wp:wrapNone/>
                <wp:docPr id="1" name="文本框 1"/>
                <wp:cNvGraphicFramePr/>
                <a:graphic xmlns:a="http://schemas.openxmlformats.org/drawingml/2006/main">
                  <a:graphicData uri="http://schemas.microsoft.com/office/word/2010/wordprocessingShape">
                    <wps:wsp>
                      <wps:cNvSpPr txBox="1"/>
                      <wps:spPr>
                        <a:xfrm>
                          <a:off x="969010" y="552450"/>
                          <a:ext cx="3274060" cy="3035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sz w:val="24"/>
                                <w:szCs w:val="24"/>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5pt;margin-top:-54.5pt;height:23.9pt;width:257.8pt;z-index:251659264;mso-width-relative:page;mso-height-relative:page;" fillcolor="#FFFFFF [3201]" filled="t" stroked="f" coordsize="21600,21600" o:gfxdata="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i7jQydYAAAAL&#10;AQAADwAAAAAAAAABACAAAAAiAAAAZHJzL2Rvd25yZXYueG1sUEsBAhQAFAAAAAgAh07iQBkrtDpX&#10;AgAAmQQAAA4AAAAAAAAAAQAgAAAAJQEAAGRycy9lMm9Eb2MueG1sUEsFBgAAAAAGAAYAWQEAAO4F&#10;A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sz w:val="24"/>
                          <w:szCs w:val="24"/>
                          <w:lang w:val="en-US" w:eastAsia="zh-CN"/>
                        </w:rPr>
                      </w:pPr>
                    </w:p>
                  </w:txbxContent>
                </v:textbox>
              </v:shape>
            </w:pict>
          </mc:Fallback>
        </mc:AlternateConten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重庆市合川区三汇镇人民政府</w:t>
      </w:r>
    </w:p>
    <w:p>
      <w:pPr>
        <w:spacing w:line="636" w:lineRule="exact"/>
        <w:jc w:val="center"/>
      </w:pPr>
      <w:r>
        <w:rPr>
          <w:rFonts w:hint="eastAsia" w:eastAsia="方正小标宋_GBK"/>
          <w:sz w:val="44"/>
          <w:szCs w:val="44"/>
        </w:rPr>
        <w:t>关于废止部分镇政府规范性文件</w:t>
      </w:r>
      <w:r>
        <w:rPr>
          <w:rStyle w:val="9"/>
          <w:rFonts w:hint="eastAsia" w:ascii="方正小标宋_GBK" w:hAnsi="方正小标宋_GBK" w:eastAsia="方正小标宋_GBK" w:cs="方正小标宋_GBK"/>
          <w:b w:val="0"/>
          <w:kern w:val="2"/>
          <w:sz w:val="44"/>
          <w:szCs w:val="44"/>
          <w:shd w:val="clear" w:color="auto" w:fill="FFFFFF"/>
          <w:lang w:val="en-US" w:eastAsia="zh-CN" w:bidi="ar-SA"/>
        </w:rPr>
        <w:t>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Times New Roman" w:hAnsi="Times New Roman" w:eastAsia="方正仿宋_GBK" w:cs="Times New Roman"/>
          <w:sz w:val="32"/>
          <w:szCs w:val="32"/>
          <w:lang w:val="en-US" w:eastAsia="zh-CN"/>
        </w:rPr>
        <w:t>三汇府发〔2023〕131号</w:t>
      </w:r>
    </w:p>
    <w:p>
      <w:pPr>
        <w:keepNext w:val="0"/>
        <w:keepLines w:val="0"/>
        <w:pageBreakBefore w:val="0"/>
        <w:tabs>
          <w:tab w:val="center" w:pos="4482"/>
          <w:tab w:val="left" w:pos="5908"/>
        </w:tabs>
        <w:kinsoku/>
        <w:overflowPunct/>
        <w:topLinePunct w:val="0"/>
        <w:bidi w:val="0"/>
        <w:spacing w:line="600" w:lineRule="atLeast"/>
        <w:ind w:left="0" w:leftChars="0" w:right="0" w:rightChars="0"/>
        <w:jc w:val="left"/>
        <w:textAlignment w:val="auto"/>
        <w:rPr>
          <w:rFonts w:hint="eastAsia" w:ascii="宋体" w:hAnsi="宋体" w:cs="宋体" w:eastAsiaTheme="minorEastAsia"/>
          <w:i w:val="0"/>
          <w:caps w:val="0"/>
          <w:color w:val="auto"/>
          <w:spacing w:val="0"/>
          <w:sz w:val="44"/>
          <w:szCs w:val="44"/>
          <w:shd w:val="clear" w:fill="FFFFFF"/>
          <w:lang w:val="en-US" w:eastAsia="zh-CN"/>
        </w:rPr>
      </w:pPr>
      <w:r>
        <w:rPr>
          <w:rFonts w:hint="eastAsia"/>
          <w:lang w:eastAsia="zh-CN"/>
        </w:rPr>
        <w:tab/>
      </w:r>
      <w:r>
        <w:rPr>
          <w:rFonts w:hint="eastAsia"/>
          <w:lang w:eastAsia="zh-CN"/>
        </w:rPr>
        <w:tab/>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各村社区，镇有关单位：</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Chars="200" w:firstLine="640" w:firstLineChars="200"/>
        <w:textAlignment w:val="auto"/>
        <w:rPr>
          <w:rFonts w:hint="default" w:ascii="Times New Roman" w:hAnsi="Times New Roman" w:eastAsia="方正仿宋_GBK" w:cs="Times New Roman"/>
          <w:sz w:val="32"/>
          <w:szCs w:val="20"/>
        </w:rPr>
      </w:pPr>
      <w:r>
        <w:rPr>
          <w:rFonts w:hint="eastAsia" w:ascii="Times New Roman" w:hAnsi="Times New Roman" w:eastAsia="方正仿宋_GBK" w:cs="Times New Roman"/>
          <w:sz w:val="32"/>
          <w:szCs w:val="20"/>
          <w:lang w:eastAsia="zh-CN"/>
        </w:rPr>
        <w:t>根据《重庆市行政规范性文件管理办法》（重庆市人民政</w:t>
      </w:r>
      <w:bookmarkStart w:id="0" w:name="_GoBack"/>
      <w:bookmarkEnd w:id="0"/>
      <w:r>
        <w:rPr>
          <w:rFonts w:hint="eastAsia" w:ascii="Times New Roman" w:hAnsi="Times New Roman" w:eastAsia="方正仿宋_GBK" w:cs="Times New Roman"/>
          <w:sz w:val="32"/>
          <w:szCs w:val="20"/>
          <w:lang w:eastAsia="zh-CN"/>
        </w:rPr>
        <w:t>府令第</w:t>
      </w:r>
      <w:r>
        <w:rPr>
          <w:rFonts w:hint="eastAsia" w:ascii="Times New Roman" w:hAnsi="Times New Roman" w:eastAsia="方正仿宋_GBK" w:cs="Times New Roman"/>
          <w:sz w:val="32"/>
          <w:szCs w:val="20"/>
          <w:lang w:val="en-US" w:eastAsia="zh-CN"/>
        </w:rPr>
        <w:t>329号</w:t>
      </w:r>
      <w:r>
        <w:rPr>
          <w:rFonts w:hint="eastAsia" w:ascii="Times New Roman" w:hAnsi="Times New Roman" w:eastAsia="方正仿宋_GBK" w:cs="Times New Roman"/>
          <w:sz w:val="32"/>
          <w:szCs w:val="20"/>
          <w:lang w:eastAsia="zh-CN"/>
        </w:rPr>
        <w:t>）相关规定，经</w:t>
      </w:r>
      <w:r>
        <w:rPr>
          <w:rFonts w:hint="default" w:ascii="Times New Roman" w:hAnsi="Times New Roman" w:eastAsia="方正仿宋_GBK" w:cs="Times New Roman"/>
          <w:sz w:val="32"/>
          <w:szCs w:val="20"/>
        </w:rPr>
        <w:t>202</w:t>
      </w:r>
      <w:r>
        <w:rPr>
          <w:rFonts w:hint="eastAsia" w:ascii="Times New Roman" w:hAnsi="Times New Roman" w:eastAsia="方正仿宋_GBK" w:cs="Times New Roman"/>
          <w:sz w:val="32"/>
          <w:szCs w:val="20"/>
          <w:lang w:val="en-US" w:eastAsia="zh-CN"/>
        </w:rPr>
        <w:t>3</w:t>
      </w:r>
      <w:r>
        <w:rPr>
          <w:rFonts w:hint="default" w:ascii="Times New Roman" w:hAnsi="Times New Roman" w:eastAsia="方正仿宋_GBK" w:cs="Times New Roman"/>
          <w:sz w:val="32"/>
          <w:szCs w:val="20"/>
        </w:rPr>
        <w:t>年</w:t>
      </w:r>
      <w:r>
        <w:rPr>
          <w:rFonts w:hint="eastAsia" w:ascii="Times New Roman" w:hAnsi="Times New Roman" w:eastAsia="方正仿宋_GBK" w:cs="Times New Roman"/>
          <w:sz w:val="32"/>
          <w:szCs w:val="20"/>
          <w:lang w:val="en-US" w:eastAsia="zh-CN"/>
        </w:rPr>
        <w:t>6</w:t>
      </w:r>
      <w:r>
        <w:rPr>
          <w:rFonts w:hint="default" w:ascii="Times New Roman" w:hAnsi="Times New Roman" w:eastAsia="方正仿宋_GBK" w:cs="Times New Roman"/>
          <w:sz w:val="32"/>
          <w:szCs w:val="20"/>
        </w:rPr>
        <w:t>月</w:t>
      </w:r>
      <w:r>
        <w:rPr>
          <w:rFonts w:hint="eastAsia" w:ascii="Times New Roman" w:hAnsi="Times New Roman" w:eastAsia="方正仿宋_GBK" w:cs="Times New Roman"/>
          <w:sz w:val="32"/>
          <w:szCs w:val="20"/>
          <w:lang w:val="en-US" w:eastAsia="zh-CN"/>
        </w:rPr>
        <w:t>20</w:t>
      </w:r>
      <w:r>
        <w:rPr>
          <w:rFonts w:hint="default" w:ascii="Times New Roman" w:hAnsi="Times New Roman" w:eastAsia="方正仿宋_GBK" w:cs="Times New Roman"/>
          <w:sz w:val="32"/>
          <w:szCs w:val="20"/>
        </w:rPr>
        <w:t>日</w:t>
      </w:r>
      <w:r>
        <w:rPr>
          <w:rFonts w:hint="eastAsia" w:ascii="Times New Roman" w:hAnsi="Times New Roman" w:eastAsia="方正仿宋_GBK" w:cs="Times New Roman"/>
          <w:sz w:val="32"/>
          <w:szCs w:val="20"/>
          <w:lang w:eastAsia="zh-CN"/>
        </w:rPr>
        <w:t>三汇镇行政办公会议审议决定</w:t>
      </w:r>
      <w:r>
        <w:rPr>
          <w:rFonts w:hint="default" w:ascii="Times New Roman" w:hAnsi="Times New Roman" w:eastAsia="方正仿宋_GBK" w:cs="Times New Roman"/>
          <w:sz w:val="32"/>
          <w:szCs w:val="32"/>
        </w:rPr>
        <w:t>，对</w:t>
      </w:r>
      <w:r>
        <w:rPr>
          <w:rFonts w:hint="default" w:ascii="Times New Roman" w:hAnsi="Times New Roman" w:eastAsia="方正仿宋_GBK" w:cs="Times New Roman"/>
          <w:sz w:val="32"/>
          <w:szCs w:val="32"/>
          <w:lang w:eastAsia="zh-CN"/>
        </w:rPr>
        <w:t>重庆市合川区三汇镇人民政府关于印发《三汇镇自然灾害救灾资金管理办法》(试行）的通知（三汇府发〔2020〕242号）</w:t>
      </w:r>
      <w:r>
        <w:rPr>
          <w:rFonts w:ascii="Times New Roman" w:hAnsi="Times New Roman" w:eastAsia="方正仿宋_GBK" w:cs="Times New Roman"/>
          <w:sz w:val="32"/>
          <w:szCs w:val="20"/>
        </w:rPr>
        <w:t>等</w:t>
      </w:r>
      <w:r>
        <w:rPr>
          <w:rFonts w:hint="eastAsia" w:ascii="Times New Roman" w:hAnsi="Times New Roman" w:eastAsia="方正仿宋_GBK" w:cs="Times New Roman"/>
          <w:sz w:val="32"/>
          <w:szCs w:val="20"/>
          <w:lang w:val="en-US" w:eastAsia="zh-CN"/>
        </w:rPr>
        <w:t>5</w:t>
      </w:r>
      <w:r>
        <w:rPr>
          <w:rFonts w:ascii="Times New Roman" w:hAnsi="Times New Roman" w:eastAsia="方正仿宋_GBK" w:cs="Times New Roman"/>
          <w:sz w:val="32"/>
          <w:szCs w:val="20"/>
        </w:rPr>
        <w:t>件</w:t>
      </w:r>
      <w:r>
        <w:rPr>
          <w:rFonts w:hint="eastAsia" w:ascii="Times New Roman" w:hAnsi="Times New Roman" w:eastAsia="方正仿宋_GBK" w:cs="Times New Roman"/>
          <w:sz w:val="32"/>
          <w:szCs w:val="20"/>
          <w:lang w:eastAsia="zh-CN"/>
        </w:rPr>
        <w:t>镇</w:t>
      </w:r>
      <w:r>
        <w:rPr>
          <w:rFonts w:hint="default" w:ascii="Times New Roman" w:hAnsi="Times New Roman" w:eastAsia="方正仿宋_GBK" w:cs="Times New Roman"/>
          <w:sz w:val="32"/>
          <w:szCs w:val="20"/>
        </w:rPr>
        <w:t>政府规范性文件</w:t>
      </w:r>
      <w:r>
        <w:rPr>
          <w:rFonts w:ascii="Times New Roman" w:hAnsi="Times New Roman" w:eastAsia="方正仿宋_GBK" w:cs="Times New Roman"/>
          <w:sz w:val="32"/>
          <w:szCs w:val="20"/>
        </w:rPr>
        <w:t>予以废止，自本决定</w:t>
      </w:r>
      <w:r>
        <w:rPr>
          <w:rFonts w:hint="default" w:ascii="Times New Roman" w:hAnsi="Times New Roman" w:eastAsia="方正仿宋_GBK" w:cs="Times New Roman"/>
          <w:sz w:val="32"/>
          <w:szCs w:val="20"/>
          <w:lang w:val="en-US" w:eastAsia="zh-CN"/>
        </w:rPr>
        <w:t>公布</w:t>
      </w:r>
      <w:r>
        <w:rPr>
          <w:rFonts w:ascii="Times New Roman" w:hAnsi="Times New Roman" w:eastAsia="方正仿宋_GBK" w:cs="Times New Roman"/>
          <w:sz w:val="32"/>
          <w:szCs w:val="20"/>
        </w:rPr>
        <w:t>之日起不再施行。</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0"/>
          <w:lang w:val="en-US"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20"/>
        </w:rPr>
      </w:pPr>
      <w:r>
        <w:rPr>
          <w:rFonts w:ascii="Times New Roman" w:hAnsi="Times New Roman" w:eastAsia="方正仿宋_GBK" w:cs="Times New Roman"/>
          <w:sz w:val="32"/>
          <w:szCs w:val="20"/>
        </w:rPr>
        <w:t>附件</w:t>
      </w:r>
      <w:r>
        <w:rPr>
          <w:rFonts w:hint="default" w:ascii="Times New Roman" w:hAnsi="Times New Roman" w:eastAsia="方正仿宋_GBK" w:cs="Times New Roman"/>
          <w:sz w:val="32"/>
          <w:szCs w:val="20"/>
        </w:rPr>
        <w:t>：</w:t>
      </w:r>
      <w:r>
        <w:rPr>
          <w:rFonts w:ascii="Times New Roman" w:hAnsi="Times New Roman" w:eastAsia="方正仿宋_GBK" w:cs="Times New Roman"/>
          <w:sz w:val="32"/>
          <w:szCs w:val="20"/>
        </w:rPr>
        <w:t>废止的</w:t>
      </w:r>
      <w:r>
        <w:rPr>
          <w:rFonts w:hint="eastAsia" w:ascii="Times New Roman" w:hAnsi="Times New Roman" w:eastAsia="方正仿宋_GBK" w:cs="Times New Roman"/>
          <w:sz w:val="32"/>
          <w:szCs w:val="20"/>
          <w:lang w:eastAsia="zh-CN"/>
        </w:rPr>
        <w:t>三汇镇</w:t>
      </w:r>
      <w:r>
        <w:rPr>
          <w:rFonts w:hint="default" w:ascii="Times New Roman" w:hAnsi="Times New Roman" w:eastAsia="方正仿宋_GBK" w:cs="Times New Roman"/>
          <w:sz w:val="32"/>
          <w:szCs w:val="20"/>
        </w:rPr>
        <w:t>政府</w:t>
      </w:r>
      <w:r>
        <w:rPr>
          <w:rFonts w:ascii="Times New Roman" w:hAnsi="Times New Roman" w:eastAsia="方正仿宋_GBK" w:cs="Times New Roman"/>
          <w:sz w:val="32"/>
          <w:szCs w:val="20"/>
        </w:rPr>
        <w:t>规范性文件目录</w:t>
      </w:r>
    </w:p>
    <w:p>
      <w:pPr>
        <w:keepNext w:val="0"/>
        <w:keepLines w:val="0"/>
        <w:pageBreakBefore w:val="0"/>
        <w:shd w:val="clear" w:color="auto" w:fill="FFFFFF"/>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 xml:space="preserve">                             </w:t>
      </w:r>
    </w:p>
    <w:p>
      <w:pPr>
        <w:keepNext w:val="0"/>
        <w:keepLines w:val="0"/>
        <w:pageBreakBefore w:val="0"/>
        <w:shd w:val="clear" w:color="auto" w:fill="FFFFFF"/>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lang w:val="en-US" w:eastAsia="zh-CN"/>
        </w:rPr>
        <w:t xml:space="preserve">                       </w:t>
      </w:r>
      <w:r>
        <w:rPr>
          <w:rFonts w:hint="default" w:ascii="Times New Roman" w:hAnsi="Times New Roman" w:eastAsia="方正仿宋_GBK" w:cs="Times New Roman"/>
          <w:sz w:val="32"/>
          <w:szCs w:val="20"/>
        </w:rPr>
        <w:t>重庆市</w:t>
      </w:r>
      <w:r>
        <w:rPr>
          <w:rFonts w:hint="eastAsia" w:ascii="Times New Roman" w:hAnsi="Times New Roman" w:eastAsia="方正仿宋_GBK" w:cs="Times New Roman"/>
          <w:sz w:val="32"/>
          <w:szCs w:val="20"/>
          <w:lang w:eastAsia="zh-CN"/>
        </w:rPr>
        <w:t>合川</w:t>
      </w:r>
      <w:r>
        <w:rPr>
          <w:rFonts w:hint="default" w:ascii="Times New Roman" w:hAnsi="Times New Roman" w:eastAsia="方正仿宋_GBK" w:cs="Times New Roman"/>
          <w:sz w:val="32"/>
          <w:szCs w:val="20"/>
        </w:rPr>
        <w:t>区</w:t>
      </w:r>
      <w:r>
        <w:rPr>
          <w:rFonts w:hint="eastAsia" w:ascii="Times New Roman" w:hAnsi="Times New Roman" w:eastAsia="方正仿宋_GBK" w:cs="Times New Roman"/>
          <w:sz w:val="32"/>
          <w:szCs w:val="20"/>
          <w:lang w:eastAsia="zh-CN"/>
        </w:rPr>
        <w:t>三汇镇</w:t>
      </w:r>
      <w:r>
        <w:rPr>
          <w:rFonts w:hint="default" w:ascii="Times New Roman" w:hAnsi="Times New Roman" w:eastAsia="方正仿宋_GBK" w:cs="Times New Roman"/>
          <w:sz w:val="32"/>
          <w:szCs w:val="20"/>
        </w:rPr>
        <w:t>人民政府</w:t>
      </w:r>
    </w:p>
    <w:p>
      <w:pPr>
        <w:keepNext w:val="0"/>
        <w:keepLines w:val="0"/>
        <w:pageBreakBefore w:val="0"/>
        <w:shd w:val="clear" w:color="auto" w:fill="FFFFFF"/>
        <w:kinsoku/>
        <w:wordWrap/>
        <w:overflowPunct/>
        <w:topLinePunct w:val="0"/>
        <w:autoSpaceDE/>
        <w:autoSpaceDN/>
        <w:bidi w:val="0"/>
        <w:adjustRightInd/>
        <w:snapToGrid/>
        <w:spacing w:line="600" w:lineRule="exact"/>
        <w:ind w:right="840" w:rightChars="4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 xml:space="preserve">                             202</w:t>
      </w:r>
      <w:r>
        <w:rPr>
          <w:rFonts w:hint="eastAsia" w:ascii="Times New Roman" w:hAnsi="Times New Roman" w:eastAsia="方正仿宋_GBK" w:cs="Times New Roman"/>
          <w:sz w:val="32"/>
          <w:szCs w:val="20"/>
          <w:lang w:val="en-US" w:eastAsia="zh-CN"/>
        </w:rPr>
        <w:t>3</w:t>
      </w:r>
      <w:r>
        <w:rPr>
          <w:rFonts w:hint="default" w:ascii="Times New Roman" w:hAnsi="Times New Roman" w:eastAsia="方正仿宋_GBK" w:cs="Times New Roman"/>
          <w:sz w:val="32"/>
          <w:szCs w:val="20"/>
        </w:rPr>
        <w:t>年</w:t>
      </w:r>
      <w:r>
        <w:rPr>
          <w:rFonts w:hint="eastAsia" w:ascii="Times New Roman" w:hAnsi="Times New Roman" w:eastAsia="方正仿宋_GBK" w:cs="Times New Roman"/>
          <w:sz w:val="32"/>
          <w:szCs w:val="20"/>
          <w:lang w:val="en-US" w:eastAsia="zh-CN"/>
        </w:rPr>
        <w:t>6</w:t>
      </w:r>
      <w:r>
        <w:rPr>
          <w:rFonts w:hint="default" w:ascii="Times New Roman" w:hAnsi="Times New Roman" w:eastAsia="方正仿宋_GBK" w:cs="Times New Roman"/>
          <w:sz w:val="32"/>
          <w:szCs w:val="20"/>
        </w:rPr>
        <w:t>月</w:t>
      </w:r>
      <w:r>
        <w:rPr>
          <w:rFonts w:hint="eastAsia" w:ascii="Times New Roman" w:hAnsi="Times New Roman" w:eastAsia="方正仿宋_GBK" w:cs="Times New Roman"/>
          <w:sz w:val="32"/>
          <w:szCs w:val="20"/>
          <w:lang w:val="en-US" w:eastAsia="zh-CN"/>
        </w:rPr>
        <w:t>20</w:t>
      </w:r>
      <w:r>
        <w:rPr>
          <w:rFonts w:hint="default" w:ascii="Times New Roman" w:hAnsi="Times New Roman" w:eastAsia="方正仿宋_GBK" w:cs="Times New Roman"/>
          <w:sz w:val="32"/>
          <w:szCs w:val="20"/>
        </w:rPr>
        <w:t>日</w:t>
      </w:r>
    </w:p>
    <w:p>
      <w:pPr>
        <w:keepNext w:val="0"/>
        <w:keepLines w:val="0"/>
        <w:pageBreakBefore w:val="0"/>
        <w:widowControl w:val="0"/>
        <w:kinsoku/>
        <w:overflowPunct/>
        <w:topLinePunct w:val="0"/>
        <w:autoSpaceDE/>
        <w:autoSpaceDN/>
        <w:bidi w:val="0"/>
        <w:adjustRightInd/>
        <w:snapToGrid/>
        <w:spacing w:line="600" w:lineRule="exact"/>
        <w:ind w:right="0" w:rightChars="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shd w:val="clear" w:color="auto" w:fill="FFFFFF"/>
        </w:rPr>
      </w:pPr>
      <w:r>
        <w:rPr>
          <w:rFonts w:hint="default" w:ascii="Times New Roman" w:hAnsi="Times New Roman" w:eastAsia="方正小标宋_GBK" w:cs="Times New Roman"/>
          <w:sz w:val="44"/>
          <w:szCs w:val="44"/>
          <w:shd w:val="clear" w:color="auto" w:fill="FFFFFF"/>
        </w:rPr>
        <w:t>废止的</w:t>
      </w:r>
      <w:r>
        <w:rPr>
          <w:rFonts w:hint="eastAsia" w:ascii="Times New Roman" w:hAnsi="Times New Roman" w:eastAsia="方正小标宋_GBK" w:cs="Times New Roman"/>
          <w:sz w:val="44"/>
          <w:szCs w:val="44"/>
          <w:shd w:val="clear" w:color="auto" w:fill="FFFFFF"/>
          <w:lang w:eastAsia="zh-CN"/>
        </w:rPr>
        <w:t>镇</w:t>
      </w:r>
      <w:r>
        <w:rPr>
          <w:rFonts w:hint="default" w:ascii="Times New Roman" w:hAnsi="Times New Roman" w:eastAsia="方正小标宋_GBK" w:cs="Times New Roman"/>
          <w:sz w:val="44"/>
          <w:szCs w:val="44"/>
          <w:shd w:val="clear" w:color="auto" w:fill="FFFFFF"/>
        </w:rPr>
        <w:t>政府规范性文件目录</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Chars="200"/>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重庆市合川区三汇镇人民政府关于印发《三汇镇自然灾害救灾资金管理办法》(试行）的通知（三汇府发〔2020〕242号）</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2.重庆市合川区三汇镇人民政府关于进一步明确基层群众性自治组织依法自治及协助政府工作事项的通知（三汇府发〔2019〕187号）</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3.重庆市合川区三汇镇人民政府关于印发三汇镇保障农民工工资支付工作制度的通知（三汇府发〔2017〕256号）</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4.重庆市合川区三汇镇人民政府关于印发《三汇镇农村公路建设养护管理办法》的通知（三汇府发〔2017〕3号）</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Chars="200"/>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eastAsia="zh-CN"/>
        </w:rPr>
        <w:t>.重庆市合川区三汇镇人民政府关于印发我镇公租房管理实施办法的通知（三汇府发〔2015〕177号）</w:t>
      </w:r>
    </w:p>
    <w:p>
      <w:pPr>
        <w:keepNext w:val="0"/>
        <w:keepLines w:val="0"/>
        <w:pageBreakBefore w:val="0"/>
        <w:widowControl w:val="0"/>
        <w:kinsoku/>
        <w:wordWrap w:val="0"/>
        <w:overflowPunct/>
        <w:topLinePunct w:val="0"/>
        <w:autoSpaceDE/>
        <w:autoSpaceDN/>
        <w:bidi w:val="0"/>
        <w:adjustRightInd/>
        <w:snapToGrid/>
        <w:spacing w:line="600" w:lineRule="atLeast"/>
        <w:ind w:right="0" w:rightChars="0"/>
        <w:jc w:val="both"/>
        <w:textAlignment w:val="auto"/>
        <w:outlineLvl w:val="9"/>
        <w:rPr>
          <w:rFonts w:hint="eastAsia" w:ascii="Times New Roman" w:hAnsi="Times New Roman" w:eastAsia="方正仿宋_GBK" w:cstheme="minorBidi"/>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pgSz w:w="16838" w:h="11906" w:orient="landscape"/>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重庆市金额</w:t>
    </w:r>
    <w:r>
      <w:rPr>
        <w:rFonts w:hint="eastAsia" w:ascii="宋体" w:hAnsi="宋体" w:eastAsia="宋体" w:cs="宋体"/>
        <w:b/>
        <w:bCs/>
        <w:color w:val="005192"/>
        <w:sz w:val="28"/>
        <w:szCs w:val="44"/>
        <w:lang w:val="en-US" w:eastAsia="zh-CN"/>
      </w:rPr>
      <w:t xml:space="preserve">重庆市合川区三汇镇人民政府发布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p>
  <w:p>
    <w:pPr>
      <w:pStyle w:val="5"/>
      <w:ind w:left="0" w:leftChars="0" w:firstLine="0" w:firstLineChars="0"/>
      <w:rPr>
        <w:sz w:val="32"/>
      </w:rPr>
    </w:pPr>
  </w:p>
  <w:p>
    <w:pPr>
      <w:pStyle w:val="5"/>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tabs>
        <w:tab w:val="center" w:pos="4422"/>
        <w:tab w:val="clear" w:pos="4153"/>
      </w:tabs>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重庆市合川区三汇镇人民政府行政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0NjVjYjhiZjFhNmI4ZmU3YjA4MDNiNmZjNWU3MzI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C435B7"/>
    <w:rsid w:val="0EEF0855"/>
    <w:rsid w:val="11DB7C71"/>
    <w:rsid w:val="152D2DCA"/>
    <w:rsid w:val="187168EA"/>
    <w:rsid w:val="196673CA"/>
    <w:rsid w:val="1CF734C9"/>
    <w:rsid w:val="1DEC284C"/>
    <w:rsid w:val="1E6523AC"/>
    <w:rsid w:val="22440422"/>
    <w:rsid w:val="22BB4BBB"/>
    <w:rsid w:val="25EB1AF4"/>
    <w:rsid w:val="26A93BB1"/>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4BE7D65"/>
    <w:rsid w:val="658F6764"/>
    <w:rsid w:val="665233C1"/>
    <w:rsid w:val="69AC0D42"/>
    <w:rsid w:val="6AD9688B"/>
    <w:rsid w:val="6B68303F"/>
    <w:rsid w:val="6D0E3F22"/>
    <w:rsid w:val="72B73B47"/>
    <w:rsid w:val="744E4660"/>
    <w:rsid w:val="753355A2"/>
    <w:rsid w:val="759F1C61"/>
    <w:rsid w:val="76840F6C"/>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500</Words>
  <Characters>548</Characters>
  <Lines>1</Lines>
  <Paragraphs>1</Paragraphs>
  <TotalTime>25</TotalTime>
  <ScaleCrop>false</ScaleCrop>
  <LinksUpToDate>false</LinksUpToDate>
  <CharactersWithSpaces>654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2023-06-26T01:05:37Z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F678191CEE804A019A27C6CD7B1A88F2_13</vt:lpwstr>
  </property>
</Properties>
</file>