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19</w:t>
      </w:r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被处罚单位：</w:t>
      </w:r>
      <w:r>
        <w:rPr>
          <w:rFonts w:hint="eastAsia" w:eastAsia="方正仿宋_GBK"/>
        </w:rPr>
        <w:t>重庆市笙建玻璃有限公司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法定代表人：</w:t>
      </w:r>
      <w:r>
        <w:rPr>
          <w:rFonts w:hint="eastAsia" w:eastAsia="方正仿宋_GBK"/>
          <w:lang w:val="en-US" w:eastAsia="zh-CN"/>
        </w:rPr>
        <w:t>王亚飞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统一</w:t>
      </w:r>
      <w:r>
        <w:rPr>
          <w:rFonts w:eastAsia="方正仿宋_GBK"/>
        </w:rPr>
        <w:t>社会信用代码：</w:t>
      </w:r>
      <w:r>
        <w:rPr>
          <w:rFonts w:hint="eastAsia" w:eastAsia="方正仿宋_GBK"/>
          <w:lang w:val="en-US" w:eastAsia="zh-CN"/>
        </w:rPr>
        <w:t>9150011756164608X6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地址：</w:t>
      </w:r>
      <w:r>
        <w:rPr>
          <w:rFonts w:hint="eastAsia" w:eastAsia="方正仿宋_GBK"/>
          <w:lang w:val="en-US" w:eastAsia="zh-CN"/>
        </w:rPr>
        <w:t>重庆市合川区清平镇杨柳坝村三社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</w:rPr>
        <w:t>重庆市笙建玻璃有限公司</w:t>
      </w:r>
      <w:r>
        <w:rPr>
          <w:rFonts w:hint="eastAsia" w:eastAsia="方正仿宋_GBK"/>
          <w:lang w:val="en-US" w:eastAsia="zh-CN"/>
        </w:rPr>
        <w:t>停运污染防治设施未同时停运相应生产设施一案，我队经过调查，现已审查终结。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5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</w:t>
      </w:r>
      <w:r>
        <w:rPr>
          <w:rFonts w:hint="eastAsia" w:eastAsia="方正仿宋_GBK"/>
        </w:rPr>
        <w:t>公司</w:t>
      </w:r>
      <w:r>
        <w:rPr>
          <w:rFonts w:hint="eastAsia" w:eastAsia="方正仿宋_GBK"/>
          <w:lang w:val="en-US" w:eastAsia="zh-CN"/>
        </w:rPr>
        <w:t>的检查中，发现存在以下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</w:t>
      </w:r>
      <w:r>
        <w:rPr>
          <w:rFonts w:hint="eastAsia" w:eastAsia="方正仿宋_GBK"/>
        </w:rPr>
        <w:t>公司</w:t>
      </w:r>
      <w:r>
        <w:rPr>
          <w:rFonts w:hint="eastAsia" w:eastAsia="方正仿宋_GBK"/>
          <w:lang w:val="en-US" w:eastAsia="zh-CN"/>
        </w:rPr>
        <w:t>在重庆市合川区清平镇杨柳坝村三社开办了玻璃器皿生产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，建设有旋风除尘+SCR+水幕喷淋除尘设施对生产废气进行处理，检查时正在生产，玻璃窑炉正在运行。检查发现废气处理设施中的水幕喷淋除尘设备未运行，阀门为关闭状态，喷淋头无水喷出。你公司停运污染防治设施未同时停运相应生产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/>
          <w:color w:val="auto"/>
        </w:rPr>
        <w:t>以上事实有</w:t>
      </w:r>
      <w:r>
        <w:rPr>
          <w:rFonts w:hint="eastAsia" w:eastAsia="方正仿宋_GBK"/>
          <w:color w:val="auto"/>
          <w:lang w:eastAsia="zh-CN"/>
        </w:rPr>
        <w:t>以下</w:t>
      </w:r>
      <w:r>
        <w:rPr>
          <w:rFonts w:hint="eastAsia" w:eastAsia="方正仿宋_GBK"/>
          <w:color w:val="auto"/>
        </w:rPr>
        <w:t>证据为凭</w:t>
      </w:r>
      <w:r>
        <w:rPr>
          <w:rFonts w:hint="eastAsia" w:eastAsia="方正仿宋_GBK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1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5日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eastAsia="方正仿宋_GBK"/>
          <w:color w:val="auto"/>
          <w:szCs w:val="32"/>
        </w:rPr>
        <w:t>2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9日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调查询问笔录》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5日</w:t>
      </w:r>
      <w:r>
        <w:rPr>
          <w:rFonts w:eastAsia="方正仿宋_GBK"/>
          <w:color w:val="auto"/>
          <w:szCs w:val="32"/>
        </w:rPr>
        <w:t>在</w:t>
      </w:r>
      <w:r>
        <w:rPr>
          <w:rFonts w:hint="eastAsia" w:eastAsia="方正仿宋_GBK"/>
        </w:rPr>
        <w:t>重庆市笙建玻璃有限公司</w:t>
      </w:r>
      <w:r>
        <w:rPr>
          <w:rFonts w:hint="eastAsia" w:eastAsia="方正仿宋_GBK"/>
          <w:lang w:val="en-US" w:eastAsia="zh-CN"/>
        </w:rPr>
        <w:t>玻璃器皿生产</w:t>
      </w:r>
      <w:r>
        <w:rPr>
          <w:rFonts w:hint="eastAsia" w:eastAsia="方正仿宋_GBK"/>
          <w:lang w:eastAsia="zh-CN"/>
        </w:rPr>
        <w:t>项目</w:t>
      </w:r>
      <w:r>
        <w:rPr>
          <w:rFonts w:eastAsia="方正仿宋_GBK"/>
          <w:color w:val="auto"/>
          <w:szCs w:val="32"/>
        </w:rPr>
        <w:t>现场拍摄的《执法现场视听资料》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5日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现场检查（勘察）方位图》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5.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9日</w:t>
      </w:r>
      <w:r>
        <w:rPr>
          <w:rFonts w:hint="eastAsia" w:eastAsia="方正仿宋_GBK"/>
        </w:rPr>
        <w:t>重庆市笙建玻璃有限公司</w:t>
      </w:r>
      <w:r>
        <w:rPr>
          <w:rFonts w:hint="eastAsia" w:eastAsia="方正仿宋_GBK"/>
          <w:lang w:val="en-US" w:eastAsia="zh-CN"/>
        </w:rPr>
        <w:t>提供的《排污许可证》。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证据</w:t>
      </w:r>
      <w:r>
        <w:rPr>
          <w:rFonts w:hint="eastAsia" w:eastAsia="方正仿宋_GBK"/>
          <w:color w:val="auto"/>
          <w:szCs w:val="32"/>
          <w:lang w:val="en-US" w:eastAsia="zh-CN"/>
        </w:rPr>
        <w:t>1-5说明</w:t>
      </w:r>
      <w:r>
        <w:rPr>
          <w:rFonts w:hint="eastAsia" w:eastAsia="方正仿宋_GBK"/>
          <w:color w:val="auto"/>
          <w:lang w:val="en-US" w:eastAsia="zh-CN"/>
        </w:rPr>
        <w:t>该</w:t>
      </w:r>
      <w:r>
        <w:rPr>
          <w:rFonts w:hint="eastAsia" w:eastAsia="方正仿宋_GBK"/>
          <w:color w:val="auto"/>
          <w:lang w:eastAsia="zh-CN"/>
        </w:rPr>
        <w:t>项目</w:t>
      </w:r>
      <w:r>
        <w:rPr>
          <w:rFonts w:hint="eastAsia" w:eastAsia="方正仿宋_GBK"/>
          <w:color w:val="auto"/>
          <w:lang w:val="en-US" w:eastAsia="zh-CN"/>
        </w:rPr>
        <w:t>现场情况，证明</w:t>
      </w:r>
      <w:r>
        <w:rPr>
          <w:rFonts w:hint="eastAsia" w:eastAsia="方正仿宋_GBK"/>
          <w:lang w:val="en-US" w:eastAsia="zh-CN"/>
        </w:rPr>
        <w:t>其存在停运污染防治设施未同时停运相应生产设施的行为。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6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hint="eastAsia" w:eastAsia="方正仿宋_GBK"/>
        </w:rPr>
        <w:t>重庆市笙建玻璃有限公司</w:t>
      </w:r>
      <w:r>
        <w:rPr>
          <w:rFonts w:hint="eastAsia" w:eastAsia="方正仿宋_GBK"/>
          <w:color w:val="auto"/>
          <w:lang w:eastAsia="zh-CN"/>
        </w:rPr>
        <w:t>《</w:t>
      </w:r>
      <w:r>
        <w:rPr>
          <w:rFonts w:hint="eastAsia" w:eastAsia="方正仿宋_GBK"/>
          <w:color w:val="auto"/>
        </w:rPr>
        <w:t>营业执照</w:t>
      </w:r>
      <w:r>
        <w:rPr>
          <w:rFonts w:hint="eastAsia" w:eastAsia="方正仿宋_GBK"/>
          <w:color w:val="auto"/>
          <w:lang w:eastAsia="zh-CN"/>
        </w:rPr>
        <w:t>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7.</w:t>
      </w:r>
      <w:r>
        <w:rPr>
          <w:rFonts w:hint="eastAsia" w:eastAsia="方正仿宋_GBK"/>
        </w:rPr>
        <w:t>重庆市笙建玻璃有限公司</w:t>
      </w:r>
      <w:r>
        <w:rPr>
          <w:rFonts w:hint="eastAsia" w:eastAsia="方正仿宋_GBK"/>
          <w:lang w:val="en-US" w:eastAsia="zh-CN"/>
        </w:rPr>
        <w:t>法定代表人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8.</w:t>
      </w:r>
      <w:r>
        <w:rPr>
          <w:rFonts w:hint="eastAsia" w:eastAsia="方正仿宋_GBK"/>
        </w:rPr>
        <w:t>重庆市笙建玻璃有限公司</w:t>
      </w:r>
      <w:r>
        <w:rPr>
          <w:rFonts w:hint="eastAsia" w:eastAsia="方正仿宋_GBK"/>
          <w:lang w:val="en-US" w:eastAsia="zh-CN"/>
        </w:rPr>
        <w:t>授权委托书及被委托人身份证。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证</w:t>
      </w:r>
      <w:r>
        <w:rPr>
          <w:rFonts w:hint="eastAsia" w:eastAsia="方正仿宋_GBK"/>
          <w:color w:val="auto"/>
          <w:szCs w:val="32"/>
          <w:lang w:val="en-US" w:eastAsia="zh-CN"/>
        </w:rPr>
        <w:t>据6-8证明违法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主体是</w:t>
      </w:r>
      <w:r>
        <w:rPr>
          <w:rFonts w:hint="eastAsia" w:eastAsia="方正仿宋_GBK"/>
        </w:rPr>
        <w:t>重庆市笙建玻璃有限公司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50" w:lineRule="exact"/>
        <w:ind w:firstLine="640" w:firstLineChars="200"/>
        <w:textAlignment w:val="auto"/>
        <w:rPr>
          <w:rFonts w:eastAsia="方正仿宋_GBK"/>
          <w:u w:val="single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9.执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法人员执法证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你</w:t>
      </w:r>
      <w:r>
        <w:rPr>
          <w:rFonts w:hint="eastAsia" w:eastAsia="方正仿宋_GBK"/>
        </w:rPr>
        <w:t>公司</w:t>
      </w:r>
      <w:r>
        <w:rPr>
          <w:rFonts w:eastAsia="方正仿宋_GBK"/>
        </w:rPr>
        <w:t>的上述行为违反了</w:t>
      </w:r>
      <w:r>
        <w:rPr>
          <w:rFonts w:hint="eastAsia" w:eastAsia="方正仿宋_GBK"/>
          <w:lang w:eastAsia="zh-CN"/>
        </w:rPr>
        <w:t>《重庆市环境保护条例》</w:t>
      </w:r>
      <w:r>
        <w:rPr>
          <w:rFonts w:hint="eastAsia" w:eastAsia="方正仿宋_GBK"/>
          <w:lang w:val="en-US" w:eastAsia="zh-CN"/>
        </w:rPr>
        <w:t>第三十九条第三款“停运污染防治设施应当同时停运相应的生产设施。确因工艺特殊或公共利益需要不能同时停运的，应当采取措施减少污染物排放”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2</w:t>
      </w:r>
      <w:r>
        <w:rPr>
          <w:rFonts w:eastAsia="方正仿宋_GBK"/>
        </w:rPr>
        <w:t>日向你</w:t>
      </w:r>
      <w:r>
        <w:rPr>
          <w:rFonts w:hint="eastAsia" w:eastAsia="方正仿宋_GBK"/>
        </w:rPr>
        <w:t>公司</w:t>
      </w:r>
      <w:r>
        <w:rPr>
          <w:rFonts w:eastAsia="方正仿宋_GBK"/>
        </w:rPr>
        <w:t>送达《行政处罚事先告知书》（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），告知陈述申辩权。你</w:t>
      </w:r>
      <w:r>
        <w:rPr>
          <w:rFonts w:hint="eastAsia" w:eastAsia="方正仿宋_GBK"/>
        </w:rPr>
        <w:t>公司</w:t>
      </w:r>
      <w:r>
        <w:rPr>
          <w:rFonts w:eastAsia="方正仿宋_GBK"/>
        </w:rPr>
        <w:t>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《重庆市环境保护条例》</w:t>
      </w:r>
      <w:r>
        <w:rPr>
          <w:rFonts w:hint="eastAsia" w:eastAsia="方正仿宋_GBK"/>
          <w:lang w:val="en-US" w:eastAsia="zh-CN"/>
        </w:rPr>
        <w:t>第九十二条第一款第二项、第二款“违反本条例规定，有下列行为之一的，由生态环境主管部门责令改正，予以相应处罚：</w:t>
      </w:r>
      <w:r>
        <w:rPr>
          <w:rFonts w:hint="default" w:ascii="Arial" w:hAnsi="Arial" w:eastAsia="方正仿宋_GBK" w:cs="Arial"/>
          <w:lang w:val="en-US" w:eastAsia="zh-CN"/>
        </w:rPr>
        <w:t>…</w:t>
      </w:r>
      <w:r>
        <w:rPr>
          <w:rFonts w:hint="eastAsia" w:eastAsia="方正仿宋_GBK"/>
          <w:lang w:val="en-US" w:eastAsia="zh-CN"/>
        </w:rPr>
        <w:t>（二）停运污染防治设施时未同时停运相应的生产设施的；</w:t>
      </w:r>
      <w:r>
        <w:rPr>
          <w:rFonts w:hint="default" w:ascii="Arial" w:hAnsi="Arial" w:eastAsia="方正仿宋_GBK" w:cs="Arial"/>
          <w:lang w:val="en-US" w:eastAsia="zh-CN"/>
        </w:rPr>
        <w:t>…</w:t>
      </w:r>
      <w:r>
        <w:rPr>
          <w:rFonts w:hint="eastAsia" w:eastAsia="方正仿宋_GBK"/>
          <w:lang w:val="en-US" w:eastAsia="zh-CN"/>
        </w:rPr>
        <w:t>其中，有前款第一项、</w:t>
      </w:r>
      <w:r>
        <w:rPr>
          <w:rFonts w:hint="eastAsia" w:eastAsia="方正仿宋_GBK"/>
          <w:b/>
          <w:bCs/>
          <w:lang w:val="en-US" w:eastAsia="zh-CN"/>
        </w:rPr>
        <w:t>第二项</w:t>
      </w:r>
      <w:r>
        <w:rPr>
          <w:rFonts w:hint="eastAsia" w:eastAsia="方正仿宋_GBK"/>
          <w:lang w:val="en-US" w:eastAsia="zh-CN"/>
        </w:rPr>
        <w:t>、第四项、第五项、第七项行为之一，处一万元以上十万元以下的罚款。有前款第三项行为的，处十万元以上一百万元以下的罚款，没收违法所得；情节严重的，报经有批准权的人民政府批准，可以责令停业或者关闭。有前款第六项行为的，处二万元以上二十万元以下的罚款；拒不改正的，责令停产整治”</w:t>
      </w:r>
      <w:r>
        <w:rPr>
          <w:rFonts w:eastAsia="方正仿宋_GBK"/>
        </w:rPr>
        <w:t>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</w:t>
      </w:r>
      <w:r>
        <w:rPr>
          <w:rFonts w:hint="eastAsia" w:eastAsia="方正仿宋_GBK"/>
          <w:lang w:val="en-US" w:eastAsia="zh-CN"/>
        </w:rPr>
        <w:t>共性裁量因子：两年内未受到过行政处罚，受处罚次数裁量等级为1，受处罚情况裁量等级为1，积极配合调查，裁量等级为1；修正因子：整改措施已落实，裁量等级为-2，社会影响力为一般企事业单位，裁量等级为0，主观过错程度为过失，裁量等级为-2。选择两年内受处罚次数作为首要裁量因子，计算结果为1万元，</w:t>
      </w:r>
      <w:r>
        <w:rPr>
          <w:rFonts w:eastAsia="方正仿宋_GBK"/>
        </w:rPr>
        <w:t>我队决定对你</w:t>
      </w:r>
      <w:r>
        <w:rPr>
          <w:rFonts w:hint="eastAsia" w:eastAsia="方正仿宋_GBK"/>
        </w:rPr>
        <w:t>公司作出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罚款壹万元。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根据《中华人民共和国行政处罚法》《罚款决定与罚款收缴分离实施办法》的规定，你公司应于接到本处罚决定书之日起十五日内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2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21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 </w:t>
      </w: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pPr>
        <w:adjustRightInd w:val="0"/>
        <w:snapToGrid w:val="0"/>
        <w:spacing w:line="600" w:lineRule="exact"/>
        <w:ind w:right="240" w:firstLine="160" w:firstLineChars="50"/>
        <w:jc w:val="right"/>
        <w:rPr>
          <w:rFonts w:hint="eastAsia" w:eastAsia="方正仿宋_GBK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7C607E"/>
    <w:rsid w:val="127D0EBA"/>
    <w:rsid w:val="135F0930"/>
    <w:rsid w:val="15844A36"/>
    <w:rsid w:val="18FA7F73"/>
    <w:rsid w:val="1C1F752C"/>
    <w:rsid w:val="1C5101B6"/>
    <w:rsid w:val="1C8B3997"/>
    <w:rsid w:val="1D1214B7"/>
    <w:rsid w:val="1D22017C"/>
    <w:rsid w:val="1DB17115"/>
    <w:rsid w:val="290B61B7"/>
    <w:rsid w:val="2AB17F8F"/>
    <w:rsid w:val="2E0059AC"/>
    <w:rsid w:val="30E429C6"/>
    <w:rsid w:val="38F902C9"/>
    <w:rsid w:val="39897258"/>
    <w:rsid w:val="3B2A07E1"/>
    <w:rsid w:val="3C0157A8"/>
    <w:rsid w:val="3EB74DA0"/>
    <w:rsid w:val="443C6872"/>
    <w:rsid w:val="46515D4E"/>
    <w:rsid w:val="4E121F7A"/>
    <w:rsid w:val="51E167A9"/>
    <w:rsid w:val="5BFB6F02"/>
    <w:rsid w:val="5D006352"/>
    <w:rsid w:val="5DE21851"/>
    <w:rsid w:val="624D0C2D"/>
    <w:rsid w:val="64C3119C"/>
    <w:rsid w:val="66736FA6"/>
    <w:rsid w:val="696B00EA"/>
    <w:rsid w:val="6ADF6437"/>
    <w:rsid w:val="6BE540D0"/>
    <w:rsid w:val="6D535020"/>
    <w:rsid w:val="6F0C12BA"/>
    <w:rsid w:val="6F9C1AEE"/>
    <w:rsid w:val="70A35121"/>
    <w:rsid w:val="70A666B2"/>
    <w:rsid w:val="737435AB"/>
    <w:rsid w:val="743006CD"/>
    <w:rsid w:val="7570302B"/>
    <w:rsid w:val="75C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1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2024-02-21T02:35:07Z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