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A42" w:rsidRDefault="00A65251">
      <w:pPr>
        <w:snapToGrid w:val="0"/>
        <w:jc w:val="center"/>
      </w:pPr>
      <w:r>
        <w:rPr>
          <w:rFonts w:eastAsia="方正仿宋_GBK"/>
          <w:szCs w:val="32"/>
        </w:rPr>
        <w:t>渝人社办</w:t>
      </w:r>
      <w:r>
        <w:rPr>
          <w:rFonts w:eastAsia="方正仿宋_GBK"/>
          <w:szCs w:val="32"/>
        </w:rPr>
        <w:t>〔</w:t>
      </w:r>
      <w:r>
        <w:rPr>
          <w:rFonts w:eastAsia="方正仿宋_GBK"/>
          <w:szCs w:val="32"/>
        </w:rPr>
        <w:t>2022</w:t>
      </w:r>
      <w:r>
        <w:rPr>
          <w:rFonts w:eastAsia="方正仿宋_GBK"/>
          <w:szCs w:val="32"/>
        </w:rPr>
        <w:t>〕</w:t>
      </w:r>
      <w:r>
        <w:rPr>
          <w:rFonts w:eastAsia="方正仿宋_GBK"/>
          <w:szCs w:val="32"/>
        </w:rPr>
        <w:t>13</w:t>
      </w:r>
      <w:r>
        <w:rPr>
          <w:rFonts w:eastAsia="方正仿宋_GBK"/>
          <w:szCs w:val="32"/>
        </w:rPr>
        <w:t>号</w:t>
      </w:r>
    </w:p>
    <w:p w:rsidR="00CF4A42" w:rsidRDefault="00CF4A42">
      <w:pPr>
        <w:spacing w:line="600" w:lineRule="exact"/>
        <w:ind w:firstLineChars="200" w:firstLine="632"/>
        <w:rPr>
          <w:rFonts w:eastAsia="方正仿宋_GBK"/>
        </w:rPr>
      </w:pPr>
    </w:p>
    <w:p w:rsidR="00CF4A42" w:rsidRDefault="00A65251"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重庆市人力资源和社会保障局办公室</w:t>
      </w:r>
    </w:p>
    <w:p w:rsidR="00CF4A42" w:rsidRDefault="00A65251"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关于</w:t>
      </w:r>
      <w:r>
        <w:rPr>
          <w:rFonts w:eastAsia="方正小标宋_GBK"/>
          <w:sz w:val="44"/>
          <w:szCs w:val="44"/>
        </w:rPr>
        <w:t>印发</w:t>
      </w:r>
      <w:r>
        <w:rPr>
          <w:rFonts w:eastAsia="方正小标宋_GBK"/>
          <w:sz w:val="44"/>
          <w:szCs w:val="44"/>
        </w:rPr>
        <w:t>202</w:t>
      </w:r>
      <w:r>
        <w:rPr>
          <w:rFonts w:eastAsia="方正小标宋_GBK"/>
          <w:sz w:val="44"/>
          <w:szCs w:val="44"/>
        </w:rPr>
        <w:t>2</w:t>
      </w:r>
      <w:r>
        <w:rPr>
          <w:rFonts w:eastAsia="方正小标宋_GBK"/>
          <w:sz w:val="44"/>
          <w:szCs w:val="44"/>
        </w:rPr>
        <w:t>年全市公共就业服务</w:t>
      </w:r>
    </w:p>
    <w:p w:rsidR="00CF4A42" w:rsidRDefault="00A65251"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专项活动</w:t>
      </w:r>
      <w:r>
        <w:rPr>
          <w:rFonts w:eastAsia="方正小标宋_GBK"/>
          <w:sz w:val="44"/>
          <w:szCs w:val="44"/>
        </w:rPr>
        <w:t>安排</w:t>
      </w:r>
      <w:r>
        <w:rPr>
          <w:rFonts w:eastAsia="方正小标宋_GBK"/>
          <w:sz w:val="44"/>
          <w:szCs w:val="44"/>
        </w:rPr>
        <w:t>的通知</w:t>
      </w:r>
    </w:p>
    <w:p w:rsidR="00CF4A42" w:rsidRDefault="00CF4A42">
      <w:pPr>
        <w:spacing w:line="600" w:lineRule="exact"/>
        <w:ind w:firstLineChars="200" w:firstLine="632"/>
        <w:rPr>
          <w:rFonts w:eastAsia="方正仿宋_GBK"/>
        </w:rPr>
      </w:pPr>
    </w:p>
    <w:p w:rsidR="00CF4A42" w:rsidRDefault="00A65251">
      <w:pPr>
        <w:spacing w:line="600" w:lineRule="exact"/>
        <w:rPr>
          <w:rFonts w:eastAsia="方正仿宋_GBK"/>
        </w:rPr>
      </w:pPr>
      <w:r>
        <w:rPr>
          <w:rFonts w:eastAsia="方正仿宋_GBK"/>
        </w:rPr>
        <w:t>各区县（自治县）人力社保局，两江新区社会保障局、重庆高新区政务服务和社会事务中心、万盛经开区人力社保局：</w:t>
      </w:r>
    </w:p>
    <w:p w:rsidR="00CF4A42" w:rsidRDefault="00A65251">
      <w:pPr>
        <w:spacing w:line="60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为深入贯彻落实党中央、国务院关于稳就业保就业决策部署和市委、市政府工作要求，推进全方位公共就业服务，促进更加充分更高质量就业，按照人力资源社会保障部《关于开展</w:t>
      </w:r>
      <w:r>
        <w:rPr>
          <w:rFonts w:eastAsia="方正仿宋_GBK"/>
        </w:rPr>
        <w:t>202</w:t>
      </w:r>
      <w:r>
        <w:rPr>
          <w:rFonts w:eastAsia="方正仿宋_GBK"/>
        </w:rPr>
        <w:t>2</w:t>
      </w:r>
      <w:r>
        <w:rPr>
          <w:rFonts w:eastAsia="方正仿宋_GBK"/>
        </w:rPr>
        <w:t>年全国公共就业服务专项活动的通知》（人社部函〔</w:t>
      </w:r>
      <w:r>
        <w:rPr>
          <w:rFonts w:eastAsia="方正仿宋_GBK"/>
        </w:rPr>
        <w:t>202</w:t>
      </w:r>
      <w:r>
        <w:rPr>
          <w:rFonts w:eastAsia="方正仿宋_GBK"/>
        </w:rPr>
        <w:t>1</w:t>
      </w:r>
      <w:r>
        <w:rPr>
          <w:rFonts w:eastAsia="方正仿宋_GBK"/>
        </w:rPr>
        <w:t>〕</w:t>
      </w:r>
      <w:r>
        <w:rPr>
          <w:rFonts w:eastAsia="方正仿宋_GBK"/>
        </w:rPr>
        <w:t>1</w:t>
      </w:r>
      <w:r>
        <w:rPr>
          <w:rFonts w:eastAsia="方正仿宋_GBK"/>
        </w:rPr>
        <w:t>63</w:t>
      </w:r>
      <w:r>
        <w:rPr>
          <w:rFonts w:eastAsia="方正仿宋_GBK"/>
        </w:rPr>
        <w:t>号）要求，结合我市工作实际，现将</w:t>
      </w:r>
      <w:r>
        <w:rPr>
          <w:rFonts w:eastAsia="方正仿宋_GBK"/>
        </w:rPr>
        <w:t>202</w:t>
      </w:r>
      <w:r>
        <w:rPr>
          <w:rFonts w:eastAsia="方正仿宋_GBK"/>
        </w:rPr>
        <w:t>2</w:t>
      </w:r>
      <w:r>
        <w:rPr>
          <w:rFonts w:eastAsia="方正仿宋_GBK"/>
        </w:rPr>
        <w:t>年全市公共就业服务专项活动</w:t>
      </w:r>
      <w:r>
        <w:rPr>
          <w:rFonts w:eastAsia="方正仿宋_GBK"/>
        </w:rPr>
        <w:t>安排印发你们，并提出如下工作要求，请一并抓好落实。</w:t>
      </w:r>
    </w:p>
    <w:p w:rsidR="00CF4A42" w:rsidRDefault="00A65251">
      <w:pPr>
        <w:spacing w:line="600" w:lineRule="exact"/>
        <w:ind w:firstLineChars="200" w:firstLine="632"/>
        <w:rPr>
          <w:rFonts w:eastAsia="方正仿宋_GBK"/>
        </w:rPr>
      </w:pPr>
      <w:bookmarkStart w:id="0" w:name="bookmark6"/>
      <w:r>
        <w:rPr>
          <w:rFonts w:ascii="方正黑体_GBK" w:eastAsia="方正黑体_GBK" w:hAnsi="方正黑体_GBK" w:cs="方正黑体_GBK"/>
        </w:rPr>
        <w:t>一</w:t>
      </w:r>
      <w:bookmarkEnd w:id="0"/>
      <w:r>
        <w:rPr>
          <w:rFonts w:ascii="方正黑体_GBK" w:eastAsia="方正黑体_GBK" w:hAnsi="方正黑体_GBK" w:cs="方正黑体_GBK"/>
        </w:rPr>
        <w:t>、加强组织领导。</w:t>
      </w:r>
      <w:r>
        <w:rPr>
          <w:rFonts w:eastAsia="方正仿宋_GBK"/>
        </w:rPr>
        <w:t>各区县（自治县）人力社保部门要提高政治站位，高度重视公共就业服务专项活动，将其作为实现更加充分更髙质量就业的重要抓手。要发挥牵头作用，联合其他部门形</w:t>
      </w:r>
      <w:r>
        <w:rPr>
          <w:rFonts w:eastAsia="方正仿宋_GBK"/>
        </w:rPr>
        <w:t>成工作合力，制定详细工作方案，并向社会公开活动安排，组织开展好各项公共就业服务专项活动。</w:t>
      </w:r>
      <w:bookmarkStart w:id="1" w:name="bookmark19"/>
    </w:p>
    <w:bookmarkEnd w:id="1"/>
    <w:p w:rsidR="00CF4A42" w:rsidRDefault="00A65251">
      <w:pPr>
        <w:spacing w:line="600" w:lineRule="exact"/>
        <w:ind w:firstLineChars="200" w:firstLine="632"/>
        <w:rPr>
          <w:rFonts w:eastAsia="方正仿宋_GBK"/>
        </w:rPr>
      </w:pPr>
      <w:r>
        <w:rPr>
          <w:rFonts w:ascii="方正黑体_GBK" w:eastAsia="方正黑体_GBK" w:hAnsi="方正黑体_GBK" w:cs="方正黑体_GBK"/>
        </w:rPr>
        <w:t>二、丰富活动内容。</w:t>
      </w:r>
      <w:r>
        <w:rPr>
          <w:rFonts w:eastAsia="方正仿宋_GBK"/>
        </w:rPr>
        <w:t>各区县（自治县）</w:t>
      </w:r>
      <w:r>
        <w:rPr>
          <w:rFonts w:eastAsia="方正仿宋_GBK"/>
        </w:rPr>
        <w:t>人力社保部门</w:t>
      </w:r>
      <w:r>
        <w:rPr>
          <w:rFonts w:eastAsia="方正仿宋_GBK"/>
        </w:rPr>
        <w:t>在做好现有专项活动的基础上，可根据就业形势和实际工作需求，适时</w:t>
      </w:r>
      <w:r>
        <w:rPr>
          <w:rFonts w:eastAsia="方正仿宋_GBK"/>
        </w:rPr>
        <w:lastRenderedPageBreak/>
        <w:t>开展其他服务活动。要创新</w:t>
      </w:r>
      <w:r>
        <w:rPr>
          <w:rFonts w:eastAsia="方正仿宋_GBK"/>
        </w:rPr>
        <w:t>服务</w:t>
      </w:r>
      <w:r>
        <w:rPr>
          <w:rFonts w:eastAsia="方正仿宋_GBK"/>
        </w:rPr>
        <w:t>手段，提供政策宣传解读、岗位归集发布、人岗精准对接、职业指导、权益维护等多样化就业服务，推动政策</w:t>
      </w:r>
      <w:r>
        <w:rPr>
          <w:rFonts w:eastAsia="方正仿宋_GBK"/>
        </w:rPr>
        <w:t>措施</w:t>
      </w:r>
      <w:r>
        <w:rPr>
          <w:rFonts w:eastAsia="方正仿宋_GBK"/>
        </w:rPr>
        <w:t>落实落地。要动员社会各方面力量，充分发挥人力资源服务机构</w:t>
      </w:r>
      <w:r>
        <w:rPr>
          <w:rFonts w:eastAsia="方正仿宋_GBK"/>
        </w:rPr>
        <w:t>、劳务经纪人</w:t>
      </w:r>
      <w:r>
        <w:rPr>
          <w:rFonts w:eastAsia="方正仿宋_GBK"/>
        </w:rPr>
        <w:t>在提供就业服务方面的积极作用。</w:t>
      </w:r>
      <w:bookmarkStart w:id="2" w:name="bookmark20"/>
    </w:p>
    <w:bookmarkEnd w:id="2"/>
    <w:p w:rsidR="00CF4A42" w:rsidRDefault="00A65251">
      <w:pPr>
        <w:spacing w:line="600" w:lineRule="exact"/>
        <w:ind w:firstLineChars="200" w:firstLine="632"/>
        <w:rPr>
          <w:rFonts w:eastAsia="方正仿宋_GBK"/>
        </w:rPr>
      </w:pPr>
      <w:r>
        <w:rPr>
          <w:rFonts w:ascii="方正黑体_GBK" w:eastAsia="方正黑体_GBK" w:hAnsi="方正黑体_GBK" w:cs="方正黑体_GBK"/>
        </w:rPr>
        <w:t>三、做好安全保障。</w:t>
      </w:r>
      <w:r>
        <w:rPr>
          <w:rFonts w:eastAsia="方正仿宋_GBK"/>
        </w:rPr>
        <w:t>各区县（自治县）</w:t>
      </w:r>
      <w:r>
        <w:rPr>
          <w:rFonts w:eastAsia="方正仿宋_GBK"/>
        </w:rPr>
        <w:t>人力社保部门</w:t>
      </w:r>
      <w:r>
        <w:rPr>
          <w:rFonts w:eastAsia="方正仿宋_GBK"/>
        </w:rPr>
        <w:t>要加大信息审核力度，确保用人单位资质和招聘信息真实有效，杜绝虚假招聘信息，严格防止求职人员信息泄露。落实安全责任，制定招聘活动现场安全工作方案及突发事件应急预案，消除安全隐患，确保活动安全有序开展。</w:t>
      </w:r>
    </w:p>
    <w:p w:rsidR="00CF4A42" w:rsidRDefault="00A65251">
      <w:pPr>
        <w:spacing w:line="600" w:lineRule="exact"/>
        <w:ind w:firstLineChars="200" w:firstLine="632"/>
        <w:rPr>
          <w:rFonts w:eastAsia="方正仿宋_GBK"/>
        </w:rPr>
      </w:pPr>
      <w:r>
        <w:rPr>
          <w:rFonts w:ascii="方正黑体_GBK" w:eastAsia="方正黑体_GBK" w:hAnsi="方正黑体_GBK" w:cs="方正黑体_GBK"/>
        </w:rPr>
        <w:t>四、严格疫情防控。</w:t>
      </w:r>
      <w:r>
        <w:rPr>
          <w:rFonts w:eastAsia="方正仿宋_GBK"/>
        </w:rPr>
        <w:t>各区县（自治县）</w:t>
      </w:r>
      <w:r>
        <w:rPr>
          <w:rFonts w:eastAsia="方正仿宋_GBK"/>
        </w:rPr>
        <w:t>人力社保部门</w:t>
      </w:r>
      <w:r>
        <w:rPr>
          <w:rFonts w:eastAsia="方正仿宋_GBK"/>
        </w:rPr>
        <w:t>要严格遵守疫情防控要求，在做好疫情防控的前提下组织开展各项活动。线下招聘要制定疫情防控应急预案，细化实化各项</w:t>
      </w:r>
      <w:r>
        <w:rPr>
          <w:rFonts w:eastAsia="方正仿宋_GBK"/>
        </w:rPr>
        <w:t>举措</w:t>
      </w:r>
      <w:r>
        <w:rPr>
          <w:rFonts w:eastAsia="方正仿宋_GBK"/>
        </w:rPr>
        <w:t>，责任到人、措施到人。要结合本地区疫情防控实际情况，对专项活动的规模大小、线上线下开展形式进行灵活调整，确保活动顺利开展。</w:t>
      </w:r>
      <w:bookmarkStart w:id="3" w:name="bookmark21"/>
    </w:p>
    <w:bookmarkEnd w:id="3"/>
    <w:p w:rsidR="00CF4A42" w:rsidRDefault="00A65251">
      <w:pPr>
        <w:spacing w:line="600" w:lineRule="exact"/>
        <w:ind w:firstLineChars="200" w:firstLine="632"/>
        <w:rPr>
          <w:rFonts w:eastAsia="方正仿宋_GBK"/>
        </w:rPr>
      </w:pPr>
      <w:r>
        <w:rPr>
          <w:rFonts w:ascii="方正黑体_GBK" w:eastAsia="方正黑体_GBK" w:hAnsi="方正黑体_GBK" w:cs="方正黑体_GBK" w:hint="eastAsia"/>
        </w:rPr>
        <w:t>五、注重宣传引导。</w:t>
      </w:r>
      <w:r>
        <w:rPr>
          <w:rFonts w:eastAsia="方正仿宋_GBK"/>
        </w:rPr>
        <w:t>各区县（自治</w:t>
      </w:r>
      <w:r>
        <w:rPr>
          <w:rFonts w:eastAsia="方正仿宋_GBK"/>
        </w:rPr>
        <w:t>县）</w:t>
      </w:r>
      <w:r>
        <w:rPr>
          <w:rFonts w:eastAsia="方正仿宋_GBK"/>
        </w:rPr>
        <w:t>人力社保部门</w:t>
      </w:r>
      <w:r>
        <w:rPr>
          <w:rFonts w:eastAsia="方正仿宋_GBK"/>
        </w:rPr>
        <w:t>要提前做好活动预告，运用新闻媒体、微博微信、广播电视等渠道，及时跟踪报道，开展形式多样、内容丰富的宣传活动，扩大活动社会知晓度和参与度。在活动中的创新举措和亮点做法，</w:t>
      </w:r>
      <w:r>
        <w:rPr>
          <w:rFonts w:eastAsia="方正仿宋_GBK"/>
        </w:rPr>
        <w:t>要</w:t>
      </w:r>
      <w:r>
        <w:rPr>
          <w:rFonts w:eastAsia="方正仿宋_GBK"/>
        </w:rPr>
        <w:t>及时上报</w:t>
      </w:r>
      <w:r>
        <w:rPr>
          <w:rFonts w:eastAsia="方正仿宋_GBK"/>
        </w:rPr>
        <w:t>市局</w:t>
      </w:r>
      <w:r>
        <w:rPr>
          <w:rFonts w:eastAsia="方正仿宋_GBK"/>
        </w:rPr>
        <w:t>。</w:t>
      </w:r>
    </w:p>
    <w:p w:rsidR="00CF4A42" w:rsidRDefault="00A65251">
      <w:pPr>
        <w:spacing w:line="60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联系人：吴飞，电话：</w:t>
      </w:r>
      <w:r>
        <w:rPr>
          <w:rFonts w:eastAsia="方正仿宋_GBK"/>
        </w:rPr>
        <w:t>88633885</w:t>
      </w:r>
      <w:r>
        <w:rPr>
          <w:rFonts w:eastAsia="方正仿宋_GBK"/>
        </w:rPr>
        <w:t>，邮箱：</w:t>
      </w:r>
      <w:r w:rsidRPr="00082F3E">
        <w:rPr>
          <w:rFonts w:eastAsia="方正仿宋_GBK"/>
        </w:rPr>
        <w:t>cqzjytj@126.com</w:t>
      </w:r>
      <w:r w:rsidRPr="00082F3E">
        <w:rPr>
          <w:rFonts w:eastAsia="方正仿宋_GBK"/>
        </w:rPr>
        <w:t>。</w:t>
      </w:r>
    </w:p>
    <w:p w:rsidR="00CF4A42" w:rsidRPr="00082F3E" w:rsidRDefault="00CF4A42">
      <w:pPr>
        <w:spacing w:line="600" w:lineRule="exact"/>
        <w:ind w:firstLineChars="200" w:firstLine="632"/>
        <w:rPr>
          <w:rFonts w:eastAsia="方正仿宋_GBK"/>
        </w:rPr>
      </w:pPr>
      <w:bookmarkStart w:id="4" w:name="_GoBack"/>
      <w:bookmarkEnd w:id="4"/>
    </w:p>
    <w:p w:rsidR="00CF4A42" w:rsidRDefault="00CF4A42">
      <w:pPr>
        <w:spacing w:line="600" w:lineRule="exact"/>
        <w:ind w:firstLineChars="200" w:firstLine="632"/>
        <w:rPr>
          <w:rFonts w:eastAsia="方正仿宋_GBK"/>
        </w:rPr>
      </w:pPr>
    </w:p>
    <w:p w:rsidR="00CF4A42" w:rsidRDefault="00A65251">
      <w:pPr>
        <w:spacing w:line="600" w:lineRule="exact"/>
        <w:ind w:firstLineChars="200" w:firstLine="632"/>
        <w:jc w:val="right"/>
        <w:rPr>
          <w:rFonts w:eastAsia="方正仿宋_GBK"/>
        </w:rPr>
      </w:pPr>
      <w:r>
        <w:rPr>
          <w:rFonts w:eastAsia="方正仿宋_GBK"/>
        </w:rPr>
        <w:t xml:space="preserve">    </w:t>
      </w:r>
      <w:r>
        <w:rPr>
          <w:rFonts w:eastAsia="方正仿宋_GBK"/>
        </w:rPr>
        <w:t>重庆市人力资源和社会保障局办公室</w:t>
      </w:r>
    </w:p>
    <w:p w:rsidR="00CF4A42" w:rsidRDefault="00A65251">
      <w:pPr>
        <w:spacing w:line="600" w:lineRule="exact"/>
        <w:ind w:firstLineChars="200" w:firstLine="632"/>
        <w:jc w:val="right"/>
        <w:rPr>
          <w:rFonts w:eastAsia="方正仿宋_GBK"/>
        </w:rPr>
      </w:pPr>
      <w:r>
        <w:rPr>
          <w:rFonts w:eastAsia="方正仿宋_GBK"/>
        </w:rPr>
        <w:t xml:space="preserve">    2022</w:t>
      </w:r>
      <w:r>
        <w:rPr>
          <w:rFonts w:eastAsia="方正仿宋_GBK"/>
        </w:rPr>
        <w:t>年</w:t>
      </w:r>
      <w:r>
        <w:rPr>
          <w:rFonts w:eastAsia="方正仿宋_GBK"/>
        </w:rPr>
        <w:t>1</w:t>
      </w:r>
      <w:r>
        <w:rPr>
          <w:rFonts w:eastAsia="方正仿宋_GBK"/>
        </w:rPr>
        <w:t>月</w:t>
      </w:r>
      <w:r>
        <w:rPr>
          <w:rFonts w:eastAsia="方正仿宋_GBK"/>
        </w:rPr>
        <w:t>2</w:t>
      </w:r>
      <w:r>
        <w:rPr>
          <w:rFonts w:eastAsia="方正仿宋_GBK" w:hint="eastAsia"/>
        </w:rPr>
        <w:t>6</w:t>
      </w:r>
      <w:r>
        <w:rPr>
          <w:rFonts w:eastAsia="方正仿宋_GBK"/>
        </w:rPr>
        <w:t>日</w:t>
      </w:r>
    </w:p>
    <w:p w:rsidR="00CF4A42" w:rsidRDefault="00A65251">
      <w:pPr>
        <w:spacing w:line="60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（此件公开发布）</w:t>
      </w:r>
    </w:p>
    <w:p w:rsidR="00CF4A42" w:rsidRDefault="00A65251">
      <w:pPr>
        <w:pStyle w:val="Bodytext1"/>
        <w:adjustRightInd w:val="0"/>
        <w:snapToGrid w:val="0"/>
        <w:spacing w:line="560" w:lineRule="exact"/>
        <w:ind w:firstLine="0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bookmarkStart w:id="5" w:name="bookmark24"/>
      <w:bookmarkStart w:id="6" w:name="bookmark23"/>
      <w:bookmarkStart w:id="7" w:name="bookmark22"/>
      <w:r>
        <w:rPr>
          <w:rFonts w:ascii="Times New Roman" w:eastAsia="方正小标宋_GBK" w:hAnsi="Times New Roman" w:cs="Times New Roman"/>
          <w:sz w:val="44"/>
          <w:szCs w:val="44"/>
        </w:rPr>
        <w:br w:type="page"/>
      </w:r>
      <w:r>
        <w:rPr>
          <w:rFonts w:ascii="Times New Roman" w:eastAsia="方正小标宋_GBK" w:hAnsi="Times New Roman" w:cs="Times New Roman"/>
          <w:sz w:val="44"/>
          <w:szCs w:val="44"/>
        </w:rPr>
        <w:lastRenderedPageBreak/>
        <w:t>202</w:t>
      </w:r>
      <w:r>
        <w:rPr>
          <w:rFonts w:ascii="Times New Roman" w:eastAsia="方正小标宋_GBK" w:hAnsi="Times New Roman" w:cs="Times New Roman"/>
          <w:sz w:val="44"/>
          <w:szCs w:val="44"/>
          <w:lang w:val="en-US" w:eastAsia="zh-CN"/>
        </w:rPr>
        <w:t>2</w:t>
      </w:r>
      <w:r>
        <w:rPr>
          <w:rFonts w:ascii="Times New Roman" w:eastAsia="方正小标宋_GBK" w:hAnsi="Times New Roman" w:cs="Times New Roman"/>
          <w:sz w:val="44"/>
          <w:szCs w:val="44"/>
        </w:rPr>
        <w:t>年</w:t>
      </w:r>
      <w:r>
        <w:rPr>
          <w:rFonts w:ascii="Times New Roman" w:eastAsia="方正小标宋_GBK" w:hAnsi="Times New Roman" w:cs="Times New Roman"/>
          <w:sz w:val="44"/>
          <w:szCs w:val="44"/>
          <w:lang w:eastAsia="zh-CN"/>
        </w:rPr>
        <w:t>全市</w:t>
      </w:r>
      <w:r>
        <w:rPr>
          <w:rFonts w:ascii="Times New Roman" w:eastAsia="方正小标宋_GBK" w:hAnsi="Times New Roman" w:cs="Times New Roman"/>
          <w:sz w:val="44"/>
          <w:szCs w:val="44"/>
        </w:rPr>
        <w:t>公共就业服务专项活动安排</w:t>
      </w:r>
      <w:bookmarkEnd w:id="5"/>
      <w:bookmarkEnd w:id="6"/>
      <w:bookmarkEnd w:id="7"/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2326"/>
        <w:gridCol w:w="1127"/>
        <w:gridCol w:w="3218"/>
        <w:gridCol w:w="2118"/>
      </w:tblGrid>
      <w:tr w:rsidR="00CF4A42">
        <w:trPr>
          <w:trHeight w:val="454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序号</w:t>
            </w:r>
          </w:p>
        </w:tc>
        <w:tc>
          <w:tcPr>
            <w:tcW w:w="2326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名称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时间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  <w:lang w:eastAsia="zh-CN"/>
              </w:rPr>
              <w:t>责任</w:t>
            </w: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部门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  <w:lang w:eastAsia="zh-CN"/>
              </w:rPr>
              <w:t>责任处室（单位）</w:t>
            </w:r>
          </w:p>
        </w:tc>
      </w:tr>
      <w:tr w:rsidR="00CF4A42">
        <w:trPr>
          <w:trHeight w:val="454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26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  <w:lang w:bidi="en-US"/>
              </w:rPr>
              <w:t>“重庆英才·职等您来”网络直播带岗招人招才公共就业服务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  <w:t>全年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en-US"/>
              </w:rPr>
              <w:t>市人力社保局牵头，各区县（自治县）人力社保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  <w:lang w:eastAsia="zh-CN" w:bidi="en-US"/>
              </w:rPr>
              <w:t>局共同参与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tabs>
                <w:tab w:val="left" w:pos="1334"/>
              </w:tabs>
              <w:adjustRightInd w:val="0"/>
              <w:snapToGrid w:val="0"/>
              <w:spacing w:line="300" w:lineRule="exact"/>
              <w:ind w:firstLine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  <w:t>市就业服务管理局牵头，市人才交流服务中心配合</w:t>
            </w:r>
          </w:p>
        </w:tc>
      </w:tr>
      <w:tr w:rsidR="00CF4A42">
        <w:trPr>
          <w:trHeight w:val="454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326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“大创慧谷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  <w:lang w:eastAsia="zh-CN"/>
              </w:rPr>
              <w:t>，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职在必得”高校毕业生就业创业服务行动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  <w:t>全年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各区县（自治县）人力社保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  <w:t>局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tabs>
                <w:tab w:val="left" w:pos="1334"/>
              </w:tabs>
              <w:adjustRightInd w:val="0"/>
              <w:snapToGrid w:val="0"/>
              <w:spacing w:line="300" w:lineRule="exact"/>
              <w:ind w:firstLine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  <w:t>市人才交流服务中心牵头，市就业服务管理局配合</w:t>
            </w:r>
          </w:p>
        </w:tc>
      </w:tr>
      <w:tr w:rsidR="00CF4A42">
        <w:trPr>
          <w:trHeight w:val="454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326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困难毕业生助力行动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  <w:t>全年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9"/>
                <w:sz w:val="24"/>
                <w:szCs w:val="24"/>
                <w:lang w:eastAsia="zh-CN"/>
              </w:rPr>
              <w:t>市人力社保局牵头，各区县（自治县）人力社保局及相关单位配合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  <w:t>市人才交流服务中心牵头，市就业服务管理局配合</w:t>
            </w:r>
          </w:p>
        </w:tc>
      </w:tr>
      <w:tr w:rsidR="00CF4A42">
        <w:trPr>
          <w:trHeight w:val="454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6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就业援助月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月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各区县（自治县）人力社保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  <w:t>局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联合当地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  <w:t>乡村振兴局、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残联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tabs>
                <w:tab w:val="left" w:pos="1334"/>
              </w:tabs>
              <w:adjustRightInd w:val="0"/>
              <w:snapToGrid w:val="0"/>
              <w:spacing w:line="300" w:lineRule="exact"/>
              <w:ind w:firstLine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  <w:t>市就业服务管理局牵头，就业促进和失业保险处配合</w:t>
            </w:r>
          </w:p>
        </w:tc>
      </w:tr>
      <w:tr w:rsidR="00CF4A42">
        <w:trPr>
          <w:trHeight w:val="454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326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春风行动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－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月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en-US"/>
              </w:rPr>
              <w:t>市人力社保局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  <w:lang w:eastAsia="zh-CN" w:bidi="en-US"/>
              </w:rPr>
              <w:t>牵头，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  <w:t>各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区县（自治县）人力社保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  <w:t>局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联合当地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  <w:t>经济信息委、民政局、交通局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、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  <w:t>乡村振兴局、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工会、妇联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  <w:t>市就业服务管理局牵头，农民工工作处配合</w:t>
            </w:r>
          </w:p>
        </w:tc>
      </w:tr>
      <w:tr w:rsidR="00CF4A42">
        <w:trPr>
          <w:trHeight w:val="454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6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  <w:lang w:eastAsia="zh-CN"/>
              </w:rPr>
              <w:t>长江禁捕退捕渔民就业帮扶行动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val="en-US" w:eastAsia="zh-CN"/>
              </w:rPr>
              <w:t>1—3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val="en-US" w:eastAsia="zh-CN"/>
              </w:rPr>
              <w:t>月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eastAsia="zh-CN"/>
              </w:rPr>
              <w:t>相关区县（自治县）人力社保局联合当地民政局、农业农村委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eastAsia="zh-CN"/>
              </w:rPr>
              <w:t>就业促进和失业保险处牵头、市就业服务管理局配合</w:t>
            </w:r>
          </w:p>
        </w:tc>
      </w:tr>
      <w:tr w:rsidR="00CF4A42">
        <w:trPr>
          <w:trHeight w:val="454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6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spacing w:val="-5"/>
                <w:sz w:val="24"/>
                <w:szCs w:val="24"/>
                <w:lang w:eastAsia="zh-CN"/>
              </w:rPr>
              <w:t>“就在山城，圆梦青春”</w:t>
            </w:r>
            <w:r>
              <w:rPr>
                <w:rFonts w:ascii="方正仿宋_GBK" w:eastAsia="方正仿宋_GBK" w:hAnsi="方正仿宋_GBK" w:cs="方正仿宋_GBK" w:hint="eastAsia"/>
                <w:spacing w:val="-5"/>
                <w:sz w:val="24"/>
                <w:szCs w:val="24"/>
                <w:lang w:val="en-US" w:eastAsia="zh-CN"/>
              </w:rPr>
              <w:t>重庆市普通高校毕业生大型网络双选活动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－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  <w:t>市人力社保局、市教委牵头，各区县（自治县）人力社保局配合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  <w:t>市人才交流服务中心牵头，就业促进和失业保险处、市就业服务管理局配合</w:t>
            </w:r>
          </w:p>
        </w:tc>
      </w:tr>
      <w:tr w:rsidR="00CF4A42">
        <w:trPr>
          <w:trHeight w:val="454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6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  <w:lang w:eastAsia="zh-CN"/>
              </w:rPr>
              <w:t>第五届“中国创翼”创业创新大赛选拔赛暨重庆市第六届“渝创渝新”创业创新大赛。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－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  <w:lang w:val="en-US" w:eastAsia="zh-CN"/>
              </w:rPr>
              <w:t>月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  <w:t>市人力社保局牵头，相关区县人力社保局配合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  <w:t>市就业服务管理局</w:t>
            </w:r>
          </w:p>
        </w:tc>
      </w:tr>
      <w:tr w:rsidR="00CF4A42">
        <w:trPr>
          <w:trHeight w:val="454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6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  <w:lang w:eastAsia="zh-CN"/>
              </w:rPr>
              <w:t>高校毕业生等重点群体促就业“国聘行动”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－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  <w:lang w:val="en-US" w:eastAsia="zh-CN"/>
              </w:rPr>
              <w:t>7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  <w:lang w:val="en-US" w:eastAsia="zh-CN"/>
              </w:rPr>
              <w:t>月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en-US"/>
              </w:rPr>
              <w:t>市人力社保局牵头，各区县（自治县）人力社保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  <w:lang w:eastAsia="zh-CN" w:bidi="en-US"/>
              </w:rPr>
              <w:t>局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  <w:lang w:bidi="en-US"/>
              </w:rPr>
              <w:t>配合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  <w:t>市人才交流服务中心牵头，市就业服务管理局配合</w:t>
            </w:r>
          </w:p>
        </w:tc>
      </w:tr>
      <w:tr w:rsidR="00CF4A42">
        <w:trPr>
          <w:trHeight w:val="454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6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大中城市联合招聘高校毕业生专场活动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－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  <w:t>月</w:t>
            </w:r>
          </w:p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val="en-US" w:eastAsia="en-US" w:bidi="en-US"/>
              </w:rPr>
              <w:t>9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  <w:lang w:val="en-US" w:eastAsia="zh-CN" w:bidi="en-US"/>
              </w:rPr>
              <w:t>－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  <w:lang w:val="en-US" w:eastAsia="en-US" w:bidi="en-US"/>
              </w:rPr>
              <w:t>11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月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  <w:t>市人力社保局牵头，相关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区县（自治县）人力社保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  <w:t>局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、教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  <w:t>委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和有关高校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  <w:t>市人才交流服务中心牵头，市就业服务管理局配合</w:t>
            </w:r>
          </w:p>
        </w:tc>
      </w:tr>
      <w:tr w:rsidR="00CF4A42">
        <w:trPr>
          <w:trHeight w:val="1440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6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  <w:lang w:val="en-US" w:bidi="en-US"/>
              </w:rPr>
              <w:t>公共就业服务“五进”活动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－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  <w:lang w:val="en-US" w:eastAsia="zh-CN"/>
              </w:rPr>
              <w:t>10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val="en-US" w:eastAsia="zh-CN"/>
              </w:rPr>
              <w:t>相关区县（自治县）人力社保局联合当地教委、乡村振兴局、工会、有关高校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  <w:t>市就业服务管理局牵头，就业促进和失业保险处、市人才交流服务中心配合</w:t>
            </w:r>
          </w:p>
        </w:tc>
      </w:tr>
      <w:tr w:rsidR="00CF4A42">
        <w:trPr>
          <w:trHeight w:val="454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  <w:lastRenderedPageBreak/>
              <w:t>1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6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成渝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  <w:lang w:eastAsia="zh-CN"/>
              </w:rPr>
              <w:t>地区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双城经济圈大学生就业创业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  <w:lang w:eastAsia="zh-CN"/>
              </w:rPr>
              <w:t>服务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活动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－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  <w:t>12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  <w:t>市人力社保局、市教委、四川省人社厅、四川省教育厅联合举办，两地各市</w:t>
            </w: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  <w:t>区</w:t>
            </w: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）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  <w:t>县（自治县）人力社保局配合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  <w:t>市人才交流服务中心牵头，就业促进和失业保险处、市就业服务管理局配合</w:t>
            </w:r>
          </w:p>
        </w:tc>
      </w:tr>
      <w:tr w:rsidR="00CF4A42">
        <w:trPr>
          <w:trHeight w:val="454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6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高校毕业生拓岗助航计划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－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  <w:t>12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pacing w:val="-8"/>
                <w:sz w:val="24"/>
                <w:szCs w:val="24"/>
                <w:lang w:eastAsia="zh-CN"/>
              </w:rPr>
              <w:t>市人力社保局牵头，各区县（自治县）人力社保局及相关单位配合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  <w:t>市人才交流服务中心牵头，市就业服务管理局配合</w:t>
            </w:r>
          </w:p>
        </w:tc>
      </w:tr>
      <w:tr w:rsidR="00CF4A42">
        <w:trPr>
          <w:trHeight w:val="454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6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民营企业招聘月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月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各区县（自治县）人力社保部门联合当地教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  <w:t>委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、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  <w:t>退役军人事务局、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工会、工商联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  <w:t>市就业服务管理局牵头，市人才交流服务中心配合</w:t>
            </w:r>
          </w:p>
        </w:tc>
      </w:tr>
      <w:tr w:rsidR="00CF4A42">
        <w:trPr>
          <w:trHeight w:val="454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Times New Roman" w:eastAsia="方正仿宋_GBK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pacing w:val="-8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方正仿宋_GBK" w:hAnsi="Times New Roman" w:cs="Times New Roman"/>
                <w:spacing w:val="-8"/>
                <w:sz w:val="24"/>
                <w:szCs w:val="24"/>
              </w:rPr>
              <w:t>5</w:t>
            </w:r>
          </w:p>
        </w:tc>
        <w:tc>
          <w:tcPr>
            <w:tcW w:w="2326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方正仿宋_GBK" w:eastAsia="方正仿宋_GBK" w:hAnsi="方正仿宋_GBK" w:cs="方正仿宋_GBK"/>
                <w:spacing w:val="-8"/>
                <w:sz w:val="24"/>
                <w:szCs w:val="24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spacing w:val="-10"/>
                <w:sz w:val="24"/>
                <w:szCs w:val="24"/>
                <w:lang w:eastAsia="zh-CN"/>
              </w:rPr>
              <w:t>首届“乡村振兴·劳务品牌形象代言人展示活动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－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  <w:lang w:val="en-US" w:eastAsia="zh-CN"/>
              </w:rPr>
              <w:t>月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  <w:t>市人力社保局牵头，各区县（自治县）人力社保局配合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  <w:t>市就业服务管理局牵头，农民工工作处配合</w:t>
            </w:r>
          </w:p>
        </w:tc>
      </w:tr>
      <w:tr w:rsidR="00CF4A42">
        <w:trPr>
          <w:trHeight w:val="454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6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残疾人就业帮扶活动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各区县（自治县）人力社保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  <w:t>局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联合当地残联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  <w:t>市就业服务管理局牵头</w:t>
            </w:r>
          </w:p>
        </w:tc>
      </w:tr>
      <w:tr w:rsidR="00CF4A42">
        <w:trPr>
          <w:trHeight w:val="454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2326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-8"/>
                <w:sz w:val="24"/>
                <w:szCs w:val="24"/>
              </w:rPr>
              <w:t>百日千万网络招聘行动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16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val="en-US" w:eastAsia="en-US" w:bidi="en-US"/>
              </w:rPr>
              <w:t>5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  <w:lang w:val="en-US" w:eastAsia="en-US" w:bidi="en-US"/>
              </w:rPr>
              <w:t>－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  <w:lang w:val="en-US" w:eastAsia="zh-CN" w:bidi="en-US"/>
              </w:rPr>
              <w:t>8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月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pacing w:val="-8"/>
                <w:sz w:val="24"/>
                <w:szCs w:val="24"/>
              </w:rPr>
              <w:t>各区县（自治县）人力社保</w:t>
            </w:r>
            <w:r>
              <w:rPr>
                <w:rFonts w:ascii="Times New Roman" w:eastAsia="方正仿宋_GBK" w:hAnsi="Times New Roman" w:cs="Times New Roman"/>
                <w:spacing w:val="-8"/>
                <w:sz w:val="24"/>
                <w:szCs w:val="24"/>
                <w:lang w:eastAsia="zh-CN"/>
              </w:rPr>
              <w:t>局</w:t>
            </w:r>
            <w:r>
              <w:rPr>
                <w:rFonts w:ascii="Times New Roman" w:eastAsia="方正仿宋_GBK" w:hAnsi="Times New Roman" w:cs="Times New Roman"/>
                <w:spacing w:val="-8"/>
                <w:sz w:val="24"/>
                <w:szCs w:val="24"/>
              </w:rPr>
              <w:t>牵头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  <w:t>市就业服务管理局牵头</w:t>
            </w:r>
          </w:p>
        </w:tc>
      </w:tr>
      <w:tr w:rsidR="00CF4A42">
        <w:trPr>
          <w:trHeight w:val="454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326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高校毕业生就业服务行动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val="en-US" w:eastAsia="zh-CN"/>
              </w:rPr>
              <w:t>7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  <w:t>－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  <w:t>12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月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  <w:t>各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区县（自治县）人力社保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  <w:t>局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  <w:t>市就业服务管理局牵头，就业促进和失业保险处、市人才交流服务中心配合</w:t>
            </w:r>
          </w:p>
        </w:tc>
      </w:tr>
      <w:tr w:rsidR="00CF4A42">
        <w:trPr>
          <w:trHeight w:val="454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326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就业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  <w:lang w:eastAsia="zh-CN"/>
              </w:rPr>
              <w:t>帮扶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行动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  <w:lang w:eastAsia="zh-CN"/>
              </w:rPr>
              <w:t>周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日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  <w:t>前后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  <w:t>相关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区县（自治县）人力社保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  <w:t>局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  <w:t>市就业服务管理局牵头，农民工工作处配合</w:t>
            </w:r>
          </w:p>
        </w:tc>
      </w:tr>
      <w:tr w:rsidR="00CF4A42">
        <w:trPr>
          <w:trHeight w:val="454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326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  <w:lang w:eastAsia="zh-CN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金秋招聘月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val="en-US" w:eastAsia="en-US" w:bidi="en-US"/>
              </w:rPr>
              <w:t>10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  <w:lang w:val="en-US" w:eastAsia="zh-CN" w:bidi="en-US"/>
              </w:rPr>
              <w:t>－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  <w:lang w:val="en-US" w:eastAsia="en-US" w:bidi="en-US"/>
              </w:rPr>
              <w:t>11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月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各区县（自治县）人力社保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  <w:t>局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联合当地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  <w:t>民政局、乡村振兴局、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退役军人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  <w:t>事务局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、工会、工商联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  <w:t>市就业服务管理局牵头</w:t>
            </w:r>
          </w:p>
        </w:tc>
      </w:tr>
      <w:tr w:rsidR="00CF4A42">
        <w:trPr>
          <w:trHeight w:val="454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326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  <w:lang w:val="en-US" w:eastAsia="zh-CN"/>
              </w:rPr>
              <w:t>重庆市普通高校毕业生就业大型双选活动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val="en-US" w:eastAsia="zh-CN" w:bidi="en-US"/>
              </w:rPr>
              <w:t>10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  <w:lang w:val="en-US" w:eastAsia="zh-CN" w:bidi="en-US"/>
              </w:rPr>
              <w:t>－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  <w:lang w:val="en-US" w:eastAsia="zh-CN" w:bidi="en-US"/>
              </w:rPr>
              <w:t>11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  <w:lang w:val="en-US" w:eastAsia="zh-CN" w:bidi="en-US"/>
              </w:rPr>
              <w:t>月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  <w:t>市人力社保局、市教委牵头，各区县（自治县）人力社保局配合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  <w:t>市人才交流服务中心牵头，就业促进和失业保险处、市就业服务管理局配合</w:t>
            </w:r>
          </w:p>
        </w:tc>
      </w:tr>
      <w:tr w:rsidR="00CF4A42">
        <w:trPr>
          <w:trHeight w:val="454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326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人力资源市场高校毕业生就业服务周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Times New Roman" w:eastAsia="方正仿宋_GBK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pacing w:val="-12"/>
                <w:sz w:val="24"/>
                <w:szCs w:val="24"/>
              </w:rPr>
              <w:t>11</w:t>
            </w:r>
            <w:r>
              <w:rPr>
                <w:rFonts w:ascii="Times New Roman" w:eastAsia="方正仿宋_GBK" w:hAnsi="Times New Roman" w:cs="Times New Roman"/>
                <w:spacing w:val="-12"/>
                <w:sz w:val="24"/>
                <w:szCs w:val="24"/>
              </w:rPr>
              <w:t>月下旬</w:t>
            </w:r>
          </w:p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/>
                <w:spacing w:val="-12"/>
                <w:sz w:val="24"/>
                <w:szCs w:val="24"/>
                <w:lang w:eastAsia="zh-CN"/>
              </w:rPr>
              <w:t>－</w:t>
            </w:r>
            <w:r>
              <w:rPr>
                <w:rFonts w:ascii="Times New Roman" w:eastAsia="方正仿宋_GBK" w:hAnsi="Times New Roman" w:cs="Times New Roman"/>
                <w:spacing w:val="-12"/>
                <w:sz w:val="24"/>
                <w:szCs w:val="24"/>
              </w:rPr>
              <w:t>12</w:t>
            </w:r>
            <w:r>
              <w:rPr>
                <w:rFonts w:ascii="Times New Roman" w:eastAsia="方正仿宋_GBK" w:hAnsi="Times New Roman" w:cs="Times New Roman"/>
                <w:spacing w:val="-12"/>
                <w:sz w:val="24"/>
                <w:szCs w:val="24"/>
              </w:rPr>
              <w:t>月上旬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各区县（自治县）人力社保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  <w:t>局</w:t>
            </w:r>
          </w:p>
        </w:tc>
        <w:tc>
          <w:tcPr>
            <w:tcW w:w="2118" w:type="dxa"/>
            <w:shd w:val="clear" w:color="auto" w:fill="FFFFFF"/>
            <w:vAlign w:val="center"/>
          </w:tcPr>
          <w:p w:rsidR="00CF4A42" w:rsidRDefault="00A65251">
            <w:pPr>
              <w:pStyle w:val="Other1"/>
              <w:adjustRightInd w:val="0"/>
              <w:snapToGrid w:val="0"/>
              <w:spacing w:line="300" w:lineRule="exact"/>
              <w:ind w:firstLine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  <w:lang w:eastAsia="zh-CN"/>
              </w:rPr>
              <w:t>市人才交流服务中心牵头，人力资源流动管理处、市就业服务管理局配合</w:t>
            </w:r>
          </w:p>
        </w:tc>
      </w:tr>
    </w:tbl>
    <w:p w:rsidR="00CF4A42" w:rsidRDefault="00A65251">
      <w:pPr>
        <w:adjustRightInd w:val="0"/>
        <w:snapToGrid w:val="0"/>
        <w:rPr>
          <w:rFonts w:eastAsia="方正仿宋_GBK"/>
          <w:color w:val="000000"/>
          <w:szCs w:val="32"/>
          <w:lang w:bidi="en-US"/>
        </w:rPr>
      </w:pPr>
      <w:r>
        <w:rPr>
          <w:rFonts w:eastAsia="方正仿宋_GBK"/>
          <w:color w:val="000000"/>
          <w:szCs w:val="32"/>
          <w:lang w:bidi="en-US"/>
        </w:rPr>
        <w:br w:type="page"/>
      </w:r>
    </w:p>
    <w:p w:rsidR="00CF4A42" w:rsidRDefault="00CF4A42"/>
    <w:p w:rsidR="00CF4A42" w:rsidRDefault="00CF4A42"/>
    <w:p w:rsidR="00CF4A42" w:rsidRDefault="00CF4A42"/>
    <w:p w:rsidR="00CF4A42" w:rsidRDefault="00CF4A42"/>
    <w:p w:rsidR="00CF4A42" w:rsidRDefault="00CF4A42"/>
    <w:p w:rsidR="00CF4A42" w:rsidRDefault="00CF4A42"/>
    <w:p w:rsidR="00CF4A42" w:rsidRDefault="00CF4A42"/>
    <w:p w:rsidR="00CF4A42" w:rsidRDefault="00CF4A42"/>
    <w:p w:rsidR="00CF4A42" w:rsidRDefault="00CF4A42"/>
    <w:p w:rsidR="00CF4A42" w:rsidRDefault="00CF4A42"/>
    <w:p w:rsidR="00CF4A42" w:rsidRDefault="00CF4A42"/>
    <w:p w:rsidR="00CF4A42" w:rsidRDefault="00CF4A42"/>
    <w:p w:rsidR="00CF4A42" w:rsidRDefault="00CF4A42"/>
    <w:p w:rsidR="00CF4A42" w:rsidRDefault="00CF4A42"/>
    <w:p w:rsidR="00CF4A42" w:rsidRDefault="00CF4A42"/>
    <w:p w:rsidR="00CF4A42" w:rsidRDefault="00CF4A42"/>
    <w:p w:rsidR="00CF4A42" w:rsidRDefault="00CF4A42"/>
    <w:p w:rsidR="00CF4A42" w:rsidRDefault="00CF4A42"/>
    <w:p w:rsidR="00CF4A42" w:rsidRDefault="00CF4A42">
      <w:pPr>
        <w:rPr>
          <w:rFonts w:eastAsia="方正仿宋_GBK"/>
          <w:szCs w:val="32"/>
        </w:rPr>
      </w:pPr>
    </w:p>
    <w:tbl>
      <w:tblPr>
        <w:tblW w:w="8820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717"/>
      </w:tblGrid>
      <w:tr w:rsidR="00CF4A42">
        <w:trPr>
          <w:trHeight w:val="615"/>
        </w:trPr>
        <w:tc>
          <w:tcPr>
            <w:tcW w:w="8820" w:type="dxa"/>
            <w:gridSpan w:val="2"/>
            <w:vAlign w:val="center"/>
          </w:tcPr>
          <w:p w:rsidR="00CF4A42" w:rsidRDefault="00CF4A42">
            <w:pPr>
              <w:snapToGrid w:val="0"/>
            </w:pPr>
          </w:p>
        </w:tc>
      </w:tr>
      <w:tr w:rsidR="00CF4A42">
        <w:trPr>
          <w:trHeight w:val="591"/>
        </w:trPr>
        <w:tc>
          <w:tcPr>
            <w:tcW w:w="5103" w:type="dxa"/>
            <w:tcBorders>
              <w:right w:val="nil"/>
            </w:tcBorders>
            <w:vAlign w:val="center"/>
          </w:tcPr>
          <w:p w:rsidR="00CF4A42" w:rsidRDefault="00A65251">
            <w:pPr>
              <w:snapToGrid w:val="0"/>
              <w:ind w:firstLineChars="100" w:firstLine="236"/>
              <w:rPr>
                <w:rFonts w:eastAsia="方正仿宋_GBK"/>
                <w:spacing w:val="-20"/>
                <w:sz w:val="28"/>
                <w:szCs w:val="28"/>
              </w:rPr>
            </w:pPr>
            <w:r>
              <w:rPr>
                <w:rFonts w:eastAsia="方正仿宋_GBK"/>
                <w:spacing w:val="-20"/>
                <w:sz w:val="28"/>
                <w:szCs w:val="28"/>
              </w:rPr>
              <w:t>重庆市人力资源和社会保障局办公室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</w:tcBorders>
            <w:vAlign w:val="center"/>
          </w:tcPr>
          <w:p w:rsidR="00CF4A42" w:rsidRDefault="00A65251">
            <w:pPr>
              <w:snapToGrid w:val="0"/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2022</w:t>
            </w:r>
            <w:r>
              <w:rPr>
                <w:rFonts w:eastAsia="方正仿宋_GBK" w:hint="eastAsia"/>
                <w:sz w:val="28"/>
                <w:szCs w:val="28"/>
              </w:rPr>
              <w:t>年</w:t>
            </w:r>
            <w:r>
              <w:rPr>
                <w:rFonts w:eastAsia="方正仿宋_GBK" w:hint="eastAsia"/>
                <w:sz w:val="28"/>
                <w:szCs w:val="28"/>
              </w:rPr>
              <w:t>1</w:t>
            </w:r>
            <w:r>
              <w:rPr>
                <w:rFonts w:eastAsia="方正仿宋_GBK" w:hint="eastAsia"/>
                <w:sz w:val="28"/>
                <w:szCs w:val="28"/>
              </w:rPr>
              <w:t>月</w:t>
            </w:r>
            <w:r>
              <w:rPr>
                <w:rFonts w:eastAsia="方正仿宋_GBK" w:hint="eastAsia"/>
                <w:sz w:val="28"/>
                <w:szCs w:val="28"/>
              </w:rPr>
              <w:t>26</w:t>
            </w:r>
            <w:r>
              <w:rPr>
                <w:rFonts w:eastAsia="方正仿宋_GBK" w:hint="eastAsia"/>
                <w:sz w:val="28"/>
                <w:szCs w:val="28"/>
              </w:rPr>
              <w:t>日</w:t>
            </w:r>
            <w:r>
              <w:rPr>
                <w:rFonts w:eastAsia="方正仿宋_GBK"/>
                <w:sz w:val="28"/>
                <w:szCs w:val="28"/>
              </w:rPr>
              <w:t>印发</w:t>
            </w:r>
          </w:p>
        </w:tc>
      </w:tr>
    </w:tbl>
    <w:p w:rsidR="00CF4A42" w:rsidRDefault="00CF4A42">
      <w:pPr>
        <w:snapToGrid w:val="0"/>
        <w:spacing w:line="20" w:lineRule="exact"/>
        <w:rPr>
          <w:sz w:val="10"/>
        </w:rPr>
      </w:pPr>
    </w:p>
    <w:sectPr w:rsidR="00CF4A42">
      <w:headerReference w:type="default" r:id="rId7"/>
      <w:footerReference w:type="even" r:id="rId8"/>
      <w:footerReference w:type="default" r:id="rId9"/>
      <w:pgSz w:w="11906" w:h="16838"/>
      <w:pgMar w:top="2098" w:right="1474" w:bottom="1985" w:left="1588" w:header="1701" w:footer="1134" w:gutter="0"/>
      <w:pgNumType w:fmt="numberInDash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251" w:rsidRDefault="00A65251">
      <w:r>
        <w:separator/>
      </w:r>
    </w:p>
  </w:endnote>
  <w:endnote w:type="continuationSeparator" w:id="0">
    <w:p w:rsidR="00A65251" w:rsidRDefault="00A6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A42" w:rsidRDefault="00A65251">
    <w:pPr>
      <w:pStyle w:val="a4"/>
      <w:ind w:firstLine="315"/>
      <w:rPr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F4A42" w:rsidRDefault="00A65251">
                          <w:pPr>
                            <w:pStyle w:val="a4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82F3E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" filled="f" stroked="f" strokeweight=".5pt">
              <v:textbox style="mso-fit-shape-to-text:t" inset="0,0,0,0">
                <w:txbxContent>
                  <w:p w:rsidR="00CF4A42" w:rsidRDefault="00A65251">
                    <w:pPr>
                      <w:pStyle w:val="a4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082F3E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A42" w:rsidRDefault="00A65251">
    <w:pPr>
      <w:pStyle w:val="a4"/>
      <w:ind w:right="339"/>
      <w:jc w:val="right"/>
      <w:rPr>
        <w:sz w:val="21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F4A42" w:rsidRDefault="00A65251">
                          <w:pPr>
                            <w:pStyle w:val="a4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82F3E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" filled="f" stroked="f" strokeweight=".5pt">
              <v:textbox style="mso-fit-shape-to-text:t" inset="0,0,0,0">
                <w:txbxContent>
                  <w:p w:rsidR="00CF4A42" w:rsidRDefault="00A65251">
                    <w:pPr>
                      <w:pStyle w:val="a4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082F3E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251" w:rsidRDefault="00A65251">
      <w:r>
        <w:separator/>
      </w:r>
    </w:p>
  </w:footnote>
  <w:footnote w:type="continuationSeparator" w:id="0">
    <w:p w:rsidR="00A65251" w:rsidRDefault="00A65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A42" w:rsidRDefault="00CF4A42">
    <w:pPr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0"/>
  <w:defaultTabStop w:val="425"/>
  <w:evenAndOddHeaders/>
  <w:drawingGridHorizontalSpacing w:val="315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95"/>
    <w:rsid w:val="00082F3E"/>
    <w:rsid w:val="000975E5"/>
    <w:rsid w:val="000D35A4"/>
    <w:rsid w:val="0017376F"/>
    <w:rsid w:val="00196E45"/>
    <w:rsid w:val="001E4B4F"/>
    <w:rsid w:val="001F3AC0"/>
    <w:rsid w:val="0027551D"/>
    <w:rsid w:val="0031100D"/>
    <w:rsid w:val="00312BD2"/>
    <w:rsid w:val="00366F5A"/>
    <w:rsid w:val="003F2111"/>
    <w:rsid w:val="003F2CC5"/>
    <w:rsid w:val="00420511"/>
    <w:rsid w:val="00472A0D"/>
    <w:rsid w:val="006E0628"/>
    <w:rsid w:val="00796E3D"/>
    <w:rsid w:val="007E6A5E"/>
    <w:rsid w:val="00823272"/>
    <w:rsid w:val="00882627"/>
    <w:rsid w:val="009B12F8"/>
    <w:rsid w:val="00A65251"/>
    <w:rsid w:val="00A7248E"/>
    <w:rsid w:val="00B119FD"/>
    <w:rsid w:val="00C22C34"/>
    <w:rsid w:val="00C552A2"/>
    <w:rsid w:val="00CE7295"/>
    <w:rsid w:val="00CF4A42"/>
    <w:rsid w:val="00D01EDA"/>
    <w:rsid w:val="00D42814"/>
    <w:rsid w:val="00D91524"/>
    <w:rsid w:val="00DD030D"/>
    <w:rsid w:val="00E12CD4"/>
    <w:rsid w:val="00EB1054"/>
    <w:rsid w:val="00EC47C5"/>
    <w:rsid w:val="00F83112"/>
    <w:rsid w:val="00FD47B2"/>
    <w:rsid w:val="00FF525D"/>
    <w:rsid w:val="01EB4020"/>
    <w:rsid w:val="07DC7533"/>
    <w:rsid w:val="08052D27"/>
    <w:rsid w:val="0FCC53AB"/>
    <w:rsid w:val="13465630"/>
    <w:rsid w:val="13A753C4"/>
    <w:rsid w:val="14E345A3"/>
    <w:rsid w:val="168F51F4"/>
    <w:rsid w:val="182B35BA"/>
    <w:rsid w:val="193814F4"/>
    <w:rsid w:val="1A3F0850"/>
    <w:rsid w:val="1B886142"/>
    <w:rsid w:val="1D447F09"/>
    <w:rsid w:val="20CC4ED1"/>
    <w:rsid w:val="2DE75546"/>
    <w:rsid w:val="2F29230A"/>
    <w:rsid w:val="325764D0"/>
    <w:rsid w:val="3B7B1EAD"/>
    <w:rsid w:val="3D1D3727"/>
    <w:rsid w:val="3EE30651"/>
    <w:rsid w:val="4A092F31"/>
    <w:rsid w:val="4A35040C"/>
    <w:rsid w:val="4F5731ED"/>
    <w:rsid w:val="5382439B"/>
    <w:rsid w:val="556860A2"/>
    <w:rsid w:val="57B523B6"/>
    <w:rsid w:val="589E7316"/>
    <w:rsid w:val="597A31D3"/>
    <w:rsid w:val="59BDE4A2"/>
    <w:rsid w:val="5A185036"/>
    <w:rsid w:val="5F161B97"/>
    <w:rsid w:val="63424D3D"/>
    <w:rsid w:val="66CC16A0"/>
    <w:rsid w:val="67815CE9"/>
    <w:rsid w:val="69AE5DE1"/>
    <w:rsid w:val="6AEC7BC5"/>
    <w:rsid w:val="6EAB4462"/>
    <w:rsid w:val="708E42E4"/>
    <w:rsid w:val="70D80041"/>
    <w:rsid w:val="76BF666A"/>
    <w:rsid w:val="78487B96"/>
    <w:rsid w:val="7AD45B9C"/>
    <w:rsid w:val="7F5B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2E8D8E7-41A4-4D1F-8235-D3C7741E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center"/>
    </w:pPr>
    <w:rPr>
      <w:b/>
      <w:color w:val="FF0000"/>
      <w:sz w:val="44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2">
    <w:name w:val="Body Text 2"/>
    <w:basedOn w:val="a"/>
    <w:pPr>
      <w:jc w:val="center"/>
    </w:pPr>
    <w:rPr>
      <w:rFonts w:eastAsia="宋体"/>
      <w:sz w:val="44"/>
    </w:rPr>
  </w:style>
  <w:style w:type="character" w:styleId="a6">
    <w:name w:val="page number"/>
    <w:basedOn w:val="a0"/>
  </w:style>
  <w:style w:type="character" w:styleId="a7">
    <w:name w:val="Hyperlink"/>
    <w:basedOn w:val="a0"/>
    <w:rPr>
      <w:color w:val="0000FF"/>
      <w:u w:val="single"/>
    </w:rPr>
  </w:style>
  <w:style w:type="character" w:customStyle="1" w:styleId="bjh-p">
    <w:name w:val="bjh-p"/>
    <w:basedOn w:val="a0"/>
    <w:qFormat/>
    <w:rPr>
      <w:rFonts w:ascii="Calibri" w:eastAsia="宋体" w:hAnsi="Calibri" w:cs="Times New Roman"/>
    </w:rPr>
  </w:style>
  <w:style w:type="paragraph" w:customStyle="1" w:styleId="Bodytext1">
    <w:name w:val="Body text|1"/>
    <w:basedOn w:val="a"/>
    <w:qFormat/>
    <w:pPr>
      <w:spacing w:line="458" w:lineRule="auto"/>
      <w:ind w:firstLine="400"/>
      <w:jc w:val="left"/>
    </w:pPr>
    <w:rPr>
      <w:rFonts w:ascii="宋体" w:eastAsia="宋体" w:hAnsi="宋体" w:cs="宋体"/>
      <w:kern w:val="0"/>
      <w:sz w:val="30"/>
      <w:szCs w:val="30"/>
      <w:lang w:val="zh-TW" w:eastAsia="zh-TW" w:bidi="zh-TW"/>
    </w:rPr>
  </w:style>
  <w:style w:type="paragraph" w:customStyle="1" w:styleId="Other1">
    <w:name w:val="Other|1"/>
    <w:basedOn w:val="a"/>
    <w:qFormat/>
    <w:pPr>
      <w:spacing w:line="458" w:lineRule="auto"/>
      <w:ind w:firstLine="400"/>
      <w:jc w:val="left"/>
    </w:pPr>
    <w:rPr>
      <w:rFonts w:ascii="宋体" w:eastAsia="宋体" w:hAnsi="宋体" w:cs="宋体"/>
      <w:kern w:val="0"/>
      <w:sz w:val="30"/>
      <w:szCs w:val="3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422</Words>
  <Characters>2411</Characters>
  <Application>Microsoft Office Word</Application>
  <DocSecurity>0</DocSecurity>
  <Lines>20</Lines>
  <Paragraphs>5</Paragraphs>
  <ScaleCrop>false</ScaleCrop>
  <Company>CQPA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</dc:title>
  <dc:creator>Administrator</dc:creator>
  <cp:lastModifiedBy>Microsoft 帐户</cp:lastModifiedBy>
  <cp:revision>2</cp:revision>
  <cp:lastPrinted>2022-01-21T12:48:00Z</cp:lastPrinted>
  <dcterms:created xsi:type="dcterms:W3CDTF">2022-01-18T19:03:00Z</dcterms:created>
  <dcterms:modified xsi:type="dcterms:W3CDTF">2022-01-28T06:37:00Z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2052-10.8.0.5809</vt:lpwstr>
  </property>
  <property fmtid="{D5CDD505-2E9C-101B-9397-08002B2CF9AE}" pid="3" name="ICV">
    <vt:lpwstr>4F56D55441204F928C066D969F992C02</vt:lpwstr>
  </property>
</Properties>
</file>